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Утвержден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от 04.02.2015 г. №147</w:t>
      </w:r>
    </w:p>
    <w:p w:rsidR="00BD4F8D" w:rsidRPr="00D37391" w:rsidRDefault="00BD4F8D" w:rsidP="00D37391"/>
    <w:p w:rsidR="00BD4F8D" w:rsidRPr="00D37391" w:rsidRDefault="00BD4F8D" w:rsidP="00D37391">
      <w:pPr>
        <w:jc w:val="center"/>
        <w:rPr>
          <w:b/>
          <w:bCs/>
          <w:kern w:val="32"/>
          <w:sz w:val="32"/>
          <w:szCs w:val="32"/>
        </w:rPr>
      </w:pPr>
      <w:r w:rsidRPr="00D37391">
        <w:rPr>
          <w:b/>
          <w:bCs/>
          <w:kern w:val="32"/>
          <w:sz w:val="32"/>
          <w:szCs w:val="32"/>
        </w:rPr>
        <w:t>Порядок исчисления платы за выезд работника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к заявителю</w:t>
      </w:r>
    </w:p>
    <w:p w:rsidR="00BD4F8D" w:rsidRPr="00D37391" w:rsidRDefault="00BD4F8D" w:rsidP="00D37391"/>
    <w:p w:rsidR="00BD4F8D" w:rsidRPr="00D37391" w:rsidRDefault="00BD4F8D" w:rsidP="00D37391">
      <w:r w:rsidRPr="00D37391">
        <w:t>В соответствии с Постановлением Коллегии Адми</w:t>
      </w:r>
      <w:r>
        <w:t>нистрации Кемеровской области №</w:t>
      </w:r>
      <w:r w:rsidRPr="00D37391">
        <w:t>451 от 10 ноября 2014 года «Об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бесплатно» размер платы за предоставление услуги определяется исходя из экономически обоснованных расходов на ее оказание (себестоимости) и нормы прибыли (рентабельности).</w:t>
      </w:r>
    </w:p>
    <w:p w:rsidR="00BD4F8D" w:rsidRPr="00D37391" w:rsidRDefault="00BD4F8D" w:rsidP="00D37391">
      <w:r w:rsidRPr="00D37391">
        <w:t>Размер платы за услуги определяется по формуле:</w:t>
      </w:r>
    </w:p>
    <w:p w:rsidR="00BD4F8D" w:rsidRDefault="00BD4F8D" w:rsidP="00D37391"/>
    <w:p w:rsidR="00BD4F8D" w:rsidRPr="00D37391" w:rsidRDefault="00BD4F8D" w:rsidP="00D37391">
      <w:r w:rsidRPr="00D37391">
        <w:t>Ц = С + Р, где:</w:t>
      </w:r>
    </w:p>
    <w:p w:rsidR="00BD4F8D" w:rsidRDefault="00BD4F8D" w:rsidP="00D37391"/>
    <w:p w:rsidR="00BD4F8D" w:rsidRPr="00D37391" w:rsidRDefault="00BD4F8D" w:rsidP="00D37391">
      <w:r w:rsidRPr="00D37391">
        <w:t>Ц - цена за предоставление услуги;</w:t>
      </w:r>
    </w:p>
    <w:p w:rsidR="00BD4F8D" w:rsidRPr="00D37391" w:rsidRDefault="00BD4F8D" w:rsidP="00D37391">
      <w:r w:rsidRPr="00D37391">
        <w:t>С - себестоимость услуги;</w:t>
      </w:r>
    </w:p>
    <w:p w:rsidR="00BD4F8D" w:rsidRPr="00D37391" w:rsidRDefault="00BD4F8D" w:rsidP="00D37391">
      <w:r w:rsidRPr="00D37391">
        <w:t xml:space="preserve">Р - рентабельность предоставления услуги. </w:t>
      </w:r>
    </w:p>
    <w:p w:rsidR="00BD4F8D" w:rsidRPr="00D37391" w:rsidRDefault="00BD4F8D" w:rsidP="00D37391">
      <w:r w:rsidRPr="00D37391">
        <w:t>При расчете себестоимости услуги учитываются расходы МФЦ, которые делятся на прямые (Рпр) и косвенные (Ркосв):</w:t>
      </w:r>
    </w:p>
    <w:p w:rsidR="00BD4F8D" w:rsidRDefault="00BD4F8D" w:rsidP="00D37391"/>
    <w:p w:rsidR="00BD4F8D" w:rsidRPr="00D37391" w:rsidRDefault="00BD4F8D" w:rsidP="00D37391">
      <w:r w:rsidRPr="00D37391">
        <w:t>С = Рпр + Ркосв</w:t>
      </w:r>
    </w:p>
    <w:p w:rsidR="00BD4F8D" w:rsidRDefault="00BD4F8D" w:rsidP="00D37391"/>
    <w:p w:rsidR="00BD4F8D" w:rsidRPr="00D37391" w:rsidRDefault="00BD4F8D" w:rsidP="00D37391">
      <w:r w:rsidRPr="00D37391">
        <w:t>К прямым расходам МФЦ относятся затраты, непосредственно связанные с предоставлением услуги:</w:t>
      </w:r>
    </w:p>
    <w:p w:rsidR="00BD4F8D" w:rsidRDefault="00BD4F8D" w:rsidP="00D37391"/>
    <w:p w:rsidR="00BD4F8D" w:rsidRPr="00D37391" w:rsidRDefault="00BD4F8D" w:rsidP="00D37391">
      <w:r w:rsidRPr="00D37391">
        <w:t>Расходы на заработную плату специалистов:</w:t>
      </w:r>
    </w:p>
    <w:p w:rsidR="00BD4F8D" w:rsidRPr="00D37391" w:rsidRDefault="00BD4F8D" w:rsidP="00D37391">
      <w:r w:rsidRPr="00D37391">
        <w:t>- 142015,25</w:t>
      </w:r>
      <w:r>
        <w:t xml:space="preserve"> </w:t>
      </w:r>
      <w:r w:rsidRPr="00D37391">
        <w:t>руб. з/п</w:t>
      </w:r>
      <w:r>
        <w:t xml:space="preserve"> </w:t>
      </w:r>
      <w:r w:rsidRPr="00D37391">
        <w:t>главных специалистов в месяц, задействованных в работе мобильного офиса;</w:t>
      </w:r>
    </w:p>
    <w:p w:rsidR="00BD4F8D" w:rsidRPr="00D37391" w:rsidRDefault="00BD4F8D" w:rsidP="00D37391">
      <w:r w:rsidRPr="00D37391">
        <w:t>- 142015,25</w:t>
      </w:r>
      <w:r>
        <w:t xml:space="preserve"> </w:t>
      </w:r>
      <w:r w:rsidRPr="00D37391">
        <w:t>* 30,2 % = 42888,61 руб. отчисления во внебюджетные фонды.</w:t>
      </w:r>
    </w:p>
    <w:p w:rsidR="00BD4F8D" w:rsidRDefault="00BD4F8D" w:rsidP="00D37391"/>
    <w:p w:rsidR="00BD4F8D" w:rsidRPr="00D37391" w:rsidRDefault="00BD4F8D" w:rsidP="00D37391">
      <w:r w:rsidRPr="00D37391">
        <w:t>Заработная плата специалистов:</w:t>
      </w:r>
    </w:p>
    <w:p w:rsidR="00BD4F8D" w:rsidRPr="00D37391" w:rsidRDefault="00BD4F8D" w:rsidP="00D37391">
      <w:r w:rsidRPr="00D37391">
        <w:t>- 184903,86 руб.</w:t>
      </w:r>
      <w:r>
        <w:t xml:space="preserve"> </w:t>
      </w:r>
      <w:r w:rsidRPr="00D37391">
        <w:t>(142015,25</w:t>
      </w:r>
      <w:r>
        <w:t xml:space="preserve"> </w:t>
      </w:r>
      <w:r w:rsidRPr="00D37391">
        <w:t>+ 42888,61) – в месяц.</w:t>
      </w:r>
    </w:p>
    <w:p w:rsidR="00BD4F8D" w:rsidRPr="00D37391" w:rsidRDefault="00BD4F8D" w:rsidP="00D37391">
      <w:r w:rsidRPr="00D37391">
        <w:t>- 184903,86</w:t>
      </w:r>
      <w:r>
        <w:t xml:space="preserve"> </w:t>
      </w:r>
      <w:r w:rsidRPr="00D37391">
        <w:t>* 12 = 2 218 846,32</w:t>
      </w:r>
      <w:r>
        <w:t xml:space="preserve"> </w:t>
      </w:r>
      <w:r w:rsidRPr="00D37391">
        <w:t xml:space="preserve">руб. – в год. </w:t>
      </w:r>
    </w:p>
    <w:p w:rsidR="00BD4F8D" w:rsidRPr="00D37391" w:rsidRDefault="00BD4F8D" w:rsidP="00D37391">
      <w:r w:rsidRPr="00D37391">
        <w:t>- 2 218 846,32/247</w:t>
      </w:r>
      <w:r>
        <w:t xml:space="preserve"> </w:t>
      </w:r>
      <w:r w:rsidRPr="00D37391">
        <w:t>р.д. = 8983,18 руб. – в день.</w:t>
      </w:r>
    </w:p>
    <w:p w:rsidR="00BD4F8D" w:rsidRDefault="00BD4F8D" w:rsidP="00D37391"/>
    <w:p w:rsidR="00BD4F8D" w:rsidRPr="00D37391" w:rsidRDefault="00BD4F8D" w:rsidP="00D37391">
      <w:r w:rsidRPr="00D37391">
        <w:t>Заработная плата одного специалиста (Z):</w:t>
      </w:r>
    </w:p>
    <w:p w:rsidR="00BD4F8D" w:rsidRPr="00D37391" w:rsidRDefault="00BD4F8D" w:rsidP="00D37391">
      <w:r w:rsidRPr="00D37391">
        <w:t>- 8983,18/10 = 898,32 руб. – в день.</w:t>
      </w:r>
    </w:p>
    <w:p w:rsidR="00BD4F8D" w:rsidRPr="00D37391" w:rsidRDefault="00BD4F8D" w:rsidP="00D37391">
      <w:r w:rsidRPr="00D37391">
        <w:t>- 898,32/8ч. = 112,29 руб.–</w:t>
      </w:r>
      <w:r>
        <w:t xml:space="preserve"> </w:t>
      </w:r>
      <w:r w:rsidRPr="00D37391">
        <w:t>в час.</w:t>
      </w:r>
    </w:p>
    <w:p w:rsidR="00BD4F8D" w:rsidRDefault="00BD4F8D" w:rsidP="00D37391"/>
    <w:p w:rsidR="00BD4F8D" w:rsidRPr="00D37391" w:rsidRDefault="00BD4F8D" w:rsidP="00D37391">
      <w:r w:rsidRPr="00D37391">
        <w:t>Транспортный налог (Т):</w:t>
      </w:r>
    </w:p>
    <w:p w:rsidR="00BD4F8D" w:rsidRPr="00D37391" w:rsidRDefault="00BD4F8D" w:rsidP="00D37391">
      <w:r w:rsidRPr="00D37391">
        <w:t>- 7752,00</w:t>
      </w:r>
      <w:r>
        <w:t xml:space="preserve"> </w:t>
      </w:r>
      <w:r w:rsidRPr="00D37391">
        <w:t>руб. – сумма налога, уплачиваемая за год;</w:t>
      </w:r>
    </w:p>
    <w:p w:rsidR="00BD4F8D" w:rsidRPr="00D37391" w:rsidRDefault="00BD4F8D" w:rsidP="00D37391">
      <w:r w:rsidRPr="00D37391">
        <w:t>- 7752,00/247 = 31,39 руб./день;</w:t>
      </w:r>
    </w:p>
    <w:p w:rsidR="00BD4F8D" w:rsidRPr="00D37391" w:rsidRDefault="00BD4F8D" w:rsidP="00D37391">
      <w:r w:rsidRPr="00D37391">
        <w:t>- 31,39/8 = 3,92 руб./час.</w:t>
      </w:r>
    </w:p>
    <w:p w:rsidR="00BD4F8D" w:rsidRDefault="00BD4F8D" w:rsidP="00D37391"/>
    <w:p w:rsidR="00BD4F8D" w:rsidRPr="00D37391" w:rsidRDefault="00BD4F8D" w:rsidP="00D37391">
      <w:r w:rsidRPr="00D37391">
        <w:t xml:space="preserve">Налог на прибыль (6%) (Н). </w:t>
      </w:r>
    </w:p>
    <w:p w:rsidR="00BD4F8D" w:rsidRDefault="00BD4F8D" w:rsidP="00D37391"/>
    <w:p w:rsidR="00BD4F8D" w:rsidRPr="00D37391" w:rsidRDefault="00BD4F8D" w:rsidP="00D37391">
      <w:r w:rsidRPr="00D37391">
        <w:t>Рпр = (Z + Т) + ((Z + Т)*Н), где</w:t>
      </w:r>
    </w:p>
    <w:p w:rsidR="00BD4F8D" w:rsidRPr="00D37391" w:rsidRDefault="00BD4F8D" w:rsidP="00D37391"/>
    <w:p w:rsidR="00BD4F8D" w:rsidRPr="00D37391" w:rsidRDefault="00BD4F8D" w:rsidP="00D37391">
      <w:r w:rsidRPr="00D37391">
        <w:t>Z – заработная плата одного специалиста в час;</w:t>
      </w:r>
    </w:p>
    <w:p w:rsidR="00BD4F8D" w:rsidRPr="00D37391" w:rsidRDefault="00BD4F8D" w:rsidP="00D37391">
      <w:r w:rsidRPr="00D37391">
        <w:t>Т – расходы на транспортный налог;</w:t>
      </w:r>
    </w:p>
    <w:p w:rsidR="00BD4F8D" w:rsidRPr="00D37391" w:rsidRDefault="00BD4F8D" w:rsidP="00D37391">
      <w:r w:rsidRPr="00D37391">
        <w:t>Н – налог на прибыль.</w:t>
      </w:r>
    </w:p>
    <w:p w:rsidR="00BD4F8D" w:rsidRDefault="00BD4F8D" w:rsidP="00D37391"/>
    <w:p w:rsidR="00BD4F8D" w:rsidRPr="00D37391" w:rsidRDefault="00BD4F8D" w:rsidP="00D37391">
      <w:r w:rsidRPr="00D37391">
        <w:t>Рпр= (112,29 + 3,92) + ((112,29 + 3,92)*6 %) = 123,18</w:t>
      </w:r>
    </w:p>
    <w:p w:rsidR="00BD4F8D" w:rsidRDefault="00BD4F8D" w:rsidP="00D37391"/>
    <w:p w:rsidR="00BD4F8D" w:rsidRPr="00D37391" w:rsidRDefault="00BD4F8D" w:rsidP="00D37391">
      <w:r w:rsidRPr="00D37391">
        <w:t>Косвенными расходами являются:</w:t>
      </w:r>
    </w:p>
    <w:p w:rsidR="00BD4F8D" w:rsidRDefault="00BD4F8D" w:rsidP="00D37391"/>
    <w:p w:rsidR="00BD4F8D" w:rsidRPr="00D37391" w:rsidRDefault="00BD4F8D" w:rsidP="00D37391">
      <w:r w:rsidRPr="00D37391">
        <w:t>Ркосв =</w:t>
      </w:r>
      <w:r>
        <w:t xml:space="preserve"> </w:t>
      </w:r>
      <w:r w:rsidRPr="00D37391">
        <w:t>F * Н,</w:t>
      </w:r>
      <w:r>
        <w:t xml:space="preserve"> </w:t>
      </w:r>
      <w:r w:rsidRPr="00D37391">
        <w:t>где</w:t>
      </w:r>
    </w:p>
    <w:p w:rsidR="00BD4F8D" w:rsidRDefault="00BD4F8D" w:rsidP="00D37391"/>
    <w:p w:rsidR="00BD4F8D" w:rsidRPr="00D37391" w:rsidRDefault="00BD4F8D" w:rsidP="00D37391">
      <w:bookmarkStart w:id="0" w:name="_GoBack"/>
      <w:bookmarkEnd w:id="0"/>
      <w:r w:rsidRPr="00D37391">
        <w:t>F – стоимость выезда автомобиля (согласно приложению № 1);</w:t>
      </w:r>
    </w:p>
    <w:p w:rsidR="00BD4F8D" w:rsidRPr="00D37391" w:rsidRDefault="00BD4F8D" w:rsidP="00D37391">
      <w:r w:rsidRPr="00D37391">
        <w:t>Н - налог на прибыль (6 % ) (Н).</w:t>
      </w:r>
    </w:p>
    <w:p w:rsidR="00BD4F8D" w:rsidRPr="00D37391" w:rsidRDefault="00BD4F8D" w:rsidP="00D37391">
      <w:r w:rsidRPr="00D37391">
        <w:t>Ркосв = 605,09 * 1,06 = 641,40 руб./час.</w:t>
      </w:r>
    </w:p>
    <w:p w:rsidR="00BD4F8D" w:rsidRPr="00D37391" w:rsidRDefault="00BD4F8D" w:rsidP="00D37391">
      <w:r w:rsidRPr="00D37391">
        <w:t xml:space="preserve">С = Рпр + Ркосв, </w:t>
      </w:r>
    </w:p>
    <w:p w:rsidR="00BD4F8D" w:rsidRPr="00D37391" w:rsidRDefault="00BD4F8D" w:rsidP="00D37391">
      <w:r w:rsidRPr="00D37391">
        <w:t>С= 123,18 + 641,40 = 764,58 руб./час.</w:t>
      </w:r>
    </w:p>
    <w:p w:rsidR="00BD4F8D" w:rsidRPr="00D37391" w:rsidRDefault="00BD4F8D" w:rsidP="00D37391">
      <w:r w:rsidRPr="00D37391">
        <w:t>Ц = С + Р</w:t>
      </w:r>
    </w:p>
    <w:p w:rsidR="00BD4F8D" w:rsidRPr="00D37391" w:rsidRDefault="00BD4F8D" w:rsidP="00D37391">
      <w:r w:rsidRPr="00D37391">
        <w:t>Рентабельность 18 %: Р = 764,58*18% = 137,62 руб.</w:t>
      </w:r>
    </w:p>
    <w:p w:rsidR="00BD4F8D" w:rsidRPr="00D37391" w:rsidRDefault="00BD4F8D" w:rsidP="00D37391">
      <w:r w:rsidRPr="00D37391">
        <w:t>Ц = 764,58 + 137,62 ≈ 900,00 руб./час.</w:t>
      </w:r>
    </w:p>
    <w:p w:rsidR="00BD4F8D" w:rsidRPr="00D37391" w:rsidRDefault="00BD4F8D" w:rsidP="00D37391">
      <w:r w:rsidRPr="00D37391">
        <w:t>*Автомобиль находится в безвозмездном пользовании на праве оперативного управления в МБУ «Автохозяйство КМР».</w:t>
      </w:r>
    </w:p>
    <w:p w:rsidR="00BD4F8D" w:rsidRPr="00D37391" w:rsidRDefault="00BD4F8D" w:rsidP="00D37391">
      <w:r w:rsidRPr="00D37391">
        <w:t>Стоимость за выезд автомобиля (F) перечисляется на счет МБУ «Автохозяйство КМР», согласно выставленным счетам-фактурам.</w:t>
      </w:r>
    </w:p>
    <w:p w:rsidR="00BD4F8D" w:rsidRPr="00D37391" w:rsidRDefault="00BD4F8D" w:rsidP="00D37391">
      <w:r w:rsidRPr="00D37391">
        <w:t>В случае невозможности оказания государственной и муниципальной услуги работником МФЦ в связи с отсутствием необходимых документов у заявителя, заявитель вносит плату за выезд работника МФЦ в полном объеме, согласно утвержденному порядку исчисления</w:t>
      </w:r>
      <w:r>
        <w:t xml:space="preserve">  </w:t>
      </w:r>
      <w:r w:rsidRPr="00D37391">
        <w:t>платы</w:t>
      </w:r>
      <w:r>
        <w:t xml:space="preserve">  </w:t>
      </w:r>
      <w:r w:rsidRPr="00D37391">
        <w:t>за</w:t>
      </w:r>
      <w:r>
        <w:t xml:space="preserve">  </w:t>
      </w:r>
      <w:r w:rsidRPr="00D37391">
        <w:t xml:space="preserve"> выезд</w:t>
      </w:r>
      <w:r>
        <w:t xml:space="preserve">  </w:t>
      </w:r>
      <w:r w:rsidRPr="00D37391">
        <w:t>работника</w:t>
      </w:r>
      <w:r>
        <w:t xml:space="preserve">  </w:t>
      </w:r>
      <w:r w:rsidRPr="00D37391">
        <w:t>Муниципального</w:t>
      </w:r>
      <w:r>
        <w:t xml:space="preserve">  </w:t>
      </w:r>
      <w:r w:rsidRPr="00D37391">
        <w:t>автономного</w:t>
      </w:r>
      <w:r>
        <w:t xml:space="preserve">  </w:t>
      </w:r>
      <w:r w:rsidRPr="00D37391">
        <w:t xml:space="preserve"> учреждения «Многофункциональный</w:t>
      </w:r>
      <w:r>
        <w:t xml:space="preserve"> </w:t>
      </w:r>
      <w:r w:rsidRPr="00D37391">
        <w:t>центр</w:t>
      </w:r>
      <w:r>
        <w:t xml:space="preserve"> </w:t>
      </w:r>
      <w:r w:rsidRPr="00D37391">
        <w:t>предоставления</w:t>
      </w:r>
      <w:r>
        <w:t xml:space="preserve"> </w:t>
      </w:r>
      <w:r w:rsidRPr="00D37391">
        <w:t>государственных</w:t>
      </w:r>
      <w:r>
        <w:t xml:space="preserve"> </w:t>
      </w:r>
      <w:r w:rsidRPr="00D37391">
        <w:t>и</w:t>
      </w:r>
      <w:r>
        <w:t xml:space="preserve"> </w:t>
      </w:r>
      <w:r w:rsidRPr="00D37391">
        <w:t>муниципальных</w:t>
      </w:r>
      <w:r>
        <w:t xml:space="preserve"> </w:t>
      </w:r>
      <w:r w:rsidRPr="00D37391">
        <w:t>услуг»</w:t>
      </w:r>
      <w:r>
        <w:t xml:space="preserve"> </w:t>
      </w:r>
      <w:r w:rsidRPr="00D37391">
        <w:t>Крапивинского муниципального района.</w:t>
      </w:r>
    </w:p>
    <w:p w:rsidR="00BD4F8D" w:rsidRPr="00D37391" w:rsidRDefault="00BD4F8D" w:rsidP="00D37391">
      <w:r w:rsidRPr="00D37391">
        <w:t>Выезд работника МФЦ для предоставления государственных и муниципальных услуг осуществляется бесплатно, следующим категориям граждан:</w:t>
      </w:r>
    </w:p>
    <w:p w:rsidR="00BD4F8D" w:rsidRPr="00D37391" w:rsidRDefault="00BD4F8D" w:rsidP="00D37391">
      <w:r w:rsidRPr="00D37391">
        <w:t>- Ветераны Великой Отечественной войны;</w:t>
      </w:r>
    </w:p>
    <w:p w:rsidR="00BD4F8D" w:rsidRPr="00D37391" w:rsidRDefault="00BD4F8D" w:rsidP="00D37391">
      <w:r w:rsidRPr="00D37391">
        <w:t>- Инвалиды 1, 2 групп, в том числе: инвалиды с детства, инвалиды по зрению, инвалиды-колясочники, инвалиды с поражением опорно-двигательного аппарата;</w:t>
      </w:r>
    </w:p>
    <w:p w:rsidR="00BD4F8D" w:rsidRPr="00D37391" w:rsidRDefault="00BD4F8D" w:rsidP="00D37391">
      <w:r w:rsidRPr="00D37391">
        <w:t xml:space="preserve">- Граждане пожилого возраста и инвалиды, получающие социальные услуги в форме социального обслуживания на дому. </w:t>
      </w:r>
    </w:p>
    <w:p w:rsidR="00BD4F8D" w:rsidRPr="00D37391" w:rsidRDefault="00BD4F8D" w:rsidP="00D37391">
      <w:r w:rsidRPr="00D37391">
        <w:t xml:space="preserve">Заявка на оказание услуг на дому оформляется на имя директора МАУ «МФЦ» КМР в свободной форме. Срок исполнения заявки – 10 календарных дней с момента поступления заявки. </w:t>
      </w:r>
    </w:p>
    <w:p w:rsidR="00BD4F8D" w:rsidRPr="00D37391" w:rsidRDefault="00BD4F8D" w:rsidP="00D37391">
      <w:r w:rsidRPr="00D37391">
        <w:t>При необходимости выдачи результата оказания услуги заявителю лично, заявка на выезд работника оформляется повторно, соответственно оплата производится отдельным платежом.</w:t>
      </w:r>
    </w:p>
    <w:p w:rsidR="00BD4F8D" w:rsidRPr="00D37391" w:rsidRDefault="00BD4F8D" w:rsidP="00D37391"/>
    <w:p w:rsidR="00BD4F8D" w:rsidRPr="00D37391" w:rsidRDefault="00BD4F8D" w:rsidP="00D37391">
      <w:r w:rsidRPr="00D37391">
        <w:t>Директор МАУ «МФЦ» КМР</w:t>
      </w:r>
    </w:p>
    <w:p w:rsidR="00BD4F8D" w:rsidRPr="00D37391" w:rsidRDefault="00BD4F8D" w:rsidP="00D37391">
      <w:r w:rsidRPr="00D37391">
        <w:t>С.А. Исапова</w:t>
      </w:r>
    </w:p>
    <w:p w:rsidR="00BD4F8D" w:rsidRPr="00D37391" w:rsidRDefault="00BD4F8D" w:rsidP="00D37391"/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Приложение №2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D4F8D" w:rsidRPr="00D37391" w:rsidRDefault="00BD4F8D" w:rsidP="00D37391">
      <w:pPr>
        <w:jc w:val="right"/>
        <w:rPr>
          <w:b/>
          <w:bCs/>
          <w:kern w:val="28"/>
          <w:sz w:val="32"/>
          <w:szCs w:val="32"/>
        </w:rPr>
      </w:pPr>
      <w:r w:rsidRPr="00D37391">
        <w:rPr>
          <w:b/>
          <w:bCs/>
          <w:kern w:val="28"/>
          <w:sz w:val="32"/>
          <w:szCs w:val="32"/>
        </w:rPr>
        <w:t>от 04.02.2015 г. №147</w:t>
      </w:r>
    </w:p>
    <w:p w:rsidR="00BD4F8D" w:rsidRPr="00D37391" w:rsidRDefault="00BD4F8D" w:rsidP="00D37391"/>
    <w:p w:rsidR="00BD4F8D" w:rsidRPr="00D37391" w:rsidRDefault="00BD4F8D" w:rsidP="00D37391">
      <w:pPr>
        <w:jc w:val="center"/>
        <w:rPr>
          <w:b/>
          <w:bCs/>
          <w:kern w:val="32"/>
          <w:sz w:val="32"/>
          <w:szCs w:val="32"/>
        </w:rPr>
      </w:pPr>
      <w:r w:rsidRPr="00D37391">
        <w:rPr>
          <w:b/>
          <w:bCs/>
          <w:kern w:val="32"/>
          <w:sz w:val="32"/>
          <w:szCs w:val="32"/>
        </w:rPr>
        <w:t>ПЕРЕЧЕНЬ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</w:t>
      </w:r>
    </w:p>
    <w:p w:rsidR="00BD4F8D" w:rsidRPr="00D37391" w:rsidRDefault="00BD4F8D" w:rsidP="00D37391"/>
    <w:p w:rsidR="00BD4F8D" w:rsidRPr="00D37391" w:rsidRDefault="00BD4F8D" w:rsidP="00D37391">
      <w:r w:rsidRPr="00D37391">
        <w:t>1. Ветераны Великой Отечественной войны.</w:t>
      </w:r>
    </w:p>
    <w:p w:rsidR="00BD4F8D" w:rsidRPr="00D37391" w:rsidRDefault="00BD4F8D" w:rsidP="00D37391">
      <w:r w:rsidRPr="00D37391">
        <w:t>2. Инвалиды 1, 2 групп, в том числе: инвалиды с детства, инвалиды по зрению, инвалиды-колясочники, инвалиды с поражением опорно-двигательного аппарата.</w:t>
      </w:r>
    </w:p>
    <w:p w:rsidR="00BD4F8D" w:rsidRPr="00D37391" w:rsidRDefault="00BD4F8D" w:rsidP="00D37391">
      <w:r w:rsidRPr="00D37391">
        <w:t>3. Граждане пожилого возраста и инвалиды, получающие социальные услуги в форме социального обслуживания на дому.</w:t>
      </w:r>
    </w:p>
    <w:sectPr w:rsidR="00BD4F8D" w:rsidRPr="00D37391" w:rsidSect="00D3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205CF"/>
    <w:multiLevelType w:val="multilevel"/>
    <w:tmpl w:val="17626B3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4CC"/>
    <w:rsid w:val="00030FF6"/>
    <w:rsid w:val="000C7DD1"/>
    <w:rsid w:val="000E19D5"/>
    <w:rsid w:val="0010708C"/>
    <w:rsid w:val="00107B9D"/>
    <w:rsid w:val="00111B31"/>
    <w:rsid w:val="001257F3"/>
    <w:rsid w:val="001300F0"/>
    <w:rsid w:val="0013678C"/>
    <w:rsid w:val="001720BE"/>
    <w:rsid w:val="001B5F67"/>
    <w:rsid w:val="00232F26"/>
    <w:rsid w:val="002449DE"/>
    <w:rsid w:val="0024770E"/>
    <w:rsid w:val="002931AE"/>
    <w:rsid w:val="002C205A"/>
    <w:rsid w:val="002E4DB8"/>
    <w:rsid w:val="002E5C8B"/>
    <w:rsid w:val="00303A76"/>
    <w:rsid w:val="003322DA"/>
    <w:rsid w:val="00334238"/>
    <w:rsid w:val="00351155"/>
    <w:rsid w:val="00382881"/>
    <w:rsid w:val="003B487B"/>
    <w:rsid w:val="003D5BA5"/>
    <w:rsid w:val="003F2A94"/>
    <w:rsid w:val="003F5EC7"/>
    <w:rsid w:val="004414CC"/>
    <w:rsid w:val="004467D9"/>
    <w:rsid w:val="00465217"/>
    <w:rsid w:val="00481906"/>
    <w:rsid w:val="00482D68"/>
    <w:rsid w:val="004A2AC9"/>
    <w:rsid w:val="004F0FB1"/>
    <w:rsid w:val="004F1710"/>
    <w:rsid w:val="00514AA7"/>
    <w:rsid w:val="00530949"/>
    <w:rsid w:val="005425F9"/>
    <w:rsid w:val="0056046A"/>
    <w:rsid w:val="00570C3D"/>
    <w:rsid w:val="0058438A"/>
    <w:rsid w:val="005874E2"/>
    <w:rsid w:val="005C0CA2"/>
    <w:rsid w:val="005C6A2D"/>
    <w:rsid w:val="005F5F5C"/>
    <w:rsid w:val="0066011F"/>
    <w:rsid w:val="006855DF"/>
    <w:rsid w:val="00724827"/>
    <w:rsid w:val="00757A2F"/>
    <w:rsid w:val="00773EC1"/>
    <w:rsid w:val="00816081"/>
    <w:rsid w:val="00876951"/>
    <w:rsid w:val="00882B33"/>
    <w:rsid w:val="008F5FEB"/>
    <w:rsid w:val="00955B50"/>
    <w:rsid w:val="009624E7"/>
    <w:rsid w:val="0097652D"/>
    <w:rsid w:val="0098009C"/>
    <w:rsid w:val="009A40BE"/>
    <w:rsid w:val="009C3F58"/>
    <w:rsid w:val="00A1121D"/>
    <w:rsid w:val="00AB34F1"/>
    <w:rsid w:val="00AE72BC"/>
    <w:rsid w:val="00B828DC"/>
    <w:rsid w:val="00BA71DA"/>
    <w:rsid w:val="00BD4F8D"/>
    <w:rsid w:val="00BF047E"/>
    <w:rsid w:val="00C21D3E"/>
    <w:rsid w:val="00C460F5"/>
    <w:rsid w:val="00C46865"/>
    <w:rsid w:val="00CD50AB"/>
    <w:rsid w:val="00D1299E"/>
    <w:rsid w:val="00D37391"/>
    <w:rsid w:val="00D55D38"/>
    <w:rsid w:val="00E16B5B"/>
    <w:rsid w:val="00E77E6E"/>
    <w:rsid w:val="00F16560"/>
    <w:rsid w:val="00F27733"/>
    <w:rsid w:val="00F56BE3"/>
    <w:rsid w:val="00F7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3739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3739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3739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3739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3739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3739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3739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3739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37391"/>
    <w:rPr>
      <w:rFonts w:ascii="Arial" w:hAnsi="Arial" w:cs="Arial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4414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414C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129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1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1D3E"/>
    <w:rPr>
      <w:rFonts w:ascii="Tahoma" w:hAnsi="Tahoma" w:cs="Tahoma"/>
      <w:sz w:val="16"/>
      <w:szCs w:val="16"/>
    </w:rPr>
  </w:style>
  <w:style w:type="paragraph" w:customStyle="1" w:styleId="p17">
    <w:name w:val="p17"/>
    <w:basedOn w:val="Normal"/>
    <w:uiPriority w:val="99"/>
    <w:rsid w:val="001720BE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1720BE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D3739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3739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D3739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3739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3739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373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3739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3739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682</Words>
  <Characters>3888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2015-02-03T10:34:00Z</cp:lastPrinted>
  <dcterms:created xsi:type="dcterms:W3CDTF">2015-02-19T02:15:00Z</dcterms:created>
  <dcterms:modified xsi:type="dcterms:W3CDTF">2015-02-20T00:38:00Z</dcterms:modified>
</cp:coreProperties>
</file>