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A0" w:rsidRPr="00A13D78" w:rsidRDefault="008770A0" w:rsidP="00A13D78">
      <w:pPr>
        <w:jc w:val="right"/>
        <w:rPr>
          <w:b/>
          <w:bCs/>
          <w:kern w:val="28"/>
          <w:sz w:val="32"/>
          <w:szCs w:val="32"/>
        </w:rPr>
      </w:pPr>
      <w:r w:rsidRPr="00A13D78">
        <w:rPr>
          <w:b/>
          <w:bCs/>
          <w:kern w:val="28"/>
          <w:sz w:val="32"/>
          <w:szCs w:val="32"/>
        </w:rPr>
        <w:t>Утвержден</w:t>
      </w:r>
    </w:p>
    <w:p w:rsidR="008770A0" w:rsidRPr="00A13D78" w:rsidRDefault="008770A0" w:rsidP="00A13D78">
      <w:pPr>
        <w:jc w:val="right"/>
        <w:rPr>
          <w:b/>
          <w:bCs/>
          <w:kern w:val="28"/>
          <w:sz w:val="32"/>
          <w:szCs w:val="32"/>
        </w:rPr>
      </w:pPr>
      <w:r w:rsidRPr="00A13D78">
        <w:rPr>
          <w:b/>
          <w:bCs/>
          <w:kern w:val="28"/>
          <w:sz w:val="32"/>
          <w:szCs w:val="32"/>
        </w:rPr>
        <w:t>постановлением администрации</w:t>
      </w:r>
    </w:p>
    <w:p w:rsidR="008770A0" w:rsidRPr="00A13D78" w:rsidRDefault="008770A0" w:rsidP="00A13D78">
      <w:pPr>
        <w:jc w:val="right"/>
        <w:rPr>
          <w:b/>
          <w:bCs/>
          <w:kern w:val="28"/>
          <w:sz w:val="32"/>
          <w:szCs w:val="32"/>
        </w:rPr>
      </w:pPr>
      <w:r w:rsidRPr="00A13D78">
        <w:rPr>
          <w:b/>
          <w:bCs/>
          <w:kern w:val="28"/>
          <w:sz w:val="32"/>
          <w:szCs w:val="32"/>
        </w:rPr>
        <w:t>Крапивинского муниципального района</w:t>
      </w:r>
    </w:p>
    <w:p w:rsidR="008770A0" w:rsidRPr="00A13D78" w:rsidRDefault="008770A0" w:rsidP="00A13D78">
      <w:pPr>
        <w:jc w:val="right"/>
        <w:rPr>
          <w:b/>
          <w:bCs/>
          <w:kern w:val="28"/>
          <w:sz w:val="32"/>
          <w:szCs w:val="32"/>
        </w:rPr>
      </w:pPr>
      <w:r w:rsidRPr="00A13D78">
        <w:rPr>
          <w:b/>
          <w:bCs/>
          <w:kern w:val="28"/>
          <w:sz w:val="32"/>
          <w:szCs w:val="32"/>
        </w:rPr>
        <w:t>от 18.03.2016 г. №151</w:t>
      </w:r>
    </w:p>
    <w:p w:rsidR="008770A0" w:rsidRPr="00A13D78" w:rsidRDefault="008770A0" w:rsidP="00A13D78"/>
    <w:p w:rsidR="008770A0" w:rsidRPr="00A13D78" w:rsidRDefault="008770A0" w:rsidP="00A13D78">
      <w:pPr>
        <w:jc w:val="center"/>
        <w:rPr>
          <w:b/>
          <w:bCs/>
          <w:kern w:val="32"/>
          <w:sz w:val="32"/>
          <w:szCs w:val="32"/>
        </w:rPr>
      </w:pPr>
      <w:r w:rsidRPr="00A13D78">
        <w:rPr>
          <w:b/>
          <w:bCs/>
          <w:kern w:val="32"/>
          <w:sz w:val="32"/>
          <w:szCs w:val="32"/>
        </w:rPr>
        <w:t>План мероприятий по реализации Послания Президента Российской Федерации Федеральному Собранию Российской Федерации и Бюджетного послания Губернатора Кемеровской области Совету народных депутатов Кемеровской области на 2016 год</w:t>
      </w:r>
    </w:p>
    <w:p w:rsidR="008770A0" w:rsidRPr="00A13D78" w:rsidRDefault="008770A0" w:rsidP="00A13D78"/>
    <w:tbl>
      <w:tblPr>
        <w:tblW w:w="4648"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9"/>
        <w:gridCol w:w="3427"/>
        <w:gridCol w:w="1326"/>
        <w:gridCol w:w="1580"/>
        <w:gridCol w:w="10"/>
        <w:gridCol w:w="2045"/>
      </w:tblGrid>
      <w:tr w:rsidR="008770A0" w:rsidRPr="00A13D78">
        <w:tc>
          <w:tcPr>
            <w:tcW w:w="509" w:type="dxa"/>
          </w:tcPr>
          <w:p w:rsidR="008770A0" w:rsidRPr="00A13D78" w:rsidRDefault="008770A0" w:rsidP="00A13D78">
            <w:pPr>
              <w:pStyle w:val="Table0"/>
            </w:pPr>
            <w:r w:rsidRPr="00A13D78">
              <w:t>№</w:t>
            </w:r>
          </w:p>
        </w:tc>
        <w:tc>
          <w:tcPr>
            <w:tcW w:w="3427" w:type="dxa"/>
          </w:tcPr>
          <w:p w:rsidR="008770A0" w:rsidRPr="00A13D78" w:rsidRDefault="008770A0" w:rsidP="00A13D78">
            <w:pPr>
              <w:pStyle w:val="Table0"/>
            </w:pPr>
            <w:r w:rsidRPr="00A13D78">
              <w:t>Мероприятия</w:t>
            </w:r>
          </w:p>
        </w:tc>
        <w:tc>
          <w:tcPr>
            <w:tcW w:w="1326" w:type="dxa"/>
          </w:tcPr>
          <w:p w:rsidR="008770A0" w:rsidRPr="00A13D78" w:rsidRDefault="008770A0" w:rsidP="00A13D78">
            <w:pPr>
              <w:pStyle w:val="Table0"/>
            </w:pPr>
            <w:r w:rsidRPr="00A13D78">
              <w:t>Срок исполнения</w:t>
            </w:r>
          </w:p>
        </w:tc>
        <w:tc>
          <w:tcPr>
            <w:tcW w:w="1590" w:type="dxa"/>
            <w:gridSpan w:val="2"/>
          </w:tcPr>
          <w:p w:rsidR="008770A0" w:rsidRPr="00A13D78" w:rsidRDefault="008770A0" w:rsidP="00A13D78">
            <w:pPr>
              <w:pStyle w:val="Table0"/>
            </w:pPr>
            <w:r w:rsidRPr="00A13D78">
              <w:t>Ответственный за исполнение</w:t>
            </w:r>
          </w:p>
        </w:tc>
        <w:tc>
          <w:tcPr>
            <w:tcW w:w="2045" w:type="dxa"/>
          </w:tcPr>
          <w:p w:rsidR="008770A0" w:rsidRPr="00A13D78" w:rsidRDefault="008770A0" w:rsidP="00A13D78">
            <w:pPr>
              <w:pStyle w:val="Table0"/>
            </w:pPr>
            <w:r w:rsidRPr="00A13D78">
              <w:t>Эффект от мероприятия</w:t>
            </w:r>
          </w:p>
        </w:tc>
      </w:tr>
      <w:tr w:rsidR="008770A0" w:rsidRPr="00A13D78">
        <w:trPr>
          <w:tblHeader/>
        </w:trPr>
        <w:tc>
          <w:tcPr>
            <w:tcW w:w="509" w:type="dxa"/>
          </w:tcPr>
          <w:p w:rsidR="008770A0" w:rsidRPr="00A13D78" w:rsidRDefault="008770A0" w:rsidP="00A13D78">
            <w:pPr>
              <w:pStyle w:val="Table"/>
            </w:pPr>
            <w:r w:rsidRPr="00A13D78">
              <w:t>1</w:t>
            </w:r>
          </w:p>
        </w:tc>
        <w:tc>
          <w:tcPr>
            <w:tcW w:w="3427" w:type="dxa"/>
          </w:tcPr>
          <w:p w:rsidR="008770A0" w:rsidRPr="00A13D78" w:rsidRDefault="008770A0" w:rsidP="00A13D78">
            <w:pPr>
              <w:pStyle w:val="Table"/>
            </w:pPr>
            <w:r w:rsidRPr="00A13D78">
              <w:t>2</w:t>
            </w:r>
          </w:p>
        </w:tc>
        <w:tc>
          <w:tcPr>
            <w:tcW w:w="1326" w:type="dxa"/>
          </w:tcPr>
          <w:p w:rsidR="008770A0" w:rsidRPr="00A13D78" w:rsidRDefault="008770A0" w:rsidP="00A13D78">
            <w:pPr>
              <w:pStyle w:val="Table"/>
            </w:pPr>
            <w:r w:rsidRPr="00A13D78">
              <w:t>3</w:t>
            </w:r>
          </w:p>
        </w:tc>
        <w:tc>
          <w:tcPr>
            <w:tcW w:w="1580" w:type="dxa"/>
            <w:tcBorders>
              <w:right w:val="single" w:sz="4" w:space="0" w:color="auto"/>
            </w:tcBorders>
          </w:tcPr>
          <w:p w:rsidR="008770A0" w:rsidRPr="00A13D78" w:rsidRDefault="008770A0" w:rsidP="00A13D78">
            <w:pPr>
              <w:pStyle w:val="Table"/>
            </w:pPr>
            <w:r w:rsidRPr="00A13D78">
              <w:t>4</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5</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безопасности граждан, противодействие терроризму</w:t>
            </w:r>
          </w:p>
        </w:tc>
      </w:tr>
      <w:tr w:rsidR="008770A0" w:rsidRPr="00A13D78">
        <w:tc>
          <w:tcPr>
            <w:tcW w:w="509" w:type="dxa"/>
          </w:tcPr>
          <w:p w:rsidR="008770A0" w:rsidRPr="00A13D78" w:rsidRDefault="008770A0" w:rsidP="00A13D78">
            <w:pPr>
              <w:pStyle w:val="Table"/>
            </w:pPr>
            <w:r>
              <w:t>1</w:t>
            </w:r>
          </w:p>
        </w:tc>
        <w:tc>
          <w:tcPr>
            <w:tcW w:w="3427" w:type="dxa"/>
            <w:vAlign w:val="center"/>
          </w:tcPr>
          <w:p w:rsidR="008770A0" w:rsidRPr="00A13D78" w:rsidRDefault="008770A0" w:rsidP="00A13D78">
            <w:pPr>
              <w:pStyle w:val="Table"/>
            </w:pPr>
            <w:r w:rsidRPr="00A13D78">
              <w:t xml:space="preserve">Проведение заседаний антитеррористической комиссии </w:t>
            </w:r>
          </w:p>
        </w:tc>
        <w:tc>
          <w:tcPr>
            <w:tcW w:w="1326" w:type="dxa"/>
          </w:tcPr>
          <w:p w:rsidR="008770A0" w:rsidRPr="00A13D78" w:rsidRDefault="008770A0" w:rsidP="00A13D78">
            <w:pPr>
              <w:pStyle w:val="Table"/>
            </w:pPr>
            <w:r w:rsidRPr="00A13D78">
              <w:t>Ежеквартально</w:t>
            </w:r>
          </w:p>
        </w:tc>
        <w:tc>
          <w:tcPr>
            <w:tcW w:w="1580" w:type="dxa"/>
            <w:tcBorders>
              <w:right w:val="single" w:sz="4" w:space="0" w:color="auto"/>
            </w:tcBorders>
          </w:tcPr>
          <w:p w:rsidR="008770A0" w:rsidRPr="00A13D78" w:rsidRDefault="008770A0" w:rsidP="00A13D78">
            <w:pPr>
              <w:pStyle w:val="Table"/>
            </w:pPr>
            <w:r w:rsidRPr="00A13D78">
              <w:t>А.В. Димитриев</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Обеспечение безопасности населения от угроз террористического характера, выявление и устранение причин и условий, способствующих осуществлению террористической деятельности</w:t>
            </w:r>
          </w:p>
        </w:tc>
      </w:tr>
      <w:tr w:rsidR="008770A0" w:rsidRPr="00A13D78">
        <w:trPr>
          <w:trHeight w:val="1134"/>
        </w:trPr>
        <w:tc>
          <w:tcPr>
            <w:tcW w:w="509" w:type="dxa"/>
          </w:tcPr>
          <w:p w:rsidR="008770A0" w:rsidRPr="00A13D78" w:rsidRDefault="008770A0" w:rsidP="00A13D78">
            <w:pPr>
              <w:pStyle w:val="Table"/>
            </w:pPr>
            <w:r>
              <w:t>2</w:t>
            </w:r>
          </w:p>
        </w:tc>
        <w:tc>
          <w:tcPr>
            <w:tcW w:w="3427" w:type="dxa"/>
          </w:tcPr>
          <w:p w:rsidR="008770A0" w:rsidRPr="00A13D78" w:rsidRDefault="008770A0" w:rsidP="00A13D78">
            <w:pPr>
              <w:pStyle w:val="Table"/>
            </w:pPr>
            <w:r w:rsidRPr="00A13D78">
              <w:t>Оценка состояния антитеррористической защищенности объектов промышленности, транспорта, жизнеобеспечения, социальной сферы и объектов с массовым пребыванием людей</w:t>
            </w:r>
          </w:p>
        </w:tc>
        <w:tc>
          <w:tcPr>
            <w:tcW w:w="1326" w:type="dxa"/>
          </w:tcPr>
          <w:p w:rsidR="008770A0" w:rsidRPr="00A13D78" w:rsidRDefault="008770A0" w:rsidP="00A13D78">
            <w:pPr>
              <w:pStyle w:val="Table"/>
            </w:pPr>
            <w:r w:rsidRPr="00A13D78">
              <w:t>В течение 2016 года</w:t>
            </w:r>
          </w:p>
        </w:tc>
        <w:tc>
          <w:tcPr>
            <w:tcW w:w="1580" w:type="dxa"/>
            <w:tcBorders>
              <w:right w:val="single" w:sz="4" w:space="0" w:color="auto"/>
            </w:tcBorders>
          </w:tcPr>
          <w:p w:rsidR="008770A0" w:rsidRPr="00A13D78" w:rsidRDefault="008770A0" w:rsidP="00A13D78">
            <w:pPr>
              <w:pStyle w:val="Table"/>
            </w:pPr>
            <w:r w:rsidRPr="00A13D78">
              <w:t>А.В. Димитриев</w:t>
            </w:r>
          </w:p>
        </w:tc>
        <w:tc>
          <w:tcPr>
            <w:tcW w:w="2055" w:type="dxa"/>
            <w:gridSpan w:val="2"/>
            <w:vMerge/>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p>
        </w:tc>
      </w:tr>
      <w:tr w:rsidR="008770A0" w:rsidRPr="00A13D78">
        <w:tc>
          <w:tcPr>
            <w:tcW w:w="509" w:type="dxa"/>
          </w:tcPr>
          <w:p w:rsidR="008770A0" w:rsidRPr="00A13D78" w:rsidRDefault="008770A0" w:rsidP="00A13D78">
            <w:pPr>
              <w:pStyle w:val="Table"/>
            </w:pPr>
            <w:r>
              <w:t>3</w:t>
            </w:r>
          </w:p>
        </w:tc>
        <w:tc>
          <w:tcPr>
            <w:tcW w:w="3427" w:type="dxa"/>
          </w:tcPr>
          <w:p w:rsidR="008770A0" w:rsidRPr="00A13D78" w:rsidRDefault="008770A0" w:rsidP="00A13D78">
            <w:pPr>
              <w:pStyle w:val="Table"/>
            </w:pPr>
            <w:r w:rsidRPr="00A13D78">
              <w:t>Обеспечение координации межведомственного взаимодействия по профилактике и предупреждению проявлений экстремизма</w:t>
            </w:r>
          </w:p>
        </w:tc>
        <w:tc>
          <w:tcPr>
            <w:tcW w:w="1326" w:type="dxa"/>
          </w:tcPr>
          <w:p w:rsidR="008770A0" w:rsidRPr="00A13D78" w:rsidRDefault="008770A0" w:rsidP="00A13D78">
            <w:pPr>
              <w:pStyle w:val="Table"/>
            </w:pPr>
            <w:r w:rsidRPr="00A13D78">
              <w:t>Ежеквартально</w:t>
            </w:r>
          </w:p>
        </w:tc>
        <w:tc>
          <w:tcPr>
            <w:tcW w:w="1580" w:type="dxa"/>
            <w:tcBorders>
              <w:right w:val="single" w:sz="4" w:space="0" w:color="auto"/>
            </w:tcBorders>
          </w:tcPr>
          <w:p w:rsidR="008770A0" w:rsidRPr="00A13D78" w:rsidRDefault="008770A0" w:rsidP="00A13D78">
            <w:pPr>
              <w:pStyle w:val="Table"/>
            </w:pPr>
            <w:r w:rsidRPr="00A13D78">
              <w:t>А.В. Димитриев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Сохранение стабильной социальной и политической обстановки на территории Крапивинского района</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Устранение излишних административных барьеров для бизнеса</w:t>
            </w:r>
          </w:p>
        </w:tc>
      </w:tr>
      <w:tr w:rsidR="008770A0" w:rsidRPr="00A13D78">
        <w:tc>
          <w:tcPr>
            <w:tcW w:w="509" w:type="dxa"/>
          </w:tcPr>
          <w:p w:rsidR="008770A0" w:rsidRPr="00A13D78" w:rsidRDefault="008770A0" w:rsidP="00A13D78">
            <w:pPr>
              <w:pStyle w:val="Table"/>
            </w:pPr>
            <w:r>
              <w:t>4</w:t>
            </w:r>
          </w:p>
        </w:tc>
        <w:tc>
          <w:tcPr>
            <w:tcW w:w="3427" w:type="dxa"/>
          </w:tcPr>
          <w:p w:rsidR="008770A0" w:rsidRPr="00A13D78" w:rsidRDefault="008770A0" w:rsidP="00A13D78">
            <w:pPr>
              <w:pStyle w:val="Table"/>
            </w:pPr>
            <w:r w:rsidRPr="00A13D78">
              <w:t xml:space="preserve">Соблюдение установленных административными регламентами сроков выдачи разрешения на строительство и выдачи градостроительного плана земельного участка </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П.М. Чебокчинов</w:t>
            </w:r>
          </w:p>
          <w:p w:rsidR="008770A0" w:rsidRPr="00A13D78" w:rsidRDefault="008770A0" w:rsidP="00A13D78">
            <w:pPr>
              <w:pStyle w:val="Table"/>
            </w:pPr>
            <w:r w:rsidRPr="00A13D78">
              <w:t>А.И. Александров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Сокращение сроков получения разрешительной документации</w:t>
            </w:r>
          </w:p>
        </w:tc>
      </w:tr>
      <w:tr w:rsidR="008770A0" w:rsidRPr="00A13D78">
        <w:tc>
          <w:tcPr>
            <w:tcW w:w="509" w:type="dxa"/>
          </w:tcPr>
          <w:p w:rsidR="008770A0" w:rsidRPr="00A13D78" w:rsidRDefault="008770A0" w:rsidP="00A13D78">
            <w:pPr>
              <w:pStyle w:val="Table"/>
            </w:pPr>
            <w:r>
              <w:t>5</w:t>
            </w:r>
          </w:p>
        </w:tc>
        <w:tc>
          <w:tcPr>
            <w:tcW w:w="3427" w:type="dxa"/>
          </w:tcPr>
          <w:p w:rsidR="008770A0" w:rsidRPr="00A13D78" w:rsidRDefault="008770A0" w:rsidP="00A13D78">
            <w:pPr>
              <w:pStyle w:val="Table"/>
            </w:pPr>
            <w:r w:rsidRPr="00A13D78">
              <w:t>При осуществлении деятельности по развитию конкуренции руководствоваться положениями стандарта развития конкуренции в субъектах Российской Федерации, утвержденным Правительством Российской Федерации</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Развитие конкурентной среды и устранение административных барьеров</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Улучшение инвестиционного климата</w:t>
            </w:r>
          </w:p>
        </w:tc>
      </w:tr>
      <w:tr w:rsidR="008770A0" w:rsidRPr="00A13D78">
        <w:trPr>
          <w:trHeight w:val="1134"/>
        </w:trPr>
        <w:tc>
          <w:tcPr>
            <w:tcW w:w="509" w:type="dxa"/>
          </w:tcPr>
          <w:p w:rsidR="008770A0" w:rsidRPr="00A13D78" w:rsidRDefault="008770A0" w:rsidP="00A13D78">
            <w:pPr>
              <w:pStyle w:val="Table"/>
            </w:pPr>
            <w:r>
              <w:t>6</w:t>
            </w:r>
          </w:p>
        </w:tc>
        <w:tc>
          <w:tcPr>
            <w:tcW w:w="3427" w:type="dxa"/>
          </w:tcPr>
          <w:p w:rsidR="008770A0" w:rsidRPr="00A13D78" w:rsidRDefault="008770A0" w:rsidP="00A13D78">
            <w:pPr>
              <w:pStyle w:val="Table"/>
            </w:pPr>
            <w:r w:rsidRPr="00A13D78">
              <w:t>Мониторинг исполнения плана мероприятий («дорожной карты») по улучшению инвестиционного климата в Крапивинском муниципальном районе</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 xml:space="preserve"> Т.И. Климина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rPr>
                <w:highlight w:val="yellow"/>
              </w:rPr>
            </w:pPr>
            <w:r w:rsidRPr="00A13D78">
              <w:t>Обеспечение благоприятного инвестиционного климата в Крапивинском муниципальном районе, внедрение лучших практик Национального рейтинга состояния инвестиционного климата в субъектах Российской Федерации</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доступности получения государственных услуг</w:t>
            </w:r>
          </w:p>
        </w:tc>
      </w:tr>
      <w:tr w:rsidR="008770A0" w:rsidRPr="00A13D78">
        <w:tc>
          <w:tcPr>
            <w:tcW w:w="509" w:type="dxa"/>
          </w:tcPr>
          <w:p w:rsidR="008770A0" w:rsidRPr="00A13D78" w:rsidRDefault="008770A0" w:rsidP="00A13D78">
            <w:pPr>
              <w:pStyle w:val="Table"/>
            </w:pPr>
            <w:r>
              <w:t>7</w:t>
            </w:r>
          </w:p>
        </w:tc>
        <w:tc>
          <w:tcPr>
            <w:tcW w:w="3427" w:type="dxa"/>
          </w:tcPr>
          <w:p w:rsidR="008770A0" w:rsidRPr="00A13D78" w:rsidRDefault="008770A0" w:rsidP="00A13D78">
            <w:pPr>
              <w:pStyle w:val="Table"/>
            </w:pPr>
            <w:r w:rsidRPr="00A13D78">
              <w:t>Своевременное внесение сведений в федеральную государственную информационную систему «Федеральный реестр государственных и муниципальных услуг (функций)»</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Е.В. Ларина</w:t>
            </w:r>
          </w:p>
          <w:p w:rsidR="008770A0" w:rsidRPr="00A13D78" w:rsidRDefault="008770A0" w:rsidP="00A13D78">
            <w:pPr>
              <w:pStyle w:val="Table"/>
            </w:pPr>
            <w:r w:rsidRPr="00A13D78">
              <w:t>А.И. Александров</w:t>
            </w:r>
          </w:p>
          <w:p w:rsidR="008770A0" w:rsidRPr="00A13D78" w:rsidRDefault="008770A0" w:rsidP="00A13D78">
            <w:pPr>
              <w:pStyle w:val="Table"/>
            </w:pPr>
            <w:r w:rsidRPr="00A13D78">
              <w:t>А.А. Тихонова</w:t>
            </w:r>
          </w:p>
          <w:p w:rsidR="008770A0" w:rsidRPr="00A13D78" w:rsidRDefault="008770A0" w:rsidP="00A13D78">
            <w:pPr>
              <w:pStyle w:val="Table"/>
            </w:pPr>
            <w:r w:rsidRPr="00A13D78">
              <w:t>И.Н. Александрова</w:t>
            </w:r>
          </w:p>
          <w:p w:rsidR="008770A0" w:rsidRPr="00A13D78" w:rsidRDefault="008770A0" w:rsidP="00A13D78">
            <w:pPr>
              <w:pStyle w:val="Table"/>
            </w:pPr>
            <w:r w:rsidRPr="00A13D78">
              <w:t>Л.И. Карпова</w:t>
            </w:r>
          </w:p>
          <w:p w:rsidR="008770A0" w:rsidRPr="00A13D78" w:rsidRDefault="008770A0" w:rsidP="00A13D78">
            <w:pPr>
              <w:pStyle w:val="Table"/>
              <w:rPr>
                <w:highlight w:val="yellow"/>
              </w:rPr>
            </w:pPr>
            <w:r w:rsidRPr="00A13D78">
              <w:t>Ю.И. Гизатулина</w:t>
            </w:r>
          </w:p>
          <w:p w:rsidR="008770A0" w:rsidRPr="00A13D78" w:rsidRDefault="008770A0" w:rsidP="00A13D78">
            <w:pPr>
              <w:pStyle w:val="Table"/>
            </w:pPr>
            <w:r w:rsidRPr="00A13D78">
              <w:t>В.В. Ермолаев</w:t>
            </w:r>
          </w:p>
          <w:p w:rsidR="008770A0" w:rsidRPr="00A13D78" w:rsidRDefault="008770A0" w:rsidP="00A13D78">
            <w:pPr>
              <w:pStyle w:val="Table"/>
            </w:pPr>
            <w:r w:rsidRPr="00A13D78">
              <w:t>Н.Е. Рассомахина</w:t>
            </w:r>
          </w:p>
          <w:p w:rsidR="008770A0" w:rsidRPr="00A13D78" w:rsidRDefault="008770A0" w:rsidP="00A13D78">
            <w:pPr>
              <w:pStyle w:val="Table"/>
            </w:pPr>
            <w:r w:rsidRPr="00A13D78">
              <w:t>Т.Я. Ащеулова</w:t>
            </w:r>
          </w:p>
          <w:p w:rsidR="008770A0" w:rsidRPr="00A13D78" w:rsidRDefault="008770A0" w:rsidP="00A13D78">
            <w:pPr>
              <w:pStyle w:val="Table"/>
              <w:rPr>
                <w:highlight w:val="yellow"/>
              </w:rPr>
            </w:pPr>
            <w:r w:rsidRPr="00A13D78">
              <w:t xml:space="preserve">Главы поселений </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Размещение актуальных и достоверных сведений на региональном портале государственных и муниципальных услуг и едином портале государственных и муниципальных услуг</w:t>
            </w:r>
          </w:p>
          <w:p w:rsidR="008770A0" w:rsidRPr="00A13D78" w:rsidRDefault="008770A0" w:rsidP="00A13D78">
            <w:pPr>
              <w:pStyle w:val="Table"/>
            </w:pPr>
          </w:p>
        </w:tc>
      </w:tr>
      <w:tr w:rsidR="008770A0" w:rsidRPr="00A13D78">
        <w:trPr>
          <w:trHeight w:val="1134"/>
        </w:trPr>
        <w:tc>
          <w:tcPr>
            <w:tcW w:w="509" w:type="dxa"/>
          </w:tcPr>
          <w:p w:rsidR="008770A0" w:rsidRPr="00A13D78" w:rsidRDefault="008770A0" w:rsidP="00A13D78">
            <w:pPr>
              <w:pStyle w:val="Table"/>
            </w:pPr>
            <w:r>
              <w:t>8</w:t>
            </w:r>
          </w:p>
        </w:tc>
        <w:tc>
          <w:tcPr>
            <w:tcW w:w="3427" w:type="dxa"/>
          </w:tcPr>
          <w:p w:rsidR="008770A0" w:rsidRPr="00A13D78" w:rsidRDefault="008770A0" w:rsidP="00A13D78">
            <w:pPr>
              <w:pStyle w:val="Table"/>
            </w:pPr>
            <w:r w:rsidRPr="00A13D78">
              <w:t>Расширение перечня государственных услуг во всех многофункциональных центрах, осуществляющих свою деятельность на территории Кемеровской области,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С.А. Исапова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Обеспечение возможности получения жителями Кемеровской области государственных услуг в полном соответствии с постановлением Правительства Российской Федерации от 27.09.2011 №797</w:t>
            </w:r>
          </w:p>
        </w:tc>
      </w:tr>
      <w:tr w:rsidR="008770A0" w:rsidRPr="00A13D78">
        <w:tc>
          <w:tcPr>
            <w:tcW w:w="509" w:type="dxa"/>
            <w:tcBorders>
              <w:right w:val="single" w:sz="4" w:space="0" w:color="auto"/>
            </w:tcBorders>
          </w:tcPr>
          <w:p w:rsidR="008770A0" w:rsidRPr="00A13D78" w:rsidRDefault="008770A0" w:rsidP="00A13D78">
            <w:pPr>
              <w:pStyle w:val="Table"/>
            </w:pPr>
          </w:p>
        </w:tc>
        <w:tc>
          <w:tcPr>
            <w:tcW w:w="8388" w:type="dxa"/>
            <w:gridSpan w:val="5"/>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Обеспечение сбалансированности бюджета, борьба с коррупцией</w:t>
            </w:r>
          </w:p>
        </w:tc>
      </w:tr>
      <w:tr w:rsidR="008770A0" w:rsidRPr="00A13D78">
        <w:tc>
          <w:tcPr>
            <w:tcW w:w="509" w:type="dxa"/>
          </w:tcPr>
          <w:p w:rsidR="008770A0" w:rsidRPr="00A13D78" w:rsidRDefault="008770A0" w:rsidP="00A13D78">
            <w:pPr>
              <w:pStyle w:val="Table"/>
            </w:pPr>
            <w:r>
              <w:t>9</w:t>
            </w:r>
          </w:p>
        </w:tc>
        <w:tc>
          <w:tcPr>
            <w:tcW w:w="3427" w:type="dxa"/>
          </w:tcPr>
          <w:p w:rsidR="008770A0" w:rsidRPr="00A13D78" w:rsidRDefault="008770A0" w:rsidP="00A13D78">
            <w:pPr>
              <w:pStyle w:val="Table"/>
            </w:pPr>
            <w:r w:rsidRPr="00A13D78">
              <w:t>Снижение дефицита бюджета за счет сокращения бюджетных расходов и дальнейшей оптимизации сети подведомственных учреждений</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О.В. Стоянова</w:t>
            </w:r>
          </w:p>
          <w:p w:rsidR="008770A0" w:rsidRPr="00A13D78" w:rsidRDefault="008770A0" w:rsidP="00A13D78">
            <w:pPr>
              <w:pStyle w:val="Table"/>
            </w:pPr>
            <w:r w:rsidRPr="00A13D78">
              <w:t xml:space="preserve"> (по согласованию)</w:t>
            </w:r>
          </w:p>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p w:rsidR="008770A0" w:rsidRPr="00A13D78" w:rsidRDefault="008770A0" w:rsidP="00A13D78">
            <w:pPr>
              <w:pStyle w:val="Table"/>
            </w:pPr>
            <w:r w:rsidRPr="00A13D78">
              <w:t>И.Н. Александрова</w:t>
            </w:r>
          </w:p>
          <w:p w:rsidR="008770A0" w:rsidRPr="00A13D78" w:rsidRDefault="008770A0" w:rsidP="00A13D78">
            <w:pPr>
              <w:pStyle w:val="Table"/>
            </w:pPr>
            <w:r w:rsidRPr="00A13D78">
              <w:t>Ю.И. Гизатулина</w:t>
            </w:r>
          </w:p>
          <w:p w:rsidR="008770A0" w:rsidRPr="00A13D78" w:rsidRDefault="008770A0" w:rsidP="00A13D78">
            <w:pPr>
              <w:pStyle w:val="Table"/>
              <w:rPr>
                <w:highlight w:val="yellow"/>
              </w:rPr>
            </w:pPr>
            <w:r w:rsidRPr="00A13D78">
              <w:t>В.В. Ермолаев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Обеспечение сбалансированности бюджета, концентрация бюджетных ресурсов на приоритетных направлениях</w:t>
            </w:r>
          </w:p>
        </w:tc>
      </w:tr>
      <w:tr w:rsidR="008770A0" w:rsidRPr="00A13D78">
        <w:tc>
          <w:tcPr>
            <w:tcW w:w="509" w:type="dxa"/>
          </w:tcPr>
          <w:p w:rsidR="008770A0" w:rsidRPr="00A13D78" w:rsidRDefault="008770A0" w:rsidP="00A13D78">
            <w:pPr>
              <w:pStyle w:val="Table"/>
            </w:pPr>
            <w:r>
              <w:t>10</w:t>
            </w:r>
          </w:p>
        </w:tc>
        <w:tc>
          <w:tcPr>
            <w:tcW w:w="3427" w:type="dxa"/>
          </w:tcPr>
          <w:p w:rsidR="008770A0" w:rsidRPr="00A13D78" w:rsidRDefault="008770A0" w:rsidP="00A13D78">
            <w:pPr>
              <w:pStyle w:val="Table"/>
            </w:pPr>
            <w:r w:rsidRPr="00A13D78">
              <w:t>Повышение качества бюджетного планирования путем дальнейшего усиления роли муниципальных программ, совершенствование механизма контроля за их реализацией</w:t>
            </w:r>
          </w:p>
        </w:tc>
        <w:tc>
          <w:tcPr>
            <w:tcW w:w="1326" w:type="dxa"/>
          </w:tcPr>
          <w:p w:rsidR="008770A0" w:rsidRPr="00A13D78" w:rsidRDefault="008770A0" w:rsidP="00A13D78">
            <w:pPr>
              <w:pStyle w:val="Table"/>
              <w:rPr>
                <w:highlight w:val="yellow"/>
              </w:rPr>
            </w:pPr>
            <w:r w:rsidRPr="00A13D78">
              <w:t xml:space="preserve">01.11.2016 </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О.В. Стоянова</w:t>
            </w:r>
          </w:p>
          <w:p w:rsidR="008770A0" w:rsidRPr="00A13D78" w:rsidRDefault="008770A0" w:rsidP="00A13D78">
            <w:pPr>
              <w:pStyle w:val="Table"/>
            </w:pPr>
            <w:r w:rsidRPr="00A13D78">
              <w:t xml:space="preserve"> (по согласованию)</w:t>
            </w:r>
          </w:p>
          <w:p w:rsidR="008770A0" w:rsidRPr="00A13D78" w:rsidRDefault="008770A0" w:rsidP="00A13D78">
            <w:pPr>
              <w:pStyle w:val="Table"/>
            </w:pPr>
            <w:r w:rsidRPr="00A13D78">
              <w:t>З.В. Остапенко</w:t>
            </w:r>
          </w:p>
          <w:p w:rsidR="008770A0" w:rsidRPr="00A13D78" w:rsidRDefault="008770A0" w:rsidP="00A13D78">
            <w:pPr>
              <w:pStyle w:val="Table"/>
            </w:pPr>
            <w:r w:rsidRPr="00A13D78">
              <w:t>П.М. Чебокчинов</w:t>
            </w:r>
          </w:p>
          <w:p w:rsidR="008770A0" w:rsidRPr="00A13D78" w:rsidRDefault="008770A0" w:rsidP="00A13D78">
            <w:pPr>
              <w:pStyle w:val="Table"/>
              <w:rPr>
                <w:highlight w:val="yellow"/>
              </w:rPr>
            </w:pPr>
            <w:r w:rsidRPr="00A13D78">
              <w:t>А.В. Димитриев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эффективности управления бюджетными ресурсами</w:t>
            </w:r>
          </w:p>
        </w:tc>
      </w:tr>
      <w:tr w:rsidR="008770A0" w:rsidRPr="00A13D78">
        <w:tc>
          <w:tcPr>
            <w:tcW w:w="509" w:type="dxa"/>
          </w:tcPr>
          <w:p w:rsidR="008770A0" w:rsidRPr="00A13D78" w:rsidRDefault="008770A0" w:rsidP="00A13D78">
            <w:pPr>
              <w:pStyle w:val="Table"/>
            </w:pPr>
            <w:r>
              <w:t>11</w:t>
            </w:r>
          </w:p>
        </w:tc>
        <w:tc>
          <w:tcPr>
            <w:tcW w:w="3427" w:type="dxa"/>
          </w:tcPr>
          <w:p w:rsidR="008770A0" w:rsidRPr="00A13D78" w:rsidRDefault="008770A0" w:rsidP="00A13D78">
            <w:pPr>
              <w:pStyle w:val="Table"/>
            </w:pPr>
            <w:r w:rsidRPr="00A13D78">
              <w:t>Усиление контроля за расходованием бюджетных средств в ходе реализации бюджетных полномочий главными распорядителями, распорядителями, получателями бюджетных средств</w:t>
            </w:r>
          </w:p>
          <w:p w:rsidR="008770A0" w:rsidRPr="00A13D78" w:rsidRDefault="008770A0" w:rsidP="00A13D78">
            <w:pPr>
              <w:pStyle w:val="Table"/>
            </w:pP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О.В. Стоянова</w:t>
            </w:r>
          </w:p>
          <w:p w:rsidR="008770A0" w:rsidRPr="00A13D78" w:rsidRDefault="008770A0" w:rsidP="00A13D78">
            <w:pPr>
              <w:pStyle w:val="Table"/>
            </w:pPr>
            <w:r w:rsidRPr="00A13D78">
              <w:t xml:space="preserve"> (по согласованию)</w:t>
            </w:r>
          </w:p>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p w:rsidR="008770A0" w:rsidRPr="00A13D78" w:rsidRDefault="008770A0" w:rsidP="00A13D78">
            <w:pPr>
              <w:pStyle w:val="Table"/>
            </w:pPr>
            <w:r w:rsidRPr="00A13D78">
              <w:t>И.Н. Александрова</w:t>
            </w:r>
          </w:p>
          <w:p w:rsidR="008770A0" w:rsidRPr="00A13D78" w:rsidRDefault="008770A0" w:rsidP="00A13D78">
            <w:pPr>
              <w:pStyle w:val="Table"/>
            </w:pPr>
            <w:r w:rsidRPr="00A13D78">
              <w:t>Ю.И. Гизатулина</w:t>
            </w:r>
          </w:p>
          <w:p w:rsidR="008770A0" w:rsidRPr="00A13D78" w:rsidRDefault="008770A0" w:rsidP="00A13D78">
            <w:pPr>
              <w:pStyle w:val="Table"/>
              <w:rPr>
                <w:highlight w:val="yellow"/>
              </w:rPr>
            </w:pPr>
            <w:r w:rsidRPr="00A13D78">
              <w:t>В.В. Ермолаев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 xml:space="preserve">Повышение эффективности расходования бюджетных средств </w:t>
            </w:r>
          </w:p>
          <w:p w:rsidR="008770A0" w:rsidRPr="00A13D78" w:rsidRDefault="008770A0" w:rsidP="00A13D78">
            <w:pPr>
              <w:pStyle w:val="Table"/>
            </w:pPr>
          </w:p>
        </w:tc>
      </w:tr>
      <w:tr w:rsidR="008770A0" w:rsidRPr="00A13D78">
        <w:tc>
          <w:tcPr>
            <w:tcW w:w="509" w:type="dxa"/>
          </w:tcPr>
          <w:p w:rsidR="008770A0" w:rsidRPr="00A13D78" w:rsidRDefault="008770A0" w:rsidP="00A13D78">
            <w:pPr>
              <w:pStyle w:val="Table"/>
            </w:pPr>
            <w:r>
              <w:t>12</w:t>
            </w:r>
          </w:p>
        </w:tc>
        <w:tc>
          <w:tcPr>
            <w:tcW w:w="3427" w:type="dxa"/>
          </w:tcPr>
          <w:p w:rsidR="008770A0" w:rsidRPr="00A13D78" w:rsidRDefault="008770A0" w:rsidP="00A13D78">
            <w:pPr>
              <w:pStyle w:val="Table"/>
            </w:pPr>
            <w:r w:rsidRPr="00A13D78">
              <w:t>Усиление контроля за просроченной задолженностью в бюджет Крапивинского района</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О.В. Стоянова</w:t>
            </w:r>
          </w:p>
          <w:p w:rsidR="008770A0" w:rsidRPr="00A13D78" w:rsidRDefault="008770A0" w:rsidP="00A13D78">
            <w:pPr>
              <w:pStyle w:val="Table"/>
            </w:pPr>
            <w:r w:rsidRPr="00A13D78">
              <w:t xml:space="preserve"> (по согласованию)</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доходной части бюджета</w:t>
            </w:r>
          </w:p>
        </w:tc>
      </w:tr>
      <w:tr w:rsidR="008770A0" w:rsidRPr="00A13D78">
        <w:trPr>
          <w:trHeight w:val="840"/>
        </w:trPr>
        <w:tc>
          <w:tcPr>
            <w:tcW w:w="509" w:type="dxa"/>
          </w:tcPr>
          <w:p w:rsidR="008770A0" w:rsidRPr="00A13D78" w:rsidRDefault="008770A0" w:rsidP="00A13D78">
            <w:pPr>
              <w:pStyle w:val="Table"/>
            </w:pPr>
            <w:r>
              <w:t>13</w:t>
            </w:r>
          </w:p>
        </w:tc>
        <w:tc>
          <w:tcPr>
            <w:tcW w:w="3427" w:type="dxa"/>
          </w:tcPr>
          <w:p w:rsidR="008770A0" w:rsidRPr="00A13D78" w:rsidRDefault="008770A0" w:rsidP="00A13D78">
            <w:pPr>
              <w:pStyle w:val="Table"/>
            </w:pPr>
            <w:r w:rsidRPr="00A13D78">
              <w:t>Осуществление контроля за полнотой и своевременностью поступления налоговых платежей в бюджет</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О.В. Стоянова</w:t>
            </w:r>
          </w:p>
          <w:p w:rsidR="008770A0" w:rsidRPr="00A13D78" w:rsidRDefault="008770A0" w:rsidP="00A13D78">
            <w:pPr>
              <w:pStyle w:val="Table"/>
            </w:pPr>
            <w:r w:rsidRPr="00A13D78">
              <w:t xml:space="preserve"> (по согласованию) </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эффективности администрирования налоговых платежей</w:t>
            </w:r>
          </w:p>
        </w:tc>
      </w:tr>
      <w:tr w:rsidR="008770A0" w:rsidRPr="00A13D78">
        <w:trPr>
          <w:trHeight w:val="1134"/>
        </w:trPr>
        <w:tc>
          <w:tcPr>
            <w:tcW w:w="509" w:type="dxa"/>
          </w:tcPr>
          <w:p w:rsidR="008770A0" w:rsidRPr="00A13D78" w:rsidRDefault="008770A0" w:rsidP="00A13D78">
            <w:pPr>
              <w:pStyle w:val="Table"/>
            </w:pPr>
            <w:r>
              <w:t>14</w:t>
            </w:r>
          </w:p>
        </w:tc>
        <w:tc>
          <w:tcPr>
            <w:tcW w:w="3427" w:type="dxa"/>
          </w:tcPr>
          <w:p w:rsidR="008770A0" w:rsidRPr="00A13D78" w:rsidRDefault="008770A0" w:rsidP="00A13D78">
            <w:pPr>
              <w:pStyle w:val="Table"/>
            </w:pPr>
            <w:r w:rsidRPr="00A13D78">
              <w:t>Организация взаимодействия с правоохранительными и налоговыми органами по разработке мероприятий и принятию мер, направленных на выявление фактов уклонения от уплаты налогов</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А.В. Димитриев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доходной части бюджета</w:t>
            </w:r>
          </w:p>
        </w:tc>
      </w:tr>
      <w:tr w:rsidR="008770A0" w:rsidRPr="00A13D78">
        <w:tc>
          <w:tcPr>
            <w:tcW w:w="509" w:type="dxa"/>
          </w:tcPr>
          <w:p w:rsidR="008770A0" w:rsidRPr="00A13D78" w:rsidRDefault="008770A0" w:rsidP="00A13D78">
            <w:pPr>
              <w:pStyle w:val="Table"/>
            </w:pPr>
            <w:r>
              <w:t>15</w:t>
            </w:r>
          </w:p>
        </w:tc>
        <w:tc>
          <w:tcPr>
            <w:tcW w:w="3427" w:type="dxa"/>
          </w:tcPr>
          <w:p w:rsidR="008770A0" w:rsidRPr="00A13D78" w:rsidRDefault="008770A0" w:rsidP="00A13D78">
            <w:pPr>
              <w:pStyle w:val="Table"/>
            </w:pPr>
            <w:r w:rsidRPr="00A13D78">
              <w:t>Осуществление анализа планируемых к приобретению товаров, работ, услуг на предмет наличия в них излишних потребительских свойств в целях недопущения приобретения таких товаров, работ, услуг при осуществлении закупок товаров, работ, услуг для обеспечения муниципальных нужд</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Е.Г. Корнишина</w:t>
            </w:r>
          </w:p>
          <w:p w:rsidR="008770A0" w:rsidRPr="00A13D78" w:rsidRDefault="008770A0" w:rsidP="00A13D78">
            <w:pPr>
              <w:pStyle w:val="Table"/>
            </w:pPr>
            <w:r w:rsidRPr="00A13D78">
              <w:t>Л.И. Карпова</w:t>
            </w:r>
          </w:p>
          <w:p w:rsidR="008770A0" w:rsidRPr="00A13D78" w:rsidRDefault="008770A0" w:rsidP="00A13D78">
            <w:pPr>
              <w:pStyle w:val="Table"/>
            </w:pPr>
            <w:r w:rsidRPr="00A13D78">
              <w:t>И.Н. Александрова</w:t>
            </w:r>
          </w:p>
          <w:p w:rsidR="008770A0" w:rsidRPr="00A13D78" w:rsidRDefault="008770A0" w:rsidP="00A13D78">
            <w:pPr>
              <w:pStyle w:val="Table"/>
            </w:pPr>
            <w:r w:rsidRPr="00A13D78">
              <w:t>Ю.И. Гизатулина</w:t>
            </w:r>
          </w:p>
          <w:p w:rsidR="008770A0" w:rsidRPr="00A13D78" w:rsidRDefault="008770A0" w:rsidP="00A13D78">
            <w:pPr>
              <w:pStyle w:val="Table"/>
              <w:rPr>
                <w:highlight w:val="yellow"/>
              </w:rPr>
            </w:pPr>
            <w:r w:rsidRPr="00A13D78">
              <w:t>В.В. Ермолаев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 xml:space="preserve">Повышение эффективности расходования бюджетных средств </w:t>
            </w:r>
          </w:p>
          <w:p w:rsidR="008770A0" w:rsidRPr="00A13D78" w:rsidRDefault="008770A0" w:rsidP="00A13D78">
            <w:pPr>
              <w:pStyle w:val="Table"/>
            </w:pPr>
          </w:p>
        </w:tc>
      </w:tr>
      <w:tr w:rsidR="008770A0" w:rsidRPr="00A13D78">
        <w:tc>
          <w:tcPr>
            <w:tcW w:w="509" w:type="dxa"/>
          </w:tcPr>
          <w:p w:rsidR="008770A0" w:rsidRPr="00A13D78" w:rsidRDefault="008770A0" w:rsidP="00A13D78">
            <w:pPr>
              <w:pStyle w:val="Table"/>
            </w:pPr>
            <w:r>
              <w:t>16</w:t>
            </w:r>
          </w:p>
        </w:tc>
        <w:tc>
          <w:tcPr>
            <w:tcW w:w="3427" w:type="dxa"/>
          </w:tcPr>
          <w:p w:rsidR="008770A0" w:rsidRPr="00A13D78" w:rsidRDefault="008770A0" w:rsidP="00A13D78">
            <w:pPr>
              <w:pStyle w:val="Table"/>
            </w:pPr>
            <w:r w:rsidRPr="00A13D78">
              <w:t>Проведение работы с контрагентами  по снижению цен контрактов без изменения условий контрактов при заключении (исполнении) контрактов на поставки товаров, выполнение работ, оказание услуг для обеспечения муниципальных нужд</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Е.Г. Корнишина</w:t>
            </w:r>
          </w:p>
          <w:p w:rsidR="008770A0" w:rsidRPr="00A13D78" w:rsidRDefault="008770A0" w:rsidP="00A13D78">
            <w:pPr>
              <w:pStyle w:val="Table"/>
              <w:rPr>
                <w:highlight w:val="yellow"/>
              </w:rPr>
            </w:pP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 xml:space="preserve">Повышение эффективности расходования бюджетных средств </w:t>
            </w:r>
          </w:p>
          <w:p w:rsidR="008770A0" w:rsidRPr="00A13D78" w:rsidRDefault="008770A0" w:rsidP="00A13D78">
            <w:pPr>
              <w:pStyle w:val="Table"/>
            </w:pPr>
          </w:p>
        </w:tc>
      </w:tr>
      <w:tr w:rsidR="008770A0" w:rsidRPr="00A13D78">
        <w:trPr>
          <w:trHeight w:val="1134"/>
        </w:trPr>
        <w:tc>
          <w:tcPr>
            <w:tcW w:w="509" w:type="dxa"/>
          </w:tcPr>
          <w:p w:rsidR="008770A0" w:rsidRPr="00A13D78" w:rsidRDefault="008770A0" w:rsidP="00A13D78">
            <w:pPr>
              <w:pStyle w:val="Table"/>
            </w:pPr>
            <w:r>
              <w:t>17</w:t>
            </w:r>
          </w:p>
        </w:tc>
        <w:tc>
          <w:tcPr>
            <w:tcW w:w="3427" w:type="dxa"/>
          </w:tcPr>
          <w:p w:rsidR="008770A0" w:rsidRPr="00A13D78" w:rsidRDefault="008770A0" w:rsidP="00A13D78">
            <w:pPr>
              <w:pStyle w:val="Table"/>
            </w:pPr>
            <w:r w:rsidRPr="00A13D78">
              <w:t>Применение условий, запретов, ограничений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при осуществлении закупок товаров, работ, услуг для обеспечения муниципальных нужд</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Е.Г. Корнишина</w:t>
            </w:r>
          </w:p>
          <w:p w:rsidR="008770A0" w:rsidRPr="00A13D78" w:rsidRDefault="008770A0" w:rsidP="00A13D78">
            <w:pPr>
              <w:pStyle w:val="Table"/>
            </w:pPr>
            <w:r w:rsidRPr="00A13D78">
              <w:t>Л.И. Карпова</w:t>
            </w:r>
          </w:p>
          <w:p w:rsidR="008770A0" w:rsidRPr="00A13D78" w:rsidRDefault="008770A0" w:rsidP="00A13D78">
            <w:pPr>
              <w:pStyle w:val="Table"/>
            </w:pPr>
            <w:r w:rsidRPr="00A13D78">
              <w:t>И.Н. Александрова</w:t>
            </w:r>
          </w:p>
          <w:p w:rsidR="008770A0" w:rsidRPr="00A13D78" w:rsidRDefault="008770A0" w:rsidP="00A13D78">
            <w:pPr>
              <w:pStyle w:val="Table"/>
            </w:pPr>
            <w:r w:rsidRPr="00A13D78">
              <w:t>Ю.И. Гизатулина</w:t>
            </w:r>
          </w:p>
          <w:p w:rsidR="008770A0" w:rsidRPr="00A13D78" w:rsidRDefault="008770A0" w:rsidP="00A13D78">
            <w:pPr>
              <w:pStyle w:val="Table"/>
              <w:rPr>
                <w:highlight w:val="yellow"/>
              </w:rPr>
            </w:pPr>
            <w:r w:rsidRPr="00A13D78">
              <w:t>В.В. Ермолаев</w:t>
            </w:r>
          </w:p>
          <w:p w:rsidR="008770A0" w:rsidRPr="00A13D78" w:rsidRDefault="008770A0" w:rsidP="00A13D78">
            <w:pPr>
              <w:pStyle w:val="Table"/>
              <w:rPr>
                <w:highlight w:val="yellow"/>
              </w:rPr>
            </w:pP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Поддержка отечественных производителей</w:t>
            </w:r>
          </w:p>
        </w:tc>
      </w:tr>
      <w:tr w:rsidR="008770A0" w:rsidRPr="00A13D78">
        <w:tc>
          <w:tcPr>
            <w:tcW w:w="509" w:type="dxa"/>
          </w:tcPr>
          <w:p w:rsidR="008770A0" w:rsidRPr="00A13D78" w:rsidRDefault="008770A0" w:rsidP="00A13D78">
            <w:pPr>
              <w:pStyle w:val="Table"/>
            </w:pPr>
            <w:r>
              <w:t>18</w:t>
            </w:r>
          </w:p>
        </w:tc>
        <w:tc>
          <w:tcPr>
            <w:tcW w:w="3427" w:type="dxa"/>
          </w:tcPr>
          <w:p w:rsidR="008770A0" w:rsidRPr="00A13D78" w:rsidRDefault="008770A0" w:rsidP="00A13D78">
            <w:pPr>
              <w:pStyle w:val="Table"/>
            </w:pPr>
            <w:r w:rsidRPr="00A13D78">
              <w:t>Усиление ведомственного контроля в сфере закупок товаров, работ, услуг за подведомственными организациями</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Е.Г. Корнишина</w:t>
            </w:r>
          </w:p>
          <w:p w:rsidR="008770A0" w:rsidRPr="00A13D78" w:rsidRDefault="008770A0" w:rsidP="00A13D78">
            <w:pPr>
              <w:pStyle w:val="Table"/>
            </w:pPr>
            <w:r w:rsidRPr="00A13D78">
              <w:t>Л.А. Коновальцева</w:t>
            </w:r>
          </w:p>
          <w:p w:rsidR="008770A0" w:rsidRPr="00A13D78" w:rsidRDefault="008770A0" w:rsidP="00A13D78">
            <w:pPr>
              <w:pStyle w:val="Table"/>
            </w:pPr>
            <w:r w:rsidRPr="00A13D78">
              <w:t>Л.И. Карпова</w:t>
            </w:r>
          </w:p>
          <w:p w:rsidR="008770A0" w:rsidRPr="00A13D78" w:rsidRDefault="008770A0" w:rsidP="00A13D78">
            <w:pPr>
              <w:pStyle w:val="Table"/>
            </w:pPr>
            <w:r w:rsidRPr="00A13D78">
              <w:t>И.Н. Александрова</w:t>
            </w:r>
          </w:p>
          <w:p w:rsidR="008770A0" w:rsidRPr="00A13D78" w:rsidRDefault="008770A0" w:rsidP="00A13D78">
            <w:pPr>
              <w:pStyle w:val="Table"/>
            </w:pPr>
            <w:r w:rsidRPr="00A13D78">
              <w:t>Ю.И. Гизатулина</w:t>
            </w:r>
          </w:p>
          <w:p w:rsidR="008770A0" w:rsidRPr="00A13D78" w:rsidRDefault="008770A0" w:rsidP="00A13D78">
            <w:pPr>
              <w:pStyle w:val="Table"/>
              <w:rPr>
                <w:highlight w:val="yellow"/>
              </w:rPr>
            </w:pPr>
            <w:r w:rsidRPr="00A13D78">
              <w:t>В.В. Ермолаев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Устранение нарушений в сфере закупок</w:t>
            </w:r>
          </w:p>
        </w:tc>
      </w:tr>
      <w:tr w:rsidR="008770A0" w:rsidRPr="00A13D78">
        <w:tc>
          <w:tcPr>
            <w:tcW w:w="509" w:type="dxa"/>
          </w:tcPr>
          <w:p w:rsidR="008770A0" w:rsidRPr="00A13D78" w:rsidRDefault="008770A0" w:rsidP="00A13D78">
            <w:pPr>
              <w:pStyle w:val="Table"/>
            </w:pPr>
            <w:r>
              <w:t>19</w:t>
            </w:r>
          </w:p>
        </w:tc>
        <w:tc>
          <w:tcPr>
            <w:tcW w:w="3427" w:type="dxa"/>
          </w:tcPr>
          <w:p w:rsidR="008770A0" w:rsidRPr="00A13D78" w:rsidRDefault="008770A0" w:rsidP="00A13D78">
            <w:pPr>
              <w:pStyle w:val="Table"/>
            </w:pPr>
            <w:r w:rsidRPr="00A13D78">
              <w:t>Организация системной работы с обращениями граждан о фактах коррупции</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А.В. Димитриев</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 xml:space="preserve">Снижение уровня коррупции </w:t>
            </w:r>
          </w:p>
          <w:p w:rsidR="008770A0" w:rsidRPr="00A13D78" w:rsidRDefault="008770A0" w:rsidP="00A13D78">
            <w:pPr>
              <w:pStyle w:val="Table"/>
            </w:pPr>
          </w:p>
        </w:tc>
      </w:tr>
      <w:tr w:rsidR="008770A0" w:rsidRPr="00A13D78">
        <w:tc>
          <w:tcPr>
            <w:tcW w:w="509" w:type="dxa"/>
          </w:tcPr>
          <w:p w:rsidR="008770A0" w:rsidRPr="00A13D78" w:rsidRDefault="008770A0" w:rsidP="00A13D78">
            <w:pPr>
              <w:pStyle w:val="Table"/>
            </w:pPr>
            <w:r>
              <w:t>20</w:t>
            </w:r>
          </w:p>
        </w:tc>
        <w:tc>
          <w:tcPr>
            <w:tcW w:w="3427" w:type="dxa"/>
          </w:tcPr>
          <w:p w:rsidR="008770A0" w:rsidRPr="00A13D78" w:rsidRDefault="008770A0" w:rsidP="00A13D78">
            <w:pPr>
              <w:pStyle w:val="Table"/>
            </w:pPr>
            <w:r w:rsidRPr="00A13D78">
              <w:t>Проведение мониторинга мер по противодействию коррупции, принимаемых в органах местного самоуправления Крапивинского района</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А.В. Димитриев</w:t>
            </w:r>
          </w:p>
        </w:tc>
        <w:tc>
          <w:tcPr>
            <w:tcW w:w="2055" w:type="dxa"/>
            <w:gridSpan w:val="2"/>
            <w:vMerge/>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 xml:space="preserve">Развитие экономики </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Развитие промышленного сектора экономики</w:t>
            </w:r>
          </w:p>
        </w:tc>
      </w:tr>
      <w:tr w:rsidR="008770A0" w:rsidRPr="00A13D78">
        <w:tc>
          <w:tcPr>
            <w:tcW w:w="509" w:type="dxa"/>
          </w:tcPr>
          <w:p w:rsidR="008770A0" w:rsidRPr="00A13D78" w:rsidRDefault="008770A0" w:rsidP="00A13D78">
            <w:pPr>
              <w:pStyle w:val="Table"/>
            </w:pPr>
            <w:r>
              <w:t>21</w:t>
            </w:r>
          </w:p>
        </w:tc>
        <w:tc>
          <w:tcPr>
            <w:tcW w:w="3427" w:type="dxa"/>
          </w:tcPr>
          <w:p w:rsidR="008770A0" w:rsidRPr="00A13D78" w:rsidRDefault="008770A0" w:rsidP="00A13D78">
            <w:pPr>
              <w:pStyle w:val="Table"/>
            </w:pPr>
            <w:r w:rsidRPr="00A13D78">
              <w:t xml:space="preserve">Поддержка субъектов предпринимательства, реализующих проекты импортозамещения </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Т.Я. Ащеулова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Развитие предприятий малого и среднего бизнеса, производящих товары взамен ввозимых в Кемеровскую область</w:t>
            </w:r>
          </w:p>
        </w:tc>
      </w:tr>
      <w:tr w:rsidR="008770A0" w:rsidRPr="00A13D78">
        <w:tc>
          <w:tcPr>
            <w:tcW w:w="509" w:type="dxa"/>
          </w:tcPr>
          <w:p w:rsidR="008770A0" w:rsidRPr="00A13D78" w:rsidRDefault="008770A0" w:rsidP="00A13D78">
            <w:pPr>
              <w:pStyle w:val="Table"/>
            </w:pPr>
            <w:r>
              <w:t>22</w:t>
            </w:r>
          </w:p>
        </w:tc>
        <w:tc>
          <w:tcPr>
            <w:tcW w:w="3427" w:type="dxa"/>
          </w:tcPr>
          <w:p w:rsidR="008770A0" w:rsidRPr="00A13D78" w:rsidRDefault="008770A0" w:rsidP="00A13D78">
            <w:pPr>
              <w:pStyle w:val="Table"/>
            </w:pPr>
            <w:r w:rsidRPr="00A13D78">
              <w:t>Привлечение студентов Кузбасса (курсовые, дипломные работы) к развитию импортозамещения</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Анализ и оценка направлений развития импортозамещения в Крапивинском районе</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Развитие малого и среднего предпринимательства</w:t>
            </w:r>
          </w:p>
        </w:tc>
      </w:tr>
      <w:tr w:rsidR="008770A0" w:rsidRPr="00A13D78">
        <w:trPr>
          <w:trHeight w:val="1134"/>
        </w:trPr>
        <w:tc>
          <w:tcPr>
            <w:tcW w:w="509" w:type="dxa"/>
          </w:tcPr>
          <w:p w:rsidR="008770A0" w:rsidRPr="00A13D78" w:rsidRDefault="008770A0" w:rsidP="00A13D78">
            <w:pPr>
              <w:pStyle w:val="Table"/>
            </w:pPr>
            <w:r>
              <w:t>23</w:t>
            </w:r>
          </w:p>
        </w:tc>
        <w:tc>
          <w:tcPr>
            <w:tcW w:w="3427" w:type="dxa"/>
          </w:tcPr>
          <w:p w:rsidR="008770A0" w:rsidRPr="00A13D78" w:rsidRDefault="008770A0" w:rsidP="00A13D78">
            <w:pPr>
              <w:pStyle w:val="Table"/>
            </w:pPr>
            <w:r w:rsidRPr="00A13D78">
              <w:t>Оказание содействия субъектам малого и среднего предпринимательства во взаимодействии с Государственным фондом поддержки предпринимательства Кемеровской области.</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Т.Я. Ащеулова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капитализации, объемов производства, увеличение инвестиций в развитие действующих малых и средних предприятий</w:t>
            </w:r>
          </w:p>
        </w:tc>
      </w:tr>
      <w:tr w:rsidR="008770A0" w:rsidRPr="00A13D78">
        <w:tc>
          <w:tcPr>
            <w:tcW w:w="509" w:type="dxa"/>
          </w:tcPr>
          <w:p w:rsidR="008770A0" w:rsidRPr="00A13D78" w:rsidRDefault="008770A0" w:rsidP="00A13D78">
            <w:pPr>
              <w:pStyle w:val="Table"/>
            </w:pPr>
            <w:r>
              <w:t>24</w:t>
            </w:r>
          </w:p>
        </w:tc>
        <w:tc>
          <w:tcPr>
            <w:tcW w:w="3427" w:type="dxa"/>
          </w:tcPr>
          <w:p w:rsidR="008770A0" w:rsidRPr="00A13D78" w:rsidRDefault="008770A0" w:rsidP="00A13D78">
            <w:pPr>
              <w:pStyle w:val="Table"/>
            </w:pPr>
            <w:r w:rsidRPr="00A13D78">
              <w:t>Предоставление субсидий на компенсацию части затрат при осуществлении предпринимательской деятельности субъектов малого и среднего предпринимательства</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 xml:space="preserve"> 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Т.Я. Ащеулова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 xml:space="preserve">Развитие предприятий малого и среднего бизнеса </w:t>
            </w:r>
          </w:p>
        </w:tc>
      </w:tr>
      <w:tr w:rsidR="008770A0" w:rsidRPr="00A13D78">
        <w:tc>
          <w:tcPr>
            <w:tcW w:w="509" w:type="dxa"/>
          </w:tcPr>
          <w:p w:rsidR="008770A0" w:rsidRPr="00A13D78" w:rsidRDefault="008770A0" w:rsidP="00A13D78">
            <w:pPr>
              <w:pStyle w:val="Table"/>
            </w:pPr>
            <w:r>
              <w:t>25</w:t>
            </w:r>
          </w:p>
        </w:tc>
        <w:tc>
          <w:tcPr>
            <w:tcW w:w="3427" w:type="dxa"/>
          </w:tcPr>
          <w:p w:rsidR="008770A0" w:rsidRPr="00A13D78" w:rsidRDefault="008770A0" w:rsidP="00A13D78">
            <w:pPr>
              <w:pStyle w:val="Table"/>
            </w:pPr>
            <w:r w:rsidRPr="00A13D78">
              <w:t>Предоставление субсидий субъектам малого и среднего предпринимательства, реализующим проекты в приоритетных сферах деятельности</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Т.Я. Ащеулова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 xml:space="preserve">Развитие предприятий малого и среднего бизнеса </w:t>
            </w:r>
          </w:p>
        </w:tc>
      </w:tr>
      <w:tr w:rsidR="008770A0" w:rsidRPr="00A13D78">
        <w:trPr>
          <w:trHeight w:val="1134"/>
        </w:trPr>
        <w:tc>
          <w:tcPr>
            <w:tcW w:w="509" w:type="dxa"/>
          </w:tcPr>
          <w:p w:rsidR="008770A0" w:rsidRPr="00A13D78" w:rsidRDefault="008770A0" w:rsidP="00A13D78">
            <w:pPr>
              <w:pStyle w:val="Table"/>
            </w:pPr>
            <w:r>
              <w:t>26</w:t>
            </w:r>
          </w:p>
        </w:tc>
        <w:tc>
          <w:tcPr>
            <w:tcW w:w="3427" w:type="dxa"/>
          </w:tcPr>
          <w:p w:rsidR="008770A0" w:rsidRPr="00A13D78" w:rsidRDefault="008770A0" w:rsidP="00A13D78">
            <w:pPr>
              <w:pStyle w:val="Table"/>
            </w:pPr>
            <w:r w:rsidRPr="00A13D78">
              <w:t>Предоставление субсидий в целях организации краткосрочных курсов для начинающих субъектов малого и среднего предпринимательства</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 xml:space="preserve"> 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Т.Я. Ащеулова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Создание новых субъектов малого предпринимательства</w:t>
            </w:r>
          </w:p>
          <w:p w:rsidR="008770A0" w:rsidRPr="00A13D78" w:rsidRDefault="008770A0" w:rsidP="00A13D78">
            <w:pPr>
              <w:pStyle w:val="Table"/>
            </w:pPr>
          </w:p>
        </w:tc>
      </w:tr>
      <w:tr w:rsidR="008770A0" w:rsidRPr="00A13D78">
        <w:trPr>
          <w:trHeight w:val="1134"/>
        </w:trPr>
        <w:tc>
          <w:tcPr>
            <w:tcW w:w="509" w:type="dxa"/>
          </w:tcPr>
          <w:p w:rsidR="008770A0" w:rsidRPr="00A13D78" w:rsidRDefault="008770A0" w:rsidP="00A13D78">
            <w:pPr>
              <w:pStyle w:val="Table"/>
            </w:pPr>
            <w:r>
              <w:t>27</w:t>
            </w:r>
          </w:p>
        </w:tc>
        <w:tc>
          <w:tcPr>
            <w:tcW w:w="3427" w:type="dxa"/>
          </w:tcPr>
          <w:p w:rsidR="008770A0" w:rsidRPr="00A13D78" w:rsidRDefault="008770A0" w:rsidP="00A13D78">
            <w:pPr>
              <w:pStyle w:val="Table"/>
            </w:pPr>
            <w:r w:rsidRPr="00A13D78">
              <w:t>Предоставление субсидий (грантов)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 xml:space="preserve"> 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Т.Я. Ащеулова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Создание новых субъектов малого предпринимательства</w:t>
            </w:r>
          </w:p>
          <w:p w:rsidR="008770A0" w:rsidRPr="00A13D78" w:rsidRDefault="008770A0" w:rsidP="00A13D78">
            <w:pPr>
              <w:pStyle w:val="Table"/>
            </w:pP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Развитие строительства</w:t>
            </w:r>
          </w:p>
        </w:tc>
      </w:tr>
      <w:tr w:rsidR="008770A0" w:rsidRPr="00A13D78">
        <w:trPr>
          <w:trHeight w:val="1134"/>
        </w:trPr>
        <w:tc>
          <w:tcPr>
            <w:tcW w:w="509" w:type="dxa"/>
          </w:tcPr>
          <w:p w:rsidR="008770A0" w:rsidRPr="00A13D78" w:rsidRDefault="008770A0" w:rsidP="00A13D78">
            <w:pPr>
              <w:pStyle w:val="Table"/>
            </w:pPr>
            <w:r>
              <w:t>28</w:t>
            </w:r>
          </w:p>
        </w:tc>
        <w:tc>
          <w:tcPr>
            <w:tcW w:w="3427" w:type="dxa"/>
          </w:tcPr>
          <w:p w:rsidR="008770A0" w:rsidRPr="00A13D78" w:rsidRDefault="008770A0" w:rsidP="00A13D78">
            <w:pPr>
              <w:pStyle w:val="Table"/>
            </w:pPr>
            <w:r w:rsidRPr="00A13D78">
              <w:t>Усиление контроля за строительством жилых домов, в том числе многоквартирных, на территории Крапивинского района, а также своевременное реагирование на жалобы граждан в отношении недобросовестных застройщиков</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П.М. Чебокчинов</w:t>
            </w:r>
          </w:p>
          <w:p w:rsidR="008770A0" w:rsidRPr="00A13D78" w:rsidRDefault="008770A0" w:rsidP="00A13D78">
            <w:pPr>
              <w:pStyle w:val="Table"/>
            </w:pPr>
            <w:r w:rsidRPr="00A13D78">
              <w:t>А.И. Александров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Улучшение качества строительных работ</w:t>
            </w:r>
          </w:p>
        </w:tc>
      </w:tr>
      <w:tr w:rsidR="008770A0" w:rsidRPr="00A13D78">
        <w:trPr>
          <w:trHeight w:val="663"/>
        </w:trPr>
        <w:tc>
          <w:tcPr>
            <w:tcW w:w="509" w:type="dxa"/>
          </w:tcPr>
          <w:p w:rsidR="008770A0" w:rsidRPr="00A13D78" w:rsidRDefault="008770A0" w:rsidP="00A13D78">
            <w:pPr>
              <w:pStyle w:val="Table"/>
            </w:pPr>
            <w:r>
              <w:t>29</w:t>
            </w:r>
          </w:p>
        </w:tc>
        <w:tc>
          <w:tcPr>
            <w:tcW w:w="3427" w:type="dxa"/>
          </w:tcPr>
          <w:p w:rsidR="008770A0" w:rsidRPr="00A13D78" w:rsidRDefault="008770A0" w:rsidP="00A13D78">
            <w:pPr>
              <w:pStyle w:val="Table"/>
            </w:pPr>
            <w:r w:rsidRPr="00A13D78">
              <w:t>Ввод в эксплуатацию не менее 8 тыс. кв. метров общей площади жилых домов</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П.М. Чебокчинов</w:t>
            </w:r>
          </w:p>
          <w:p w:rsidR="008770A0" w:rsidRPr="00A13D78" w:rsidRDefault="008770A0" w:rsidP="00A13D78">
            <w:pPr>
              <w:pStyle w:val="Table"/>
              <w:rPr>
                <w:highlight w:val="yellow"/>
              </w:rPr>
            </w:pPr>
            <w:r w:rsidRPr="00A13D78">
              <w:t>А.И. Александров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Улучшение жилищных условий  населения.</w:t>
            </w:r>
          </w:p>
          <w:p w:rsidR="008770A0" w:rsidRPr="00A13D78" w:rsidRDefault="008770A0" w:rsidP="00A13D78">
            <w:pPr>
              <w:pStyle w:val="Table"/>
            </w:pPr>
            <w:r w:rsidRPr="00A13D78">
              <w:t>Строительство и ввод многоквартирного жилого дома в пгт. Крапивинский (ул. Мостовая ,28а)</w:t>
            </w:r>
          </w:p>
        </w:tc>
      </w:tr>
      <w:tr w:rsidR="008770A0" w:rsidRPr="00A13D78">
        <w:trPr>
          <w:trHeight w:val="1134"/>
        </w:trPr>
        <w:tc>
          <w:tcPr>
            <w:tcW w:w="509" w:type="dxa"/>
          </w:tcPr>
          <w:p w:rsidR="008770A0" w:rsidRPr="00A13D78" w:rsidRDefault="008770A0" w:rsidP="00A13D78">
            <w:pPr>
              <w:pStyle w:val="Table"/>
            </w:pPr>
            <w:r>
              <w:t>30</w:t>
            </w:r>
          </w:p>
        </w:tc>
        <w:tc>
          <w:tcPr>
            <w:tcW w:w="3427" w:type="dxa"/>
          </w:tcPr>
          <w:p w:rsidR="008770A0" w:rsidRPr="00A13D78" w:rsidRDefault="008770A0" w:rsidP="00A13D78">
            <w:pPr>
              <w:pStyle w:val="Table"/>
            </w:pPr>
            <w:r w:rsidRPr="00A13D78">
              <w:t>Предоставление социальных выплат на приобретение жилья в рамках мероприятия «Предоставление гражданам социальных выплат на приобретение жилья» подпрограммы «Доступное и комфортное жилье населению Кемеровской области» государственной программы Кемеровской области «Жилищная и социальная инфраструктура Кузбасса» на 2014-2018 годы</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П.М. Чебокчинов</w:t>
            </w:r>
          </w:p>
          <w:p w:rsidR="008770A0" w:rsidRPr="00A13D78" w:rsidRDefault="008770A0" w:rsidP="00A13D78">
            <w:pPr>
              <w:pStyle w:val="Table"/>
            </w:pPr>
            <w:r w:rsidRPr="00A13D78">
              <w:t>А.А. Тихонова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Улучшение жилищных условий 1 семьи</w:t>
            </w:r>
          </w:p>
        </w:tc>
      </w:tr>
      <w:tr w:rsidR="008770A0" w:rsidRPr="00A13D78">
        <w:tc>
          <w:tcPr>
            <w:tcW w:w="509" w:type="dxa"/>
          </w:tcPr>
          <w:p w:rsidR="008770A0" w:rsidRPr="00A13D78" w:rsidRDefault="008770A0" w:rsidP="00A13D78">
            <w:pPr>
              <w:pStyle w:val="Table"/>
            </w:pPr>
            <w:r>
              <w:t>31</w:t>
            </w:r>
          </w:p>
        </w:tc>
        <w:tc>
          <w:tcPr>
            <w:tcW w:w="3427" w:type="dxa"/>
          </w:tcPr>
          <w:p w:rsidR="008770A0" w:rsidRPr="00A13D78" w:rsidRDefault="008770A0" w:rsidP="00A13D78">
            <w:pPr>
              <w:pStyle w:val="Table"/>
            </w:pPr>
            <w:r w:rsidRPr="00A13D78">
              <w:t>Предоставление долгосрочных целевых жилищных займов в рамках мероприятия «Развитие ипотечного жилищного кредитования» подпрограммы «Доступное и комфортное жилье населению Кемеровской области» государственной программы Кемеровской области «Жилищная и социальная инфраструктура Кузбасса» на 2014-2018 годы</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П.М. Чебокчинов</w:t>
            </w:r>
          </w:p>
          <w:p w:rsidR="008770A0" w:rsidRPr="00A13D78" w:rsidRDefault="008770A0" w:rsidP="00A13D78">
            <w:pPr>
              <w:pStyle w:val="Table"/>
            </w:pPr>
            <w:r w:rsidRPr="00A13D78">
              <w:t>А.А. Тихонова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Улучшение жилищных условий 10 семей (в многоквартирном доме по адресу пгт.</w:t>
            </w:r>
            <w:r>
              <w:t xml:space="preserve"> </w:t>
            </w:r>
            <w:r w:rsidRPr="00A13D78">
              <w:t>Крапивинский, ул. Мостовая ,28а)</w:t>
            </w:r>
          </w:p>
        </w:tc>
      </w:tr>
      <w:tr w:rsidR="008770A0" w:rsidRPr="00A13D78">
        <w:tc>
          <w:tcPr>
            <w:tcW w:w="509" w:type="dxa"/>
          </w:tcPr>
          <w:p w:rsidR="008770A0" w:rsidRPr="00A13D78" w:rsidRDefault="008770A0" w:rsidP="00A13D78">
            <w:pPr>
              <w:pStyle w:val="Table"/>
            </w:pPr>
            <w:r>
              <w:t>32</w:t>
            </w:r>
          </w:p>
        </w:tc>
        <w:tc>
          <w:tcPr>
            <w:tcW w:w="3427" w:type="dxa"/>
          </w:tcPr>
          <w:p w:rsidR="008770A0" w:rsidRPr="00A13D78" w:rsidRDefault="008770A0" w:rsidP="00A13D78">
            <w:pPr>
              <w:pStyle w:val="Table"/>
            </w:pPr>
            <w:r w:rsidRPr="00A13D78">
              <w:t>Предоставление жилых помещений для детей-сирот и детей, оставшихся без попечения родителей в рамках реализации федерального закона № 15-ФЗ от 21.12.1996г «О дополнительных гарантиях по социальной поддержке детей-сирот и детей, оставшихся без попечения родителей» и закона Кемеровской области № 134-ОЗ от 27.12.2012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П.М. Чебокчинов</w:t>
            </w:r>
          </w:p>
          <w:p w:rsidR="008770A0" w:rsidRPr="00A13D78" w:rsidRDefault="008770A0" w:rsidP="00A13D78">
            <w:pPr>
              <w:pStyle w:val="Table"/>
            </w:pPr>
            <w:r w:rsidRPr="00A13D78">
              <w:t>А.А. Тихонова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Улучшение жилищных условий 11 детей-сирот (в многоквартирном доме по адресу пгт.</w:t>
            </w:r>
            <w:r>
              <w:t xml:space="preserve"> </w:t>
            </w:r>
            <w:r w:rsidRPr="00A13D78">
              <w:t>Крапивинский, ул. Мостовая ,28а)</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эффективности работы жилищно-коммунального комплекса, энергосбережение</w:t>
            </w:r>
          </w:p>
        </w:tc>
      </w:tr>
      <w:tr w:rsidR="008770A0" w:rsidRPr="00A13D78">
        <w:tc>
          <w:tcPr>
            <w:tcW w:w="509" w:type="dxa"/>
          </w:tcPr>
          <w:p w:rsidR="008770A0" w:rsidRPr="00A13D78" w:rsidRDefault="008770A0" w:rsidP="00A13D78">
            <w:pPr>
              <w:pStyle w:val="Table"/>
            </w:pPr>
            <w:r>
              <w:t>33</w:t>
            </w:r>
          </w:p>
        </w:tc>
        <w:tc>
          <w:tcPr>
            <w:tcW w:w="3427" w:type="dxa"/>
          </w:tcPr>
          <w:p w:rsidR="008770A0" w:rsidRPr="00A13D78" w:rsidRDefault="008770A0" w:rsidP="00A13D78">
            <w:pPr>
              <w:pStyle w:val="Table"/>
            </w:pPr>
            <w:r w:rsidRPr="00A13D78">
              <w:t>Продолжение взаимодействия с прокуратурой Крапивинского района по вопросам правотворчества в жилищно-коммунального хозяйства</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П.М. Чебокчинов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Соблюдение законности в сфере ЖКХ на территории Крапивинского района</w:t>
            </w:r>
          </w:p>
        </w:tc>
      </w:tr>
      <w:tr w:rsidR="008770A0" w:rsidRPr="00A13D78">
        <w:tc>
          <w:tcPr>
            <w:tcW w:w="509" w:type="dxa"/>
          </w:tcPr>
          <w:p w:rsidR="008770A0" w:rsidRPr="00A13D78" w:rsidRDefault="008770A0" w:rsidP="00A13D78">
            <w:pPr>
              <w:pStyle w:val="Table"/>
            </w:pPr>
            <w:r>
              <w:t>34</w:t>
            </w:r>
          </w:p>
        </w:tc>
        <w:tc>
          <w:tcPr>
            <w:tcW w:w="3427" w:type="dxa"/>
          </w:tcPr>
          <w:p w:rsidR="008770A0" w:rsidRPr="00A13D78" w:rsidRDefault="008770A0" w:rsidP="00A13D78">
            <w:pPr>
              <w:pStyle w:val="Table"/>
            </w:pPr>
            <w:r w:rsidRPr="00A13D78">
              <w:t>Подготовка заявок на федеральное финансирование из государственной программы Кемеровской области «Жилищно-коммунальный и дорожный комплекс, энергосбережение и повышение энергоэффективности Кузбасса» на 2014 - 2018 годы</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П.М. Чебокчинов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Привлечение средств федерального бюджета на развитие коммунальной инфраструктуры, снижение нагрузки на областной бюджет</w:t>
            </w:r>
          </w:p>
        </w:tc>
      </w:tr>
      <w:tr w:rsidR="008770A0" w:rsidRPr="00A13D78">
        <w:trPr>
          <w:trHeight w:val="225"/>
        </w:trPr>
        <w:tc>
          <w:tcPr>
            <w:tcW w:w="509" w:type="dxa"/>
          </w:tcPr>
          <w:p w:rsidR="008770A0" w:rsidRPr="00A13D78" w:rsidRDefault="008770A0" w:rsidP="00A13D78">
            <w:pPr>
              <w:pStyle w:val="Table"/>
            </w:pPr>
            <w:r>
              <w:t>35</w:t>
            </w:r>
          </w:p>
        </w:tc>
        <w:tc>
          <w:tcPr>
            <w:tcW w:w="3427" w:type="dxa"/>
          </w:tcPr>
          <w:p w:rsidR="008770A0" w:rsidRPr="00A13D78" w:rsidRDefault="008770A0" w:rsidP="00A13D78">
            <w:pPr>
              <w:pStyle w:val="Table"/>
            </w:pPr>
            <w:r w:rsidRPr="00A13D78">
              <w:t>Реализация мероприятий по энергосбережению, организация контроля за соблюдением муниципальными учреждениями режима экономного расходования энергетических ресурсов.</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p w:rsidR="008770A0" w:rsidRPr="00A13D78" w:rsidRDefault="008770A0" w:rsidP="00A13D78">
            <w:pPr>
              <w:pStyle w:val="Table"/>
            </w:pPr>
            <w:r w:rsidRPr="00A13D78">
              <w:t>И.Н. Александрова</w:t>
            </w:r>
          </w:p>
          <w:p w:rsidR="008770A0" w:rsidRPr="00A13D78" w:rsidRDefault="008770A0" w:rsidP="00A13D78">
            <w:pPr>
              <w:pStyle w:val="Table"/>
              <w:rPr>
                <w:highlight w:val="yellow"/>
              </w:rPr>
            </w:pPr>
            <w:r w:rsidRPr="00A13D78">
              <w:t>Ю.И. Гизатулина  В.В. Ермолаев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Снижение расходов бюджета района</w:t>
            </w:r>
          </w:p>
        </w:tc>
      </w:tr>
      <w:tr w:rsidR="008770A0" w:rsidRPr="00A13D78">
        <w:trPr>
          <w:trHeight w:val="1134"/>
        </w:trPr>
        <w:tc>
          <w:tcPr>
            <w:tcW w:w="509" w:type="dxa"/>
          </w:tcPr>
          <w:p w:rsidR="008770A0" w:rsidRPr="00A13D78" w:rsidRDefault="008770A0" w:rsidP="00A13D78">
            <w:pPr>
              <w:pStyle w:val="Table"/>
            </w:pPr>
            <w:r>
              <w:t>36</w:t>
            </w:r>
          </w:p>
        </w:tc>
        <w:tc>
          <w:tcPr>
            <w:tcW w:w="3427" w:type="dxa"/>
          </w:tcPr>
          <w:p w:rsidR="008770A0" w:rsidRPr="00A13D78" w:rsidRDefault="008770A0" w:rsidP="00A13D78">
            <w:pPr>
              <w:pStyle w:val="Table"/>
            </w:pPr>
            <w:r w:rsidRPr="00A13D78">
              <w:t>Подготовка плана мероприятий поддержки садоводов, предусматривающих отсыпку дорог, вывоз мусора</w:t>
            </w:r>
          </w:p>
          <w:p w:rsidR="008770A0" w:rsidRPr="00A13D78" w:rsidRDefault="008770A0" w:rsidP="00A13D78">
            <w:pPr>
              <w:pStyle w:val="Table"/>
            </w:pPr>
          </w:p>
        </w:tc>
        <w:tc>
          <w:tcPr>
            <w:tcW w:w="1326" w:type="dxa"/>
          </w:tcPr>
          <w:p w:rsidR="008770A0" w:rsidRPr="00A13D78" w:rsidRDefault="008770A0" w:rsidP="00A13D78">
            <w:pPr>
              <w:pStyle w:val="Table"/>
            </w:pPr>
            <w:r w:rsidRPr="00A13D78">
              <w:t>Второй квартал 2016 года</w:t>
            </w:r>
          </w:p>
        </w:tc>
        <w:tc>
          <w:tcPr>
            <w:tcW w:w="1580" w:type="dxa"/>
            <w:tcBorders>
              <w:right w:val="single" w:sz="4" w:space="0" w:color="auto"/>
            </w:tcBorders>
          </w:tcPr>
          <w:p w:rsidR="008770A0" w:rsidRPr="00A13D78" w:rsidRDefault="008770A0" w:rsidP="00A13D78">
            <w:pPr>
              <w:pStyle w:val="Table"/>
            </w:pPr>
            <w:r w:rsidRPr="00A13D78">
              <w:t>П.М. Чебокчинов Главы поселений</w:t>
            </w:r>
          </w:p>
          <w:p w:rsidR="008770A0" w:rsidRPr="00A13D78" w:rsidRDefault="008770A0" w:rsidP="00A13D78">
            <w:pPr>
              <w:pStyle w:val="Table"/>
            </w:pPr>
            <w:r w:rsidRPr="00A13D78">
              <w:t>(по согласованию)</w:t>
            </w:r>
          </w:p>
          <w:p w:rsidR="008770A0" w:rsidRPr="00A13D78" w:rsidRDefault="008770A0" w:rsidP="00A13D78">
            <w:pPr>
              <w:pStyle w:val="Table"/>
            </w:pP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 xml:space="preserve">Поддержка садоводов, стимулирование граждан к дачному и приусадебному хозяйству </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Развитие сельского хозяйства</w:t>
            </w:r>
          </w:p>
        </w:tc>
      </w:tr>
      <w:tr w:rsidR="008770A0" w:rsidRPr="00A13D78">
        <w:tc>
          <w:tcPr>
            <w:tcW w:w="509" w:type="dxa"/>
          </w:tcPr>
          <w:p w:rsidR="008770A0" w:rsidRPr="00A13D78" w:rsidRDefault="008770A0" w:rsidP="00A13D78">
            <w:pPr>
              <w:pStyle w:val="Table"/>
            </w:pPr>
            <w:r>
              <w:t>37</w:t>
            </w:r>
          </w:p>
        </w:tc>
        <w:tc>
          <w:tcPr>
            <w:tcW w:w="3427" w:type="dxa"/>
          </w:tcPr>
          <w:p w:rsidR="008770A0" w:rsidRPr="00A13D78" w:rsidRDefault="008770A0" w:rsidP="00A13D78">
            <w:pPr>
              <w:pStyle w:val="Table"/>
            </w:pPr>
            <w:r w:rsidRPr="00A13D78">
              <w:t xml:space="preserve">Организация работы по введению в оборот незадействованных земель сельскохозяйственного назначения </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Ю.И. Качканов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количества земель, занятых под сельскохозяйст</w:t>
            </w:r>
            <w:r>
              <w:t>в</w:t>
            </w:r>
            <w:r w:rsidRPr="00A13D78">
              <w:t>енными угодиями, повышение объема сбора сельскохозяйственных культур</w:t>
            </w:r>
          </w:p>
        </w:tc>
      </w:tr>
      <w:tr w:rsidR="008770A0" w:rsidRPr="00A13D78">
        <w:tc>
          <w:tcPr>
            <w:tcW w:w="509" w:type="dxa"/>
          </w:tcPr>
          <w:p w:rsidR="008770A0" w:rsidRPr="00A13D78" w:rsidRDefault="008770A0" w:rsidP="00A13D78">
            <w:pPr>
              <w:pStyle w:val="Table"/>
            </w:pPr>
            <w:r>
              <w:t>38</w:t>
            </w:r>
          </w:p>
        </w:tc>
        <w:tc>
          <w:tcPr>
            <w:tcW w:w="3427" w:type="dxa"/>
          </w:tcPr>
          <w:p w:rsidR="008770A0" w:rsidRPr="00A13D78" w:rsidRDefault="008770A0" w:rsidP="00A13D78">
            <w:pPr>
              <w:pStyle w:val="Table"/>
            </w:pPr>
            <w:r w:rsidRPr="00A13D78">
              <w:t>Увеличение объема производства семян рапса</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Ю.И. Качканов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Увеличение посевных площадей.</w:t>
            </w:r>
            <w:r>
              <w:t xml:space="preserve"> </w:t>
            </w:r>
            <w:r w:rsidRPr="00A13D78">
              <w:t>Увеличение урожайности на 1 центнер с каждого гектара</w:t>
            </w:r>
          </w:p>
        </w:tc>
      </w:tr>
      <w:tr w:rsidR="008770A0" w:rsidRPr="00A13D78">
        <w:tc>
          <w:tcPr>
            <w:tcW w:w="509" w:type="dxa"/>
          </w:tcPr>
          <w:p w:rsidR="008770A0" w:rsidRPr="00A13D78" w:rsidRDefault="008770A0" w:rsidP="00A13D78">
            <w:pPr>
              <w:pStyle w:val="Table"/>
            </w:pPr>
            <w:r>
              <w:t>39</w:t>
            </w:r>
          </w:p>
        </w:tc>
        <w:tc>
          <w:tcPr>
            <w:tcW w:w="3427" w:type="dxa"/>
          </w:tcPr>
          <w:p w:rsidR="008770A0" w:rsidRPr="00A13D78" w:rsidRDefault="008770A0" w:rsidP="00A13D78">
            <w:pPr>
              <w:pStyle w:val="Table"/>
            </w:pPr>
            <w:r w:rsidRPr="00A13D78">
              <w:t>Предоставление рыбоводных участков в пользование</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Ю.И. Качканов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Увеличение объемов производства и переработки рыбы</w:t>
            </w:r>
          </w:p>
        </w:tc>
      </w:tr>
      <w:tr w:rsidR="008770A0" w:rsidRPr="00A13D78">
        <w:tc>
          <w:tcPr>
            <w:tcW w:w="509" w:type="dxa"/>
          </w:tcPr>
          <w:p w:rsidR="008770A0" w:rsidRPr="00A13D78" w:rsidRDefault="008770A0" w:rsidP="00A13D78">
            <w:pPr>
              <w:pStyle w:val="Table"/>
            </w:pPr>
            <w:r>
              <w:t>40</w:t>
            </w:r>
          </w:p>
        </w:tc>
        <w:tc>
          <w:tcPr>
            <w:tcW w:w="3427" w:type="dxa"/>
          </w:tcPr>
          <w:p w:rsidR="008770A0" w:rsidRPr="00A13D78" w:rsidRDefault="008770A0" w:rsidP="00A13D78">
            <w:pPr>
              <w:pStyle w:val="Table"/>
            </w:pPr>
            <w:r w:rsidRPr="00A13D78">
              <w:t xml:space="preserve">Строительство животноводческого комплекса на 400 голов </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Ю.И. Качканов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Увеличение производства молока</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Развитие отраслей социальной сферы</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Развитие системы образования</w:t>
            </w:r>
          </w:p>
        </w:tc>
      </w:tr>
      <w:tr w:rsidR="008770A0" w:rsidRPr="00A13D78">
        <w:tc>
          <w:tcPr>
            <w:tcW w:w="509" w:type="dxa"/>
          </w:tcPr>
          <w:p w:rsidR="008770A0" w:rsidRPr="00A13D78" w:rsidRDefault="008770A0" w:rsidP="00A13D78">
            <w:pPr>
              <w:pStyle w:val="Table"/>
            </w:pPr>
            <w:r>
              <w:t>41</w:t>
            </w:r>
          </w:p>
        </w:tc>
        <w:tc>
          <w:tcPr>
            <w:tcW w:w="3427" w:type="dxa"/>
          </w:tcPr>
          <w:p w:rsidR="008770A0" w:rsidRPr="00A13D78" w:rsidRDefault="008770A0" w:rsidP="00A13D78">
            <w:pPr>
              <w:pStyle w:val="Table"/>
            </w:pPr>
            <w:r w:rsidRPr="00A13D78">
              <w:t>Продолжение работ по ремонту школ.</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И.Н. Александрова</w:t>
            </w:r>
          </w:p>
          <w:p w:rsidR="008770A0" w:rsidRPr="00A13D78" w:rsidRDefault="008770A0" w:rsidP="00A13D78">
            <w:pPr>
              <w:pStyle w:val="Table"/>
            </w:pP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Формирование комфортных условий для ведения учебного процесса</w:t>
            </w:r>
          </w:p>
        </w:tc>
      </w:tr>
      <w:tr w:rsidR="008770A0" w:rsidRPr="00A13D78">
        <w:tc>
          <w:tcPr>
            <w:tcW w:w="509" w:type="dxa"/>
          </w:tcPr>
          <w:p w:rsidR="008770A0" w:rsidRPr="00A13D78" w:rsidRDefault="008770A0" w:rsidP="00A13D78">
            <w:pPr>
              <w:pStyle w:val="Table"/>
            </w:pPr>
            <w:r>
              <w:t>42</w:t>
            </w:r>
          </w:p>
        </w:tc>
        <w:tc>
          <w:tcPr>
            <w:tcW w:w="3427" w:type="dxa"/>
          </w:tcPr>
          <w:p w:rsidR="008770A0" w:rsidRPr="00A13D78" w:rsidRDefault="008770A0" w:rsidP="00A13D78">
            <w:pPr>
              <w:pStyle w:val="Table"/>
            </w:pPr>
            <w:r w:rsidRPr="00A13D78">
              <w:t>Оказание обучающимся общеобра</w:t>
            </w:r>
            <w:r>
              <w:t>зовательных организаций профори</w:t>
            </w:r>
            <w:r w:rsidRPr="00A13D78">
              <w:t>ентационных услуг с целью профессиональ</w:t>
            </w:r>
            <w:r w:rsidRPr="00A13D78">
              <w:softHyphen/>
              <w:t>ного самоопределения с учетом требований со</w:t>
            </w:r>
            <w:r w:rsidRPr="00A13D78">
              <w:softHyphen/>
              <w:t>временного рынка труда</w:t>
            </w:r>
          </w:p>
          <w:p w:rsidR="008770A0" w:rsidRPr="00A13D78" w:rsidRDefault="008770A0" w:rsidP="00A13D78">
            <w:pPr>
              <w:pStyle w:val="Table"/>
            </w:pP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И.Н. Александрова</w:t>
            </w:r>
          </w:p>
          <w:p w:rsidR="008770A0" w:rsidRPr="00A13D78" w:rsidRDefault="008770A0" w:rsidP="00A13D78">
            <w:pPr>
              <w:pStyle w:val="Table"/>
            </w:pP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уровня информированно</w:t>
            </w:r>
            <w:r w:rsidRPr="00A13D78">
              <w:softHyphen/>
              <w:t>сти школьников о востребованных на рынке труда профессиях. Профессиональное самоопределение выпускников.</w:t>
            </w:r>
          </w:p>
        </w:tc>
      </w:tr>
      <w:tr w:rsidR="008770A0" w:rsidRPr="00A13D78">
        <w:tc>
          <w:tcPr>
            <w:tcW w:w="509" w:type="dxa"/>
          </w:tcPr>
          <w:p w:rsidR="008770A0" w:rsidRPr="00A13D78" w:rsidRDefault="008770A0" w:rsidP="00A13D78">
            <w:pPr>
              <w:pStyle w:val="Table"/>
            </w:pPr>
            <w:r>
              <w:t>43</w:t>
            </w:r>
          </w:p>
        </w:tc>
        <w:tc>
          <w:tcPr>
            <w:tcW w:w="3427" w:type="dxa"/>
          </w:tcPr>
          <w:p w:rsidR="008770A0" w:rsidRPr="00A13D78" w:rsidRDefault="008770A0" w:rsidP="00A13D78">
            <w:pPr>
              <w:pStyle w:val="Table"/>
            </w:pPr>
            <w:r w:rsidRPr="00A13D78">
              <w:t xml:space="preserve">Создание условий для вовлечения обучающихся в систему детского технического творчества. </w:t>
            </w:r>
          </w:p>
          <w:p w:rsidR="008770A0" w:rsidRPr="00A13D78" w:rsidRDefault="008770A0" w:rsidP="00A13D78">
            <w:pPr>
              <w:pStyle w:val="Table"/>
            </w:pP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И.Н. Александрова</w:t>
            </w:r>
          </w:p>
          <w:p w:rsidR="008770A0" w:rsidRPr="00A13D78" w:rsidRDefault="008770A0" w:rsidP="00A13D78">
            <w:pPr>
              <w:pStyle w:val="Table"/>
            </w:pP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 xml:space="preserve">Увеличение доли детей, вовлеченных в мероприятия технической направленности </w:t>
            </w:r>
          </w:p>
        </w:tc>
      </w:tr>
      <w:tr w:rsidR="008770A0" w:rsidRPr="00A13D78">
        <w:trPr>
          <w:trHeight w:val="1134"/>
        </w:trPr>
        <w:tc>
          <w:tcPr>
            <w:tcW w:w="509" w:type="dxa"/>
          </w:tcPr>
          <w:p w:rsidR="008770A0" w:rsidRPr="00A13D78" w:rsidRDefault="008770A0" w:rsidP="00A13D78">
            <w:pPr>
              <w:pStyle w:val="Table"/>
            </w:pPr>
            <w:r>
              <w:t>44</w:t>
            </w:r>
          </w:p>
        </w:tc>
        <w:tc>
          <w:tcPr>
            <w:tcW w:w="3427" w:type="dxa"/>
          </w:tcPr>
          <w:p w:rsidR="008770A0" w:rsidRPr="00A13D78" w:rsidRDefault="008770A0" w:rsidP="00A13D78">
            <w:pPr>
              <w:pStyle w:val="Table"/>
            </w:pPr>
            <w:r w:rsidRPr="00A13D78">
              <w:t xml:space="preserve">Проведение уроков, предметных недель, классных часов экологической направленности </w:t>
            </w:r>
          </w:p>
        </w:tc>
        <w:tc>
          <w:tcPr>
            <w:tcW w:w="1326" w:type="dxa"/>
          </w:tcPr>
          <w:p w:rsidR="008770A0" w:rsidRPr="00A13D78" w:rsidRDefault="008770A0" w:rsidP="00A13D78">
            <w:pPr>
              <w:pStyle w:val="Table"/>
            </w:pPr>
            <w:r w:rsidRPr="00A13D78">
              <w:t xml:space="preserve">Январь-май, сентябрь-декабрь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И.Н. Александрова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Развитие экологического образования и просвещения. Воспитание патриотизма, активной жизненной позиции подрастающего поколения</w:t>
            </w:r>
          </w:p>
        </w:tc>
      </w:tr>
      <w:tr w:rsidR="008770A0" w:rsidRPr="00A13D78">
        <w:tc>
          <w:tcPr>
            <w:tcW w:w="509" w:type="dxa"/>
          </w:tcPr>
          <w:p w:rsidR="008770A0" w:rsidRPr="00A13D78" w:rsidRDefault="008770A0" w:rsidP="00A13D78">
            <w:pPr>
              <w:pStyle w:val="Table"/>
            </w:pPr>
            <w:r>
              <w:t>45</w:t>
            </w:r>
          </w:p>
        </w:tc>
        <w:tc>
          <w:tcPr>
            <w:tcW w:w="3427" w:type="dxa"/>
          </w:tcPr>
          <w:p w:rsidR="008770A0" w:rsidRPr="00A13D78" w:rsidRDefault="008770A0" w:rsidP="00A13D78">
            <w:pPr>
              <w:pStyle w:val="Table"/>
            </w:pPr>
            <w:r w:rsidRPr="00A13D78">
              <w:t xml:space="preserve">Организация и проведение конкурсных мероприятий среди педагогических работников организаций дополнительного образования </w:t>
            </w:r>
          </w:p>
          <w:p w:rsidR="008770A0" w:rsidRPr="00A13D78" w:rsidRDefault="008770A0" w:rsidP="00A13D78">
            <w:pPr>
              <w:pStyle w:val="Table"/>
            </w:pP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И.Н. Александрова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Выявление и распространение лучших практик системы дополнительного образования</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Развитие культуры, спорта и туризма, реализация национальной политики</w:t>
            </w:r>
          </w:p>
        </w:tc>
      </w:tr>
      <w:tr w:rsidR="008770A0" w:rsidRPr="00A13D78">
        <w:tc>
          <w:tcPr>
            <w:tcW w:w="509" w:type="dxa"/>
          </w:tcPr>
          <w:p w:rsidR="008770A0" w:rsidRPr="00A13D78" w:rsidRDefault="008770A0" w:rsidP="00A13D78">
            <w:pPr>
              <w:pStyle w:val="Table"/>
            </w:pPr>
            <w:r>
              <w:t>46</w:t>
            </w:r>
          </w:p>
        </w:tc>
        <w:tc>
          <w:tcPr>
            <w:tcW w:w="3427" w:type="dxa"/>
          </w:tcPr>
          <w:p w:rsidR="008770A0" w:rsidRPr="00A13D78" w:rsidRDefault="008770A0" w:rsidP="00A13D78">
            <w:pPr>
              <w:pStyle w:val="Table"/>
            </w:pPr>
            <w:r w:rsidRPr="00A13D78">
              <w:t>Организация и проведение Межрегионального  фестиваля национальных культур «Истоки»</w:t>
            </w:r>
          </w:p>
        </w:tc>
        <w:tc>
          <w:tcPr>
            <w:tcW w:w="1326" w:type="dxa"/>
          </w:tcPr>
          <w:p w:rsidR="008770A0" w:rsidRPr="00A13D78" w:rsidRDefault="008770A0" w:rsidP="00A13D78">
            <w:pPr>
              <w:pStyle w:val="Table"/>
            </w:pPr>
            <w:r w:rsidRPr="00A13D78">
              <w:t>Июль 2016 года</w:t>
            </w:r>
          </w:p>
          <w:p w:rsidR="008770A0" w:rsidRPr="00A13D78" w:rsidRDefault="008770A0" w:rsidP="00A13D78">
            <w:pPr>
              <w:pStyle w:val="Table"/>
            </w:pPr>
          </w:p>
        </w:tc>
        <w:tc>
          <w:tcPr>
            <w:tcW w:w="1580" w:type="dxa"/>
            <w:tcBorders>
              <w:right w:val="single" w:sz="4" w:space="0" w:color="auto"/>
            </w:tcBorders>
          </w:tcPr>
          <w:p w:rsidR="008770A0" w:rsidRPr="00A13D78" w:rsidRDefault="008770A0" w:rsidP="00A13D78">
            <w:pPr>
              <w:pStyle w:val="Table"/>
            </w:pPr>
            <w:r w:rsidRPr="00A13D78">
              <w:t>Ю.И. Гизатулина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Активизация национальных культур  в муниципальных образованиях Кемеровской области</w:t>
            </w:r>
          </w:p>
        </w:tc>
      </w:tr>
      <w:tr w:rsidR="008770A0" w:rsidRPr="00A13D78">
        <w:tc>
          <w:tcPr>
            <w:tcW w:w="509" w:type="dxa"/>
          </w:tcPr>
          <w:p w:rsidR="008770A0" w:rsidRPr="00A13D78" w:rsidRDefault="008770A0" w:rsidP="00A13D78">
            <w:pPr>
              <w:pStyle w:val="Table"/>
            </w:pPr>
            <w:r>
              <w:t>47</w:t>
            </w:r>
          </w:p>
        </w:tc>
        <w:tc>
          <w:tcPr>
            <w:tcW w:w="3427" w:type="dxa"/>
          </w:tcPr>
          <w:p w:rsidR="008770A0" w:rsidRPr="00A13D78" w:rsidRDefault="008770A0" w:rsidP="00A13D78">
            <w:pPr>
              <w:pStyle w:val="Table"/>
            </w:pPr>
            <w:r w:rsidRPr="00A13D78">
              <w:t>Районный конкурс профмастерства</w:t>
            </w:r>
          </w:p>
          <w:p w:rsidR="008770A0" w:rsidRPr="00A13D78" w:rsidRDefault="008770A0" w:rsidP="00A13D78">
            <w:pPr>
              <w:pStyle w:val="Table"/>
            </w:pPr>
            <w:r w:rsidRPr="00A13D78">
              <w:t>«Лучший культпросветработник года»</w:t>
            </w:r>
          </w:p>
        </w:tc>
        <w:tc>
          <w:tcPr>
            <w:tcW w:w="1326" w:type="dxa"/>
          </w:tcPr>
          <w:p w:rsidR="008770A0" w:rsidRPr="00A13D78" w:rsidRDefault="008770A0" w:rsidP="00A13D78">
            <w:pPr>
              <w:pStyle w:val="Table"/>
            </w:pPr>
            <w:r w:rsidRPr="00A13D78">
              <w:t>Октябрь 2016</w:t>
            </w:r>
          </w:p>
          <w:p w:rsidR="008770A0" w:rsidRPr="00A13D78" w:rsidRDefault="008770A0" w:rsidP="00A13D78">
            <w:pPr>
              <w:pStyle w:val="Table"/>
            </w:pPr>
            <w:r w:rsidRPr="00A13D78">
              <w:t>года</w:t>
            </w:r>
          </w:p>
        </w:tc>
        <w:tc>
          <w:tcPr>
            <w:tcW w:w="1580" w:type="dxa"/>
            <w:tcBorders>
              <w:right w:val="single" w:sz="4" w:space="0" w:color="auto"/>
            </w:tcBorders>
          </w:tcPr>
          <w:p w:rsidR="008770A0" w:rsidRPr="00A13D78" w:rsidRDefault="008770A0" w:rsidP="00A13D78">
            <w:pPr>
              <w:pStyle w:val="Table"/>
            </w:pPr>
            <w:r w:rsidRPr="00A13D78">
              <w:t>Ю.И. Гизатулина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Популяризация профессии, поднятие престижа работника культуры. Выявление талантливых работников</w:t>
            </w:r>
          </w:p>
        </w:tc>
      </w:tr>
      <w:tr w:rsidR="008770A0" w:rsidRPr="00A13D78">
        <w:trPr>
          <w:trHeight w:val="1006"/>
        </w:trPr>
        <w:tc>
          <w:tcPr>
            <w:tcW w:w="509" w:type="dxa"/>
          </w:tcPr>
          <w:p w:rsidR="008770A0" w:rsidRPr="00A13D78" w:rsidRDefault="008770A0" w:rsidP="00A13D78">
            <w:pPr>
              <w:pStyle w:val="Table"/>
            </w:pPr>
            <w:r>
              <w:t>48</w:t>
            </w:r>
          </w:p>
        </w:tc>
        <w:tc>
          <w:tcPr>
            <w:tcW w:w="3427" w:type="dxa"/>
          </w:tcPr>
          <w:p w:rsidR="008770A0" w:rsidRPr="00A13D78" w:rsidRDefault="008770A0" w:rsidP="00A13D78">
            <w:pPr>
              <w:pStyle w:val="Table"/>
            </w:pPr>
            <w:r w:rsidRPr="00A13D78">
              <w:t>Участие во Всероссийском конкурсе детского хореографических коллективов на приз Губернатора Кемеровской области</w:t>
            </w:r>
          </w:p>
        </w:tc>
        <w:tc>
          <w:tcPr>
            <w:tcW w:w="1326" w:type="dxa"/>
          </w:tcPr>
          <w:p w:rsidR="008770A0" w:rsidRPr="00A13D78" w:rsidRDefault="008770A0" w:rsidP="00A13D78">
            <w:pPr>
              <w:pStyle w:val="Table"/>
            </w:pPr>
            <w:r w:rsidRPr="00A13D78">
              <w:t>22-24 апреля</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Ю.И. Гизатулина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Увеличение доли детей, вовлеченных в мероприятия различного уровня</w:t>
            </w:r>
          </w:p>
        </w:tc>
      </w:tr>
      <w:tr w:rsidR="008770A0" w:rsidRPr="00A13D78">
        <w:tc>
          <w:tcPr>
            <w:tcW w:w="509" w:type="dxa"/>
          </w:tcPr>
          <w:p w:rsidR="008770A0" w:rsidRPr="00A13D78" w:rsidRDefault="008770A0" w:rsidP="00A13D78">
            <w:pPr>
              <w:pStyle w:val="Table"/>
            </w:pPr>
            <w:r>
              <w:t>49</w:t>
            </w:r>
          </w:p>
        </w:tc>
        <w:tc>
          <w:tcPr>
            <w:tcW w:w="3427" w:type="dxa"/>
          </w:tcPr>
          <w:p w:rsidR="008770A0" w:rsidRPr="00A13D78" w:rsidRDefault="008770A0" w:rsidP="00A13D78">
            <w:pPr>
              <w:pStyle w:val="Table"/>
            </w:pPr>
            <w:r w:rsidRPr="00A13D78">
              <w:t>Сезонные игры КВН</w:t>
            </w:r>
          </w:p>
        </w:tc>
        <w:tc>
          <w:tcPr>
            <w:tcW w:w="1326" w:type="dxa"/>
          </w:tcPr>
          <w:p w:rsidR="008770A0" w:rsidRPr="00A13D78" w:rsidRDefault="008770A0" w:rsidP="00A13D78">
            <w:pPr>
              <w:pStyle w:val="Table"/>
            </w:pPr>
            <w:r w:rsidRPr="00A13D78">
              <w:t>Апрель-</w:t>
            </w:r>
          </w:p>
          <w:p w:rsidR="008770A0" w:rsidRPr="00A13D78" w:rsidRDefault="008770A0" w:rsidP="00A13D78">
            <w:pPr>
              <w:pStyle w:val="Table"/>
            </w:pPr>
            <w:r w:rsidRPr="00A13D78">
              <w:t>ноябрь 2016 года</w:t>
            </w:r>
          </w:p>
        </w:tc>
        <w:tc>
          <w:tcPr>
            <w:tcW w:w="1580" w:type="dxa"/>
            <w:tcBorders>
              <w:right w:val="single" w:sz="4" w:space="0" w:color="auto"/>
            </w:tcBorders>
          </w:tcPr>
          <w:p w:rsidR="008770A0" w:rsidRPr="00A13D78" w:rsidRDefault="008770A0" w:rsidP="00A13D78">
            <w:pPr>
              <w:pStyle w:val="Table"/>
            </w:pPr>
            <w:r w:rsidRPr="00A13D78">
              <w:t>Ю.И. Гизатулина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Вовлечение детей и молодежи к участию в районных мероприятиях</w:t>
            </w:r>
          </w:p>
        </w:tc>
      </w:tr>
      <w:tr w:rsidR="008770A0" w:rsidRPr="00A13D78">
        <w:tc>
          <w:tcPr>
            <w:tcW w:w="509" w:type="dxa"/>
          </w:tcPr>
          <w:p w:rsidR="008770A0" w:rsidRPr="00A13D78" w:rsidRDefault="008770A0" w:rsidP="00A13D78">
            <w:pPr>
              <w:pStyle w:val="Table"/>
            </w:pPr>
            <w:r>
              <w:t>50</w:t>
            </w:r>
          </w:p>
        </w:tc>
        <w:tc>
          <w:tcPr>
            <w:tcW w:w="3427" w:type="dxa"/>
          </w:tcPr>
          <w:p w:rsidR="008770A0" w:rsidRPr="00A13D78" w:rsidRDefault="008770A0" w:rsidP="00A13D78">
            <w:pPr>
              <w:pStyle w:val="Table"/>
            </w:pPr>
            <w:r w:rsidRPr="00A13D78">
              <w:t>Освещение возможностей Крапивинского района в сфере туризма в печатных и электронных средствах массовой информации. Развитие туристических маршрутов</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 xml:space="preserve">Т.И. Климина </w:t>
            </w:r>
          </w:p>
          <w:p w:rsidR="008770A0" w:rsidRPr="00A13D78" w:rsidRDefault="008770A0" w:rsidP="00A13D78">
            <w:pPr>
              <w:pStyle w:val="Table"/>
            </w:pPr>
            <w:r w:rsidRPr="00A13D78">
              <w:t>З.В. Остапенко</w:t>
            </w:r>
          </w:p>
          <w:p w:rsidR="008770A0" w:rsidRPr="00A13D78" w:rsidRDefault="008770A0" w:rsidP="00A13D78">
            <w:pPr>
              <w:pStyle w:val="Table"/>
            </w:pPr>
            <w:r w:rsidRPr="00A13D78">
              <w:t>Ю.И. Гизатулина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Развитие туризма.</w:t>
            </w:r>
          </w:p>
        </w:tc>
      </w:tr>
      <w:tr w:rsidR="008770A0" w:rsidRPr="00A13D78">
        <w:trPr>
          <w:trHeight w:val="1134"/>
        </w:trPr>
        <w:tc>
          <w:tcPr>
            <w:tcW w:w="509" w:type="dxa"/>
          </w:tcPr>
          <w:p w:rsidR="008770A0" w:rsidRPr="00A13D78" w:rsidRDefault="008770A0" w:rsidP="00A13D78">
            <w:pPr>
              <w:pStyle w:val="Table"/>
            </w:pPr>
            <w:r>
              <w:t>51</w:t>
            </w:r>
          </w:p>
        </w:tc>
        <w:tc>
          <w:tcPr>
            <w:tcW w:w="3427" w:type="dxa"/>
          </w:tcPr>
          <w:p w:rsidR="008770A0" w:rsidRPr="00A13D78" w:rsidRDefault="008770A0" w:rsidP="00A13D78">
            <w:pPr>
              <w:pStyle w:val="Table"/>
            </w:pPr>
            <w:r w:rsidRPr="00A13D78">
              <w:t>Организация мероприятий по привлечению жителей района в группы здоровья.</w:t>
            </w:r>
          </w:p>
          <w:p w:rsidR="008770A0" w:rsidRPr="00A13D78" w:rsidRDefault="008770A0" w:rsidP="00A13D78">
            <w:pPr>
              <w:pStyle w:val="Table"/>
            </w:pP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p w:rsidR="008770A0" w:rsidRPr="00A13D78" w:rsidRDefault="008770A0" w:rsidP="00A13D78">
            <w:pPr>
              <w:pStyle w:val="Table"/>
            </w:pPr>
            <w:r w:rsidRPr="00A13D78">
              <w:t>И.Н. Александрова</w:t>
            </w:r>
          </w:p>
          <w:p w:rsidR="008770A0" w:rsidRPr="00A13D78" w:rsidRDefault="008770A0" w:rsidP="00A13D78">
            <w:pPr>
              <w:pStyle w:val="Table"/>
            </w:pPr>
            <w:r w:rsidRPr="00A13D78">
              <w:t>Ю.И. Гизатулина</w:t>
            </w:r>
          </w:p>
          <w:p w:rsidR="008770A0" w:rsidRPr="00A13D78" w:rsidRDefault="008770A0" w:rsidP="00A13D78">
            <w:pPr>
              <w:pStyle w:val="Table"/>
            </w:pPr>
            <w:r w:rsidRPr="00A13D78">
              <w:t>В.В. Ермолаев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Увеличение контингента занимающихся спортом.</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Развитие здравоохранения и социальной защиты</w:t>
            </w:r>
          </w:p>
        </w:tc>
      </w:tr>
      <w:tr w:rsidR="008770A0" w:rsidRPr="00A13D78">
        <w:tc>
          <w:tcPr>
            <w:tcW w:w="509" w:type="dxa"/>
          </w:tcPr>
          <w:p w:rsidR="008770A0" w:rsidRPr="00A13D78" w:rsidRDefault="008770A0" w:rsidP="00A13D78">
            <w:pPr>
              <w:pStyle w:val="Table"/>
            </w:pPr>
            <w:r>
              <w:t>52</w:t>
            </w:r>
          </w:p>
        </w:tc>
        <w:tc>
          <w:tcPr>
            <w:tcW w:w="3427" w:type="dxa"/>
          </w:tcPr>
          <w:p w:rsidR="008770A0" w:rsidRPr="00A13D78" w:rsidRDefault="008770A0" w:rsidP="00A13D78">
            <w:pPr>
              <w:pStyle w:val="Table"/>
            </w:pPr>
            <w:r w:rsidRPr="00A13D78">
              <w:t>Усиление контроля за качеством предоставляемых медицинских услуг</w:t>
            </w: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В.В. Ермолаев</w:t>
            </w:r>
          </w:p>
          <w:p w:rsidR="008770A0" w:rsidRPr="00A13D78" w:rsidRDefault="008770A0" w:rsidP="00A13D78">
            <w:pPr>
              <w:pStyle w:val="Table"/>
            </w:pP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качества медицинской помощи, предоставляемой в районной больнице</w:t>
            </w:r>
          </w:p>
        </w:tc>
      </w:tr>
      <w:tr w:rsidR="008770A0" w:rsidRPr="00A13D78">
        <w:tc>
          <w:tcPr>
            <w:tcW w:w="509" w:type="dxa"/>
          </w:tcPr>
          <w:p w:rsidR="008770A0" w:rsidRPr="00A13D78" w:rsidRDefault="008770A0" w:rsidP="00A13D78">
            <w:pPr>
              <w:pStyle w:val="Table"/>
            </w:pPr>
            <w:r>
              <w:t>53</w:t>
            </w:r>
          </w:p>
        </w:tc>
        <w:tc>
          <w:tcPr>
            <w:tcW w:w="3427" w:type="dxa"/>
          </w:tcPr>
          <w:p w:rsidR="008770A0" w:rsidRPr="00A13D78" w:rsidRDefault="008770A0" w:rsidP="00A13D78">
            <w:pPr>
              <w:pStyle w:val="Table"/>
            </w:pPr>
            <w:r w:rsidRPr="00A13D78">
              <w:t>Увеличение количества лиц, получающих  высокотехнологичную медицинскую  помощь</w:t>
            </w:r>
          </w:p>
        </w:tc>
        <w:tc>
          <w:tcPr>
            <w:tcW w:w="1326" w:type="dxa"/>
          </w:tcPr>
          <w:p w:rsidR="008770A0" w:rsidRPr="00A13D78" w:rsidRDefault="008770A0" w:rsidP="00A13D78">
            <w:pPr>
              <w:pStyle w:val="Table"/>
            </w:pPr>
            <w:r w:rsidRPr="00A13D78">
              <w:t>Декабрь</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В.В. Ермолаев</w:t>
            </w:r>
          </w:p>
          <w:p w:rsidR="008770A0" w:rsidRPr="00A13D78" w:rsidRDefault="008770A0" w:rsidP="00A13D78">
            <w:pPr>
              <w:pStyle w:val="Table"/>
            </w:pP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Получение жителями района высокотехнолог</w:t>
            </w:r>
            <w:r>
              <w:t xml:space="preserve">ичной  медицинской помощи </w:t>
            </w:r>
            <w:r w:rsidRPr="00A13D78">
              <w:t>в областных медицинских учреждениях</w:t>
            </w:r>
          </w:p>
        </w:tc>
      </w:tr>
      <w:tr w:rsidR="008770A0" w:rsidRPr="00A13D78">
        <w:tc>
          <w:tcPr>
            <w:tcW w:w="509" w:type="dxa"/>
          </w:tcPr>
          <w:p w:rsidR="008770A0" w:rsidRPr="00A13D78" w:rsidRDefault="008770A0" w:rsidP="00A13D78">
            <w:pPr>
              <w:pStyle w:val="Table"/>
            </w:pPr>
            <w:r>
              <w:t>54</w:t>
            </w:r>
          </w:p>
        </w:tc>
        <w:tc>
          <w:tcPr>
            <w:tcW w:w="3427" w:type="dxa"/>
          </w:tcPr>
          <w:p w:rsidR="008770A0" w:rsidRPr="00A13D78" w:rsidRDefault="008770A0" w:rsidP="00A13D78">
            <w:pPr>
              <w:pStyle w:val="Table"/>
            </w:pPr>
            <w:r w:rsidRPr="00A13D78">
              <w:t>Развитие рынка социальных услуг путем привлечения организаций различных форм собственности, предоставляющих социальные услуги</w:t>
            </w:r>
          </w:p>
          <w:p w:rsidR="008770A0" w:rsidRPr="00A13D78" w:rsidRDefault="008770A0" w:rsidP="00A13D78">
            <w:pPr>
              <w:pStyle w:val="Table"/>
            </w:pPr>
          </w:p>
        </w:tc>
        <w:tc>
          <w:tcPr>
            <w:tcW w:w="1326" w:type="dxa"/>
          </w:tcPr>
          <w:p w:rsidR="008770A0" w:rsidRPr="00A13D78" w:rsidRDefault="008770A0" w:rsidP="00A13D78">
            <w:pPr>
              <w:pStyle w:val="Table"/>
            </w:pPr>
            <w:r w:rsidRPr="00A13D78">
              <w:t>В течение</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качества предоставляемых социальных услуг. Привлечение негосударственных организаций, в том числе социально ориентированных некоммерческих организаций, в сферу социального обслуживания населения</w:t>
            </w:r>
          </w:p>
        </w:tc>
      </w:tr>
      <w:tr w:rsidR="008770A0" w:rsidRPr="00A13D78">
        <w:trPr>
          <w:trHeight w:val="1134"/>
        </w:trPr>
        <w:tc>
          <w:tcPr>
            <w:tcW w:w="509" w:type="dxa"/>
          </w:tcPr>
          <w:p w:rsidR="008770A0" w:rsidRPr="00A13D78" w:rsidRDefault="008770A0" w:rsidP="00A13D78">
            <w:pPr>
              <w:pStyle w:val="Table"/>
            </w:pPr>
            <w:r>
              <w:t>55</w:t>
            </w:r>
          </w:p>
        </w:tc>
        <w:tc>
          <w:tcPr>
            <w:tcW w:w="3427" w:type="dxa"/>
          </w:tcPr>
          <w:p w:rsidR="008770A0" w:rsidRPr="00A13D78" w:rsidRDefault="008770A0" w:rsidP="00A13D78">
            <w:pPr>
              <w:pStyle w:val="Table"/>
            </w:pPr>
            <w:r w:rsidRPr="00A13D78">
              <w:t>Участие в пилотном проекте по устройству граждан пожилого возраста и инвалидов в приемные семьи.</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качества жизни пожилых людей, продление пребывания граждан пожилого возраста в привычной социальной среде.</w:t>
            </w:r>
          </w:p>
        </w:tc>
      </w:tr>
      <w:tr w:rsidR="008770A0" w:rsidRPr="00A13D78">
        <w:tc>
          <w:tcPr>
            <w:tcW w:w="509" w:type="dxa"/>
          </w:tcPr>
          <w:p w:rsidR="008770A0" w:rsidRPr="00A13D78" w:rsidRDefault="008770A0" w:rsidP="00A13D78">
            <w:pPr>
              <w:pStyle w:val="Table"/>
            </w:pPr>
            <w:r>
              <w:t>56</w:t>
            </w:r>
          </w:p>
        </w:tc>
        <w:tc>
          <w:tcPr>
            <w:tcW w:w="3427" w:type="dxa"/>
          </w:tcPr>
          <w:p w:rsidR="008770A0" w:rsidRPr="00A13D78" w:rsidRDefault="008770A0" w:rsidP="00A13D78">
            <w:pPr>
              <w:pStyle w:val="Table"/>
            </w:pPr>
            <w:r w:rsidRPr="00A13D78">
              <w:t>Сохранение основных мер социальной поддержки населения Крапивинского района. Усиление принципов адресности и нуждаемости при их предоставлении</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Улучшение уровня жизни отдельных категорий граждан</w:t>
            </w:r>
          </w:p>
        </w:tc>
      </w:tr>
      <w:tr w:rsidR="008770A0" w:rsidRPr="00A13D78">
        <w:tc>
          <w:tcPr>
            <w:tcW w:w="509" w:type="dxa"/>
          </w:tcPr>
          <w:p w:rsidR="008770A0" w:rsidRPr="00A13D78" w:rsidRDefault="008770A0" w:rsidP="00A13D78">
            <w:pPr>
              <w:pStyle w:val="Table"/>
            </w:pPr>
            <w:r>
              <w:t>57</w:t>
            </w:r>
          </w:p>
        </w:tc>
        <w:tc>
          <w:tcPr>
            <w:tcW w:w="3427" w:type="dxa"/>
          </w:tcPr>
          <w:p w:rsidR="008770A0" w:rsidRPr="00A13D78" w:rsidRDefault="008770A0" w:rsidP="00A13D78">
            <w:pPr>
              <w:pStyle w:val="Table"/>
            </w:pPr>
            <w:r w:rsidRPr="00A13D78">
              <w:t xml:space="preserve">Продолжение акции по раздаче отдельным категориям граждан овец и кур-несушек </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tc>
        <w:tc>
          <w:tcPr>
            <w:tcW w:w="2055" w:type="dxa"/>
            <w:gridSpan w:val="2"/>
            <w:vMerge w:val="restart"/>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Социальная поддержка незащищенных слоев населения, стимулирование к ведению приусадебного хозяйства</w:t>
            </w:r>
          </w:p>
        </w:tc>
      </w:tr>
      <w:tr w:rsidR="008770A0" w:rsidRPr="00A13D78">
        <w:tc>
          <w:tcPr>
            <w:tcW w:w="509" w:type="dxa"/>
          </w:tcPr>
          <w:p w:rsidR="008770A0" w:rsidRPr="00A13D78" w:rsidRDefault="008770A0" w:rsidP="00A13D78">
            <w:pPr>
              <w:pStyle w:val="Table"/>
            </w:pPr>
            <w:r>
              <w:t>58</w:t>
            </w:r>
          </w:p>
        </w:tc>
        <w:tc>
          <w:tcPr>
            <w:tcW w:w="3427" w:type="dxa"/>
          </w:tcPr>
          <w:p w:rsidR="008770A0" w:rsidRPr="00A13D78" w:rsidRDefault="008770A0" w:rsidP="00A13D78">
            <w:pPr>
              <w:pStyle w:val="Table"/>
            </w:pPr>
            <w:r w:rsidRPr="00A13D78">
              <w:t xml:space="preserve">Продолжение акции по раздаче отдельным категориям граждан (сохранив количество наборов на уровне не ниже 2015 года) бесплатных семян и овощных наборов </w:t>
            </w:r>
          </w:p>
        </w:tc>
        <w:tc>
          <w:tcPr>
            <w:tcW w:w="1326" w:type="dxa"/>
          </w:tcPr>
          <w:p w:rsidR="008770A0" w:rsidRPr="00A13D78" w:rsidRDefault="008770A0" w:rsidP="00A13D78">
            <w:pPr>
              <w:pStyle w:val="Table"/>
            </w:pPr>
            <w:r w:rsidRPr="00A13D78">
              <w:t>01.05.2016</w:t>
            </w:r>
          </w:p>
          <w:p w:rsidR="008770A0" w:rsidRPr="00A13D78" w:rsidRDefault="008770A0" w:rsidP="00A13D78">
            <w:pPr>
              <w:pStyle w:val="Table"/>
            </w:pPr>
            <w:r w:rsidRPr="00A13D78">
              <w:t>01.11.2016</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tc>
        <w:tc>
          <w:tcPr>
            <w:tcW w:w="2055" w:type="dxa"/>
            <w:gridSpan w:val="2"/>
            <w:vMerge/>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p>
        </w:tc>
      </w:tr>
      <w:tr w:rsidR="008770A0" w:rsidRPr="00A13D78">
        <w:tc>
          <w:tcPr>
            <w:tcW w:w="509" w:type="dxa"/>
          </w:tcPr>
          <w:p w:rsidR="008770A0" w:rsidRPr="00A13D78" w:rsidRDefault="008770A0" w:rsidP="00A13D78">
            <w:pPr>
              <w:pStyle w:val="Table"/>
            </w:pPr>
            <w:r>
              <w:t>59</w:t>
            </w:r>
          </w:p>
        </w:tc>
        <w:tc>
          <w:tcPr>
            <w:tcW w:w="3427" w:type="dxa"/>
          </w:tcPr>
          <w:p w:rsidR="008770A0" w:rsidRPr="00A13D78" w:rsidRDefault="008770A0" w:rsidP="00A13D78">
            <w:pPr>
              <w:pStyle w:val="Table"/>
            </w:pPr>
            <w:r w:rsidRPr="00A13D78">
              <w:t>Обеспечение открытости информации о работе учреждений социального обслуживания</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Информирование граждан о работе учреждений социального обслуживания</w:t>
            </w:r>
          </w:p>
        </w:tc>
      </w:tr>
      <w:tr w:rsidR="008770A0" w:rsidRPr="00A13D78">
        <w:tc>
          <w:tcPr>
            <w:tcW w:w="509" w:type="dxa"/>
          </w:tcPr>
          <w:p w:rsidR="008770A0" w:rsidRPr="00A13D78" w:rsidRDefault="008770A0" w:rsidP="00A13D78">
            <w:pPr>
              <w:pStyle w:val="Table"/>
            </w:pPr>
            <w:r>
              <w:t>60</w:t>
            </w:r>
          </w:p>
        </w:tc>
        <w:tc>
          <w:tcPr>
            <w:tcW w:w="3427" w:type="dxa"/>
          </w:tcPr>
          <w:p w:rsidR="008770A0" w:rsidRPr="00A13D78" w:rsidRDefault="008770A0" w:rsidP="00A13D78">
            <w:pPr>
              <w:pStyle w:val="Table"/>
            </w:pPr>
            <w:r w:rsidRPr="00A13D78">
              <w:t xml:space="preserve">Проведение муниципального этапа регионального конкурса в сфере социальной поддержки и социального обслуживания населения Кемеровской области «Лучший по профессии» </w:t>
            </w:r>
          </w:p>
        </w:tc>
        <w:tc>
          <w:tcPr>
            <w:tcW w:w="1326" w:type="dxa"/>
          </w:tcPr>
          <w:p w:rsidR="008770A0" w:rsidRPr="00A13D78" w:rsidRDefault="008770A0" w:rsidP="00A13D78">
            <w:pPr>
              <w:pStyle w:val="Table"/>
            </w:pPr>
            <w:r w:rsidRPr="00A13D78">
              <w:t>Март 2016г</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престижа профессии</w:t>
            </w:r>
          </w:p>
        </w:tc>
      </w:tr>
      <w:tr w:rsidR="008770A0" w:rsidRPr="00A13D78">
        <w:tc>
          <w:tcPr>
            <w:tcW w:w="509" w:type="dxa"/>
          </w:tcPr>
          <w:p w:rsidR="008770A0" w:rsidRPr="00A13D78" w:rsidRDefault="008770A0" w:rsidP="00A13D78">
            <w:pPr>
              <w:pStyle w:val="Table"/>
            </w:pPr>
            <w:r>
              <w:t>61</w:t>
            </w:r>
          </w:p>
        </w:tc>
        <w:tc>
          <w:tcPr>
            <w:tcW w:w="3427" w:type="dxa"/>
          </w:tcPr>
          <w:p w:rsidR="008770A0" w:rsidRPr="00A13D78" w:rsidRDefault="008770A0" w:rsidP="00A13D78">
            <w:pPr>
              <w:pStyle w:val="Table"/>
            </w:pPr>
            <w:r w:rsidRPr="00A13D78">
              <w:t xml:space="preserve">Проведение муниципального этапа конкурса </w:t>
            </w:r>
          </w:p>
          <w:p w:rsidR="008770A0" w:rsidRPr="00A13D78" w:rsidRDefault="008770A0" w:rsidP="00A13D78">
            <w:pPr>
              <w:pStyle w:val="Table"/>
            </w:pPr>
            <w:r w:rsidRPr="00A13D78">
              <w:t>по компьютерному многоборью</w:t>
            </w:r>
          </w:p>
        </w:tc>
        <w:tc>
          <w:tcPr>
            <w:tcW w:w="1326" w:type="dxa"/>
          </w:tcPr>
          <w:p w:rsidR="008770A0" w:rsidRPr="00A13D78" w:rsidRDefault="008770A0" w:rsidP="00A13D78">
            <w:pPr>
              <w:pStyle w:val="Table"/>
            </w:pPr>
            <w:r w:rsidRPr="00A13D78">
              <w:t>Март 2016г</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Обучение компьютерной грамотности граждан пожилого возраста</w:t>
            </w:r>
          </w:p>
        </w:tc>
      </w:tr>
      <w:tr w:rsidR="008770A0" w:rsidRPr="00A13D78">
        <w:tc>
          <w:tcPr>
            <w:tcW w:w="8897" w:type="dxa"/>
            <w:gridSpan w:val="6"/>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качества жизни населения</w:t>
            </w:r>
          </w:p>
        </w:tc>
      </w:tr>
      <w:tr w:rsidR="008770A0" w:rsidRPr="00A13D78">
        <w:trPr>
          <w:trHeight w:hRule="exact" w:val="3165"/>
        </w:trPr>
        <w:tc>
          <w:tcPr>
            <w:tcW w:w="509" w:type="dxa"/>
          </w:tcPr>
          <w:p w:rsidR="008770A0" w:rsidRPr="00A13D78" w:rsidRDefault="008770A0" w:rsidP="00A13D78">
            <w:pPr>
              <w:pStyle w:val="Table"/>
            </w:pPr>
            <w:r>
              <w:t>62</w:t>
            </w:r>
          </w:p>
        </w:tc>
        <w:tc>
          <w:tcPr>
            <w:tcW w:w="3427" w:type="dxa"/>
          </w:tcPr>
          <w:p w:rsidR="008770A0" w:rsidRPr="00A13D78" w:rsidRDefault="008770A0" w:rsidP="00A13D78">
            <w:pPr>
              <w:pStyle w:val="Table"/>
            </w:pPr>
            <w:r w:rsidRPr="00A13D78">
              <w:t>Поэтапное повышение оплаты труда отдельных категорий работников учреждений социальной сферы</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rPr>
                <w:highlight w:val="yellow"/>
              </w:rPr>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p w:rsidR="008770A0" w:rsidRPr="00A13D78" w:rsidRDefault="008770A0" w:rsidP="00A13D78">
            <w:pPr>
              <w:pStyle w:val="Table"/>
            </w:pPr>
            <w:r w:rsidRPr="00A13D78">
              <w:t>И.Н. Александрова</w:t>
            </w:r>
          </w:p>
          <w:p w:rsidR="008770A0" w:rsidRPr="00A13D78" w:rsidRDefault="008770A0" w:rsidP="00A13D78">
            <w:pPr>
              <w:pStyle w:val="Table"/>
            </w:pPr>
            <w:r w:rsidRPr="00A13D78">
              <w:t>Ю.И. Гизатулина</w:t>
            </w:r>
          </w:p>
          <w:p w:rsidR="008770A0" w:rsidRPr="00A13D78" w:rsidRDefault="008770A0" w:rsidP="00A13D78">
            <w:pPr>
              <w:pStyle w:val="Table"/>
              <w:rPr>
                <w:highlight w:val="yellow"/>
              </w:rPr>
            </w:pPr>
            <w:r w:rsidRPr="00A13D78">
              <w:t>В.В. Ермолаев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Улучшение качества жизни работников учреждений социальной сферы</w:t>
            </w:r>
          </w:p>
        </w:tc>
      </w:tr>
      <w:tr w:rsidR="008770A0" w:rsidRPr="00A13D78">
        <w:tc>
          <w:tcPr>
            <w:tcW w:w="509" w:type="dxa"/>
          </w:tcPr>
          <w:p w:rsidR="008770A0" w:rsidRPr="00A13D78" w:rsidRDefault="008770A0" w:rsidP="00A13D78">
            <w:pPr>
              <w:pStyle w:val="Table"/>
            </w:pPr>
            <w:r>
              <w:t>63</w:t>
            </w:r>
          </w:p>
        </w:tc>
        <w:tc>
          <w:tcPr>
            <w:tcW w:w="3427" w:type="dxa"/>
          </w:tcPr>
          <w:p w:rsidR="008770A0" w:rsidRPr="00A13D78" w:rsidRDefault="008770A0" w:rsidP="00A13D78">
            <w:pPr>
              <w:pStyle w:val="Table"/>
            </w:pPr>
            <w:r w:rsidRPr="00A13D78">
              <w:t>Организация взаимодействия с правоохранительными органами с целью осуществления мониторинга своевременности выплаты заработной платы, принятия мер, направленных на защиту прав граждан, выявление и предупреждение случаев выплаты заработной платы «в конвертах», а также привлечения к ответственности руководителей организаций–должников</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А.В. Димитриев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Соблюдение законности в сфере трудового и налогового законодательства в организациях</w:t>
            </w:r>
          </w:p>
        </w:tc>
      </w:tr>
      <w:tr w:rsidR="008770A0" w:rsidRPr="00A13D78">
        <w:trPr>
          <w:trHeight w:val="1134"/>
        </w:trPr>
        <w:tc>
          <w:tcPr>
            <w:tcW w:w="509" w:type="dxa"/>
          </w:tcPr>
          <w:p w:rsidR="008770A0" w:rsidRPr="00A13D78" w:rsidRDefault="008770A0" w:rsidP="00A13D78">
            <w:pPr>
              <w:pStyle w:val="Table"/>
            </w:pPr>
            <w:r>
              <w:t>64</w:t>
            </w:r>
          </w:p>
        </w:tc>
        <w:tc>
          <w:tcPr>
            <w:tcW w:w="3427" w:type="dxa"/>
          </w:tcPr>
          <w:p w:rsidR="008770A0" w:rsidRPr="00A13D78" w:rsidRDefault="008770A0" w:rsidP="00A13D78">
            <w:pPr>
              <w:pStyle w:val="Table"/>
            </w:pPr>
            <w:r w:rsidRPr="00A13D78">
              <w:t xml:space="preserve">Проведение работы, направленной на повышение финансовой грамотности населения </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p w:rsidR="008770A0" w:rsidRPr="00A13D78" w:rsidRDefault="008770A0" w:rsidP="00A13D78">
            <w:pPr>
              <w:pStyle w:val="Table"/>
            </w:pPr>
            <w:r w:rsidRPr="00A13D78">
              <w:t>И.Н. Александрова</w:t>
            </w:r>
          </w:p>
          <w:p w:rsidR="008770A0" w:rsidRPr="00A13D78" w:rsidRDefault="008770A0" w:rsidP="00A13D78">
            <w:pPr>
              <w:pStyle w:val="Table"/>
            </w:pPr>
            <w:r w:rsidRPr="00A13D78">
              <w:t>Ю.И. Гизатулина</w:t>
            </w:r>
          </w:p>
          <w:p w:rsidR="008770A0" w:rsidRPr="00A13D78" w:rsidRDefault="008770A0" w:rsidP="00A13D78">
            <w:pPr>
              <w:pStyle w:val="Table"/>
              <w:rPr>
                <w:highlight w:val="yellow"/>
              </w:rPr>
            </w:pPr>
            <w:r w:rsidRPr="00A13D78">
              <w:t>В.В. Ермолаев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Повышение финансовой грамотности населения.</w:t>
            </w:r>
          </w:p>
          <w:p w:rsidR="008770A0" w:rsidRPr="00A13D78" w:rsidRDefault="008770A0" w:rsidP="00A13D78">
            <w:pPr>
              <w:pStyle w:val="Table"/>
            </w:pPr>
            <w:r w:rsidRPr="00A13D78">
              <w:t xml:space="preserve">Предупреждение социальной напряженности, вызванной ростом задолженности населения по кредитам, мошенничеством на финансовых рынках </w:t>
            </w:r>
          </w:p>
        </w:tc>
      </w:tr>
      <w:tr w:rsidR="008770A0" w:rsidRPr="00A13D78">
        <w:trPr>
          <w:trHeight w:val="1134"/>
        </w:trPr>
        <w:tc>
          <w:tcPr>
            <w:tcW w:w="509" w:type="dxa"/>
          </w:tcPr>
          <w:p w:rsidR="008770A0" w:rsidRPr="00A13D78" w:rsidRDefault="008770A0" w:rsidP="00A13D78">
            <w:pPr>
              <w:pStyle w:val="Table"/>
            </w:pPr>
            <w:r>
              <w:t>65</w:t>
            </w:r>
          </w:p>
        </w:tc>
        <w:tc>
          <w:tcPr>
            <w:tcW w:w="3427" w:type="dxa"/>
          </w:tcPr>
          <w:p w:rsidR="008770A0" w:rsidRPr="00A13D78" w:rsidRDefault="008770A0" w:rsidP="00A13D78">
            <w:pPr>
              <w:pStyle w:val="Table"/>
            </w:pPr>
            <w:r w:rsidRPr="00A13D78">
              <w:t>Обеспечение уровня доступности объектов социальной сферы для инвалидов и других маломобильных групп населения</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З.В. Остапенко</w:t>
            </w:r>
          </w:p>
          <w:p w:rsidR="008770A0" w:rsidRPr="00A13D78" w:rsidRDefault="008770A0" w:rsidP="00A13D78">
            <w:pPr>
              <w:pStyle w:val="Table"/>
            </w:pPr>
            <w:r w:rsidRPr="00A13D78">
              <w:t>Л.И. Карпова</w:t>
            </w:r>
          </w:p>
          <w:p w:rsidR="008770A0" w:rsidRPr="00A13D78" w:rsidRDefault="008770A0" w:rsidP="00A13D78">
            <w:pPr>
              <w:pStyle w:val="Table"/>
            </w:pPr>
            <w:r w:rsidRPr="00A13D78">
              <w:t>И.Н. Александрова</w:t>
            </w:r>
          </w:p>
          <w:p w:rsidR="008770A0" w:rsidRPr="00A13D78" w:rsidRDefault="008770A0" w:rsidP="00A13D78">
            <w:pPr>
              <w:pStyle w:val="Table"/>
            </w:pPr>
            <w:r w:rsidRPr="00A13D78">
              <w:t>Ю.И. Гизатулина</w:t>
            </w:r>
          </w:p>
          <w:p w:rsidR="008770A0" w:rsidRPr="00A13D78" w:rsidRDefault="008770A0" w:rsidP="00A13D78">
            <w:pPr>
              <w:pStyle w:val="Table"/>
            </w:pPr>
            <w:r w:rsidRPr="00A13D78">
              <w:t>В.В. Ермолаев</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Улучшение качества жизни инвалидов</w:t>
            </w:r>
          </w:p>
        </w:tc>
      </w:tr>
      <w:tr w:rsidR="008770A0" w:rsidRPr="00A13D78">
        <w:trPr>
          <w:trHeight w:val="934"/>
        </w:trPr>
        <w:tc>
          <w:tcPr>
            <w:tcW w:w="509" w:type="dxa"/>
          </w:tcPr>
          <w:p w:rsidR="008770A0" w:rsidRPr="00A13D78" w:rsidRDefault="008770A0" w:rsidP="00A13D78">
            <w:pPr>
              <w:pStyle w:val="Table"/>
            </w:pPr>
            <w:r>
              <w:t>66</w:t>
            </w:r>
          </w:p>
        </w:tc>
        <w:tc>
          <w:tcPr>
            <w:tcW w:w="3427" w:type="dxa"/>
          </w:tcPr>
          <w:p w:rsidR="008770A0" w:rsidRPr="00A13D78" w:rsidRDefault="008770A0" w:rsidP="00A13D78">
            <w:pPr>
              <w:pStyle w:val="Table"/>
            </w:pPr>
            <w:r w:rsidRPr="00A13D78">
              <w:t>Оказание содействия центру занятости населения по реализации на территории района мероприятий по содействию занятости населения</w:t>
            </w:r>
          </w:p>
        </w:tc>
        <w:tc>
          <w:tcPr>
            <w:tcW w:w="1326" w:type="dxa"/>
          </w:tcPr>
          <w:p w:rsidR="008770A0" w:rsidRPr="00A13D78" w:rsidRDefault="008770A0" w:rsidP="00A13D78">
            <w:pPr>
              <w:pStyle w:val="Table"/>
            </w:pPr>
            <w:r w:rsidRPr="00A13D78">
              <w:t xml:space="preserve">В течение </w:t>
            </w:r>
          </w:p>
          <w:p w:rsidR="008770A0" w:rsidRPr="00A13D78" w:rsidRDefault="008770A0" w:rsidP="00A13D78">
            <w:pPr>
              <w:pStyle w:val="Table"/>
            </w:pPr>
            <w:r w:rsidRPr="00A13D78">
              <w:t>2016 года</w:t>
            </w:r>
          </w:p>
        </w:tc>
        <w:tc>
          <w:tcPr>
            <w:tcW w:w="1580" w:type="dxa"/>
            <w:tcBorders>
              <w:right w:val="single" w:sz="4" w:space="0" w:color="auto"/>
            </w:tcBorders>
          </w:tcPr>
          <w:p w:rsidR="008770A0" w:rsidRPr="00A13D78" w:rsidRDefault="008770A0" w:rsidP="00A13D78">
            <w:pPr>
              <w:pStyle w:val="Table"/>
            </w:pPr>
            <w:r w:rsidRPr="00A13D78">
              <w:t>Т.И. Климина</w:t>
            </w:r>
          </w:p>
        </w:tc>
        <w:tc>
          <w:tcPr>
            <w:tcW w:w="2055" w:type="dxa"/>
            <w:gridSpan w:val="2"/>
            <w:tcBorders>
              <w:top w:val="single" w:sz="4" w:space="0" w:color="auto"/>
              <w:left w:val="single" w:sz="4" w:space="0" w:color="auto"/>
              <w:bottom w:val="single" w:sz="4" w:space="0" w:color="auto"/>
              <w:right w:val="single" w:sz="4" w:space="0" w:color="auto"/>
            </w:tcBorders>
          </w:tcPr>
          <w:p w:rsidR="008770A0" w:rsidRPr="00A13D78" w:rsidRDefault="008770A0" w:rsidP="00A13D78">
            <w:pPr>
              <w:pStyle w:val="Table"/>
            </w:pPr>
            <w:r w:rsidRPr="00A13D78">
              <w:t>Улучшение каче</w:t>
            </w:r>
            <w:r w:rsidRPr="00A13D78">
              <w:softHyphen/>
              <w:t>ства жизни граждан</w:t>
            </w:r>
          </w:p>
        </w:tc>
      </w:tr>
    </w:tbl>
    <w:p w:rsidR="008770A0" w:rsidRPr="00A13D78" w:rsidRDefault="008770A0" w:rsidP="00A13D78"/>
    <w:sectPr w:rsidR="008770A0" w:rsidRPr="00A13D78" w:rsidSect="00A13D78">
      <w:footerReference w:type="default" r:id="rId7"/>
      <w:pgSz w:w="11906" w:h="16838"/>
      <w:pgMar w:top="1134" w:right="850" w:bottom="1134" w:left="1701" w:header="397"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0A0" w:rsidRDefault="008770A0" w:rsidP="00D05C32">
      <w:r>
        <w:separator/>
      </w:r>
    </w:p>
  </w:endnote>
  <w:endnote w:type="continuationSeparator" w:id="0">
    <w:p w:rsidR="008770A0" w:rsidRDefault="008770A0" w:rsidP="00D05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Ц"/>
    <w:panose1 w:val="02010600030101010101"/>
    <w:charset w:val="86"/>
    <w:family w:val="auto"/>
    <w:pitch w:val="variable"/>
    <w:sig w:usb0="00000003" w:usb1="080E0000" w:usb2="00000010" w:usb3="00000000" w:csb0="00040001" w:csb1="00000000"/>
  </w:font>
  <w:font w:name="Segoe UI">
    <w:panose1 w:val="020B0502040204020203"/>
    <w:charset w:val="CC"/>
    <w:family w:val="swiss"/>
    <w:pitch w:val="variable"/>
    <w:sig w:usb0="E10022FF" w:usb1="C000E47F" w:usb2="00000029" w:usb3="00000000" w:csb0="000001D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A0" w:rsidRDefault="008770A0">
    <w:pPr>
      <w:pStyle w:val="Footer"/>
      <w:jc w:val="right"/>
      <w:rPr>
        <w:rFonts w:cs="Arial"/>
      </w:rPr>
    </w:pPr>
  </w:p>
  <w:p w:rsidR="008770A0" w:rsidRDefault="008770A0">
    <w:pPr>
      <w:pStyle w:val="Footer"/>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0A0" w:rsidRDefault="008770A0" w:rsidP="00D05C32">
      <w:r>
        <w:separator/>
      </w:r>
    </w:p>
  </w:footnote>
  <w:footnote w:type="continuationSeparator" w:id="0">
    <w:p w:rsidR="008770A0" w:rsidRDefault="008770A0" w:rsidP="00D05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5246"/>
    <w:multiLevelType w:val="hybridMultilevel"/>
    <w:tmpl w:val="38D6DF2C"/>
    <w:lvl w:ilvl="0" w:tplc="9F3C587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3A235D6"/>
    <w:multiLevelType w:val="hybridMultilevel"/>
    <w:tmpl w:val="0526D034"/>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2">
    <w:nsid w:val="622E595D"/>
    <w:multiLevelType w:val="multilevel"/>
    <w:tmpl w:val="E1A61902"/>
    <w:lvl w:ilvl="0">
      <w:start w:val="1"/>
      <w:numFmt w:val="decimal"/>
      <w:lvlText w:val="%1."/>
      <w:lvlJc w:val="left"/>
      <w:pPr>
        <w:ind w:left="855" w:hanging="495"/>
      </w:pPr>
      <w:rPr>
        <w:rFonts w:hint="default"/>
      </w:rPr>
    </w:lvl>
    <w:lvl w:ilvl="1">
      <w:start w:val="1"/>
      <w:numFmt w:val="decimal"/>
      <w:isLgl/>
      <w:lvlText w:val="%1.%2."/>
      <w:lvlJc w:val="left"/>
      <w:pPr>
        <w:ind w:left="1571" w:hanging="720"/>
      </w:pPr>
      <w:rPr>
        <w:rFonts w:ascii="Times New Roman" w:eastAsia="Times New Roman" w:hAnsi="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4F53DC8"/>
    <w:multiLevelType w:val="hybridMultilevel"/>
    <w:tmpl w:val="AF8C4406"/>
    <w:lvl w:ilvl="0" w:tplc="9F3C587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5866A47"/>
    <w:multiLevelType w:val="hybridMultilevel"/>
    <w:tmpl w:val="D436D960"/>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5">
    <w:nsid w:val="79C00297"/>
    <w:multiLevelType w:val="hybridMultilevel"/>
    <w:tmpl w:val="FBD6F2C8"/>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gutterAtTop/>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5C12"/>
    <w:rsid w:val="00004557"/>
    <w:rsid w:val="00005C12"/>
    <w:rsid w:val="000113D3"/>
    <w:rsid w:val="00013915"/>
    <w:rsid w:val="00021F29"/>
    <w:rsid w:val="000301F0"/>
    <w:rsid w:val="00031FFB"/>
    <w:rsid w:val="00040DAC"/>
    <w:rsid w:val="000421CC"/>
    <w:rsid w:val="00044D29"/>
    <w:rsid w:val="000569BC"/>
    <w:rsid w:val="000574C5"/>
    <w:rsid w:val="0006363D"/>
    <w:rsid w:val="00071684"/>
    <w:rsid w:val="00071BE8"/>
    <w:rsid w:val="00072061"/>
    <w:rsid w:val="0007278B"/>
    <w:rsid w:val="00074975"/>
    <w:rsid w:val="000775AE"/>
    <w:rsid w:val="0008513D"/>
    <w:rsid w:val="000860E1"/>
    <w:rsid w:val="0009122B"/>
    <w:rsid w:val="000926BF"/>
    <w:rsid w:val="000A33BE"/>
    <w:rsid w:val="000B53CF"/>
    <w:rsid w:val="000B7D6C"/>
    <w:rsid w:val="000C65C5"/>
    <w:rsid w:val="000E2269"/>
    <w:rsid w:val="000E3AC4"/>
    <w:rsid w:val="000E52AC"/>
    <w:rsid w:val="000F45E3"/>
    <w:rsid w:val="000F6001"/>
    <w:rsid w:val="000F7A76"/>
    <w:rsid w:val="00101C87"/>
    <w:rsid w:val="00102576"/>
    <w:rsid w:val="0010386B"/>
    <w:rsid w:val="00112144"/>
    <w:rsid w:val="00114BD4"/>
    <w:rsid w:val="0012286D"/>
    <w:rsid w:val="0012426F"/>
    <w:rsid w:val="0012745A"/>
    <w:rsid w:val="00127AB3"/>
    <w:rsid w:val="00130328"/>
    <w:rsid w:val="001352FB"/>
    <w:rsid w:val="00144489"/>
    <w:rsid w:val="00144DFC"/>
    <w:rsid w:val="0015264A"/>
    <w:rsid w:val="00171E6A"/>
    <w:rsid w:val="00176D2F"/>
    <w:rsid w:val="001A1534"/>
    <w:rsid w:val="001B26D7"/>
    <w:rsid w:val="001B67A0"/>
    <w:rsid w:val="001C3B0A"/>
    <w:rsid w:val="001C4EDA"/>
    <w:rsid w:val="001D016B"/>
    <w:rsid w:val="001D0890"/>
    <w:rsid w:val="001E0D8F"/>
    <w:rsid w:val="001F0E64"/>
    <w:rsid w:val="002212BA"/>
    <w:rsid w:val="00226CA4"/>
    <w:rsid w:val="00232C04"/>
    <w:rsid w:val="002342E1"/>
    <w:rsid w:val="00235770"/>
    <w:rsid w:val="00245FCE"/>
    <w:rsid w:val="00250100"/>
    <w:rsid w:val="00252EC8"/>
    <w:rsid w:val="00281544"/>
    <w:rsid w:val="00285D11"/>
    <w:rsid w:val="0028646A"/>
    <w:rsid w:val="002A0634"/>
    <w:rsid w:val="002A331D"/>
    <w:rsid w:val="002A4F84"/>
    <w:rsid w:val="002A7C25"/>
    <w:rsid w:val="002B1A31"/>
    <w:rsid w:val="002C20E7"/>
    <w:rsid w:val="002C4202"/>
    <w:rsid w:val="002C5181"/>
    <w:rsid w:val="002E5302"/>
    <w:rsid w:val="0031227F"/>
    <w:rsid w:val="00320F43"/>
    <w:rsid w:val="0032536B"/>
    <w:rsid w:val="003271B0"/>
    <w:rsid w:val="0032775C"/>
    <w:rsid w:val="00337343"/>
    <w:rsid w:val="0033734F"/>
    <w:rsid w:val="0034474D"/>
    <w:rsid w:val="003562CA"/>
    <w:rsid w:val="00356F7E"/>
    <w:rsid w:val="00361AE3"/>
    <w:rsid w:val="00365AFF"/>
    <w:rsid w:val="00371505"/>
    <w:rsid w:val="003773D6"/>
    <w:rsid w:val="00377B4D"/>
    <w:rsid w:val="00380332"/>
    <w:rsid w:val="00380E4F"/>
    <w:rsid w:val="00385ACF"/>
    <w:rsid w:val="00397AF5"/>
    <w:rsid w:val="003A504B"/>
    <w:rsid w:val="003B01B7"/>
    <w:rsid w:val="003B10DF"/>
    <w:rsid w:val="003B272D"/>
    <w:rsid w:val="003B3154"/>
    <w:rsid w:val="003B5306"/>
    <w:rsid w:val="003C67D7"/>
    <w:rsid w:val="003D4311"/>
    <w:rsid w:val="003E28AA"/>
    <w:rsid w:val="003F3C68"/>
    <w:rsid w:val="00413EF2"/>
    <w:rsid w:val="00420A4E"/>
    <w:rsid w:val="0042428A"/>
    <w:rsid w:val="00433B7B"/>
    <w:rsid w:val="004409A2"/>
    <w:rsid w:val="00441DF7"/>
    <w:rsid w:val="00454857"/>
    <w:rsid w:val="00455F2A"/>
    <w:rsid w:val="00470300"/>
    <w:rsid w:val="00470E46"/>
    <w:rsid w:val="00473066"/>
    <w:rsid w:val="00475A6D"/>
    <w:rsid w:val="0047688C"/>
    <w:rsid w:val="00482CF4"/>
    <w:rsid w:val="00493B31"/>
    <w:rsid w:val="004A2A7C"/>
    <w:rsid w:val="004A6748"/>
    <w:rsid w:val="004B2564"/>
    <w:rsid w:val="004D3344"/>
    <w:rsid w:val="004D4F91"/>
    <w:rsid w:val="004E2B42"/>
    <w:rsid w:val="004E4CBC"/>
    <w:rsid w:val="0052064E"/>
    <w:rsid w:val="0052394F"/>
    <w:rsid w:val="00526FD1"/>
    <w:rsid w:val="005318A0"/>
    <w:rsid w:val="0053501B"/>
    <w:rsid w:val="0053622E"/>
    <w:rsid w:val="0054528E"/>
    <w:rsid w:val="00545753"/>
    <w:rsid w:val="005543E5"/>
    <w:rsid w:val="005633B1"/>
    <w:rsid w:val="00566608"/>
    <w:rsid w:val="00571172"/>
    <w:rsid w:val="005742BB"/>
    <w:rsid w:val="00576276"/>
    <w:rsid w:val="005A1956"/>
    <w:rsid w:val="005A2F5F"/>
    <w:rsid w:val="005A6772"/>
    <w:rsid w:val="005D1B32"/>
    <w:rsid w:val="005E25A1"/>
    <w:rsid w:val="005F0E49"/>
    <w:rsid w:val="005F7475"/>
    <w:rsid w:val="006013D0"/>
    <w:rsid w:val="00601A3E"/>
    <w:rsid w:val="00602D81"/>
    <w:rsid w:val="00603A54"/>
    <w:rsid w:val="006157EC"/>
    <w:rsid w:val="0062038E"/>
    <w:rsid w:val="006231CA"/>
    <w:rsid w:val="0063134E"/>
    <w:rsid w:val="0063238B"/>
    <w:rsid w:val="00634C5B"/>
    <w:rsid w:val="00635AFC"/>
    <w:rsid w:val="006479C4"/>
    <w:rsid w:val="006554E8"/>
    <w:rsid w:val="00662396"/>
    <w:rsid w:val="00662738"/>
    <w:rsid w:val="0066279D"/>
    <w:rsid w:val="00665591"/>
    <w:rsid w:val="00684EBF"/>
    <w:rsid w:val="006854D8"/>
    <w:rsid w:val="00693F73"/>
    <w:rsid w:val="006A2BED"/>
    <w:rsid w:val="006B30DA"/>
    <w:rsid w:val="006B3D35"/>
    <w:rsid w:val="006C0A30"/>
    <w:rsid w:val="006C0CC0"/>
    <w:rsid w:val="006C1F4C"/>
    <w:rsid w:val="006C6923"/>
    <w:rsid w:val="006D2900"/>
    <w:rsid w:val="006F1096"/>
    <w:rsid w:val="006F16D4"/>
    <w:rsid w:val="006F4774"/>
    <w:rsid w:val="007054E3"/>
    <w:rsid w:val="00706B26"/>
    <w:rsid w:val="00706E6D"/>
    <w:rsid w:val="00707BBC"/>
    <w:rsid w:val="007111E0"/>
    <w:rsid w:val="00716474"/>
    <w:rsid w:val="00716AE2"/>
    <w:rsid w:val="0071773D"/>
    <w:rsid w:val="00734FD8"/>
    <w:rsid w:val="00735983"/>
    <w:rsid w:val="007363A0"/>
    <w:rsid w:val="00740920"/>
    <w:rsid w:val="00746F5F"/>
    <w:rsid w:val="00750D31"/>
    <w:rsid w:val="00752AF5"/>
    <w:rsid w:val="00756455"/>
    <w:rsid w:val="0077394A"/>
    <w:rsid w:val="00776284"/>
    <w:rsid w:val="007862A7"/>
    <w:rsid w:val="00787380"/>
    <w:rsid w:val="00792A85"/>
    <w:rsid w:val="00794AC9"/>
    <w:rsid w:val="007951B1"/>
    <w:rsid w:val="007A36B0"/>
    <w:rsid w:val="007A7E96"/>
    <w:rsid w:val="007C6020"/>
    <w:rsid w:val="007C7DF7"/>
    <w:rsid w:val="007D16FE"/>
    <w:rsid w:val="007E2A32"/>
    <w:rsid w:val="007F09D0"/>
    <w:rsid w:val="007F4CA0"/>
    <w:rsid w:val="00801DE8"/>
    <w:rsid w:val="0080782B"/>
    <w:rsid w:val="00810CA7"/>
    <w:rsid w:val="008120B3"/>
    <w:rsid w:val="008262EF"/>
    <w:rsid w:val="00831551"/>
    <w:rsid w:val="00833F3F"/>
    <w:rsid w:val="00837BE8"/>
    <w:rsid w:val="00852F90"/>
    <w:rsid w:val="00853FAD"/>
    <w:rsid w:val="00860228"/>
    <w:rsid w:val="00862DD9"/>
    <w:rsid w:val="008636F2"/>
    <w:rsid w:val="008759CA"/>
    <w:rsid w:val="00875A9D"/>
    <w:rsid w:val="008770A0"/>
    <w:rsid w:val="008866ED"/>
    <w:rsid w:val="00894166"/>
    <w:rsid w:val="008C1662"/>
    <w:rsid w:val="008C4999"/>
    <w:rsid w:val="008C5398"/>
    <w:rsid w:val="008D53E2"/>
    <w:rsid w:val="008D69BF"/>
    <w:rsid w:val="008E0675"/>
    <w:rsid w:val="008E4939"/>
    <w:rsid w:val="008F042D"/>
    <w:rsid w:val="008F33E3"/>
    <w:rsid w:val="008F7257"/>
    <w:rsid w:val="008F7490"/>
    <w:rsid w:val="00910191"/>
    <w:rsid w:val="00917C50"/>
    <w:rsid w:val="009220DF"/>
    <w:rsid w:val="009261EF"/>
    <w:rsid w:val="00927F87"/>
    <w:rsid w:val="00943E51"/>
    <w:rsid w:val="00944507"/>
    <w:rsid w:val="00946030"/>
    <w:rsid w:val="00946D48"/>
    <w:rsid w:val="00951A67"/>
    <w:rsid w:val="009554E1"/>
    <w:rsid w:val="00957F03"/>
    <w:rsid w:val="00964F78"/>
    <w:rsid w:val="00967962"/>
    <w:rsid w:val="00970A88"/>
    <w:rsid w:val="00971373"/>
    <w:rsid w:val="009746AA"/>
    <w:rsid w:val="009844B2"/>
    <w:rsid w:val="00992EA0"/>
    <w:rsid w:val="009936EC"/>
    <w:rsid w:val="009972A4"/>
    <w:rsid w:val="009A2ED1"/>
    <w:rsid w:val="009A4773"/>
    <w:rsid w:val="009A596D"/>
    <w:rsid w:val="009B3705"/>
    <w:rsid w:val="009B6575"/>
    <w:rsid w:val="009C6E44"/>
    <w:rsid w:val="009D602A"/>
    <w:rsid w:val="009D662D"/>
    <w:rsid w:val="009E2BA4"/>
    <w:rsid w:val="009E3566"/>
    <w:rsid w:val="009E7B98"/>
    <w:rsid w:val="009F4A21"/>
    <w:rsid w:val="00A036CC"/>
    <w:rsid w:val="00A0442B"/>
    <w:rsid w:val="00A13D78"/>
    <w:rsid w:val="00A13FED"/>
    <w:rsid w:val="00A163CB"/>
    <w:rsid w:val="00A16B65"/>
    <w:rsid w:val="00A1782C"/>
    <w:rsid w:val="00A21ACB"/>
    <w:rsid w:val="00A22756"/>
    <w:rsid w:val="00A25AD3"/>
    <w:rsid w:val="00A27534"/>
    <w:rsid w:val="00A424CA"/>
    <w:rsid w:val="00A5241B"/>
    <w:rsid w:val="00A53A17"/>
    <w:rsid w:val="00A70FD1"/>
    <w:rsid w:val="00A73544"/>
    <w:rsid w:val="00A774DB"/>
    <w:rsid w:val="00A8209A"/>
    <w:rsid w:val="00A92375"/>
    <w:rsid w:val="00A923C7"/>
    <w:rsid w:val="00A95A14"/>
    <w:rsid w:val="00A95F41"/>
    <w:rsid w:val="00AA5915"/>
    <w:rsid w:val="00AB1578"/>
    <w:rsid w:val="00AC3124"/>
    <w:rsid w:val="00AC3676"/>
    <w:rsid w:val="00AD09BC"/>
    <w:rsid w:val="00AD36FB"/>
    <w:rsid w:val="00AE09C4"/>
    <w:rsid w:val="00AE6E33"/>
    <w:rsid w:val="00B00E5E"/>
    <w:rsid w:val="00B03DE5"/>
    <w:rsid w:val="00B1289B"/>
    <w:rsid w:val="00B176BA"/>
    <w:rsid w:val="00B17ED7"/>
    <w:rsid w:val="00B221D1"/>
    <w:rsid w:val="00B306FE"/>
    <w:rsid w:val="00B31C4D"/>
    <w:rsid w:val="00B32586"/>
    <w:rsid w:val="00B47097"/>
    <w:rsid w:val="00B523F1"/>
    <w:rsid w:val="00B56F11"/>
    <w:rsid w:val="00B56FB9"/>
    <w:rsid w:val="00B57075"/>
    <w:rsid w:val="00B66C05"/>
    <w:rsid w:val="00B71D35"/>
    <w:rsid w:val="00B75044"/>
    <w:rsid w:val="00B9093B"/>
    <w:rsid w:val="00B91C43"/>
    <w:rsid w:val="00B939FA"/>
    <w:rsid w:val="00B97789"/>
    <w:rsid w:val="00BA14C4"/>
    <w:rsid w:val="00BC73C2"/>
    <w:rsid w:val="00BC771F"/>
    <w:rsid w:val="00BC77D6"/>
    <w:rsid w:val="00BD3313"/>
    <w:rsid w:val="00BD4875"/>
    <w:rsid w:val="00BE1101"/>
    <w:rsid w:val="00BF0B53"/>
    <w:rsid w:val="00C00266"/>
    <w:rsid w:val="00C015FD"/>
    <w:rsid w:val="00C01F69"/>
    <w:rsid w:val="00C179DF"/>
    <w:rsid w:val="00C17F14"/>
    <w:rsid w:val="00C25570"/>
    <w:rsid w:val="00C26499"/>
    <w:rsid w:val="00C317E6"/>
    <w:rsid w:val="00C40E7F"/>
    <w:rsid w:val="00C41BAD"/>
    <w:rsid w:val="00C440CB"/>
    <w:rsid w:val="00C448DD"/>
    <w:rsid w:val="00C47564"/>
    <w:rsid w:val="00C56650"/>
    <w:rsid w:val="00C65DD7"/>
    <w:rsid w:val="00C75933"/>
    <w:rsid w:val="00C7611F"/>
    <w:rsid w:val="00C8085B"/>
    <w:rsid w:val="00C817AC"/>
    <w:rsid w:val="00C83522"/>
    <w:rsid w:val="00CA5553"/>
    <w:rsid w:val="00CA6298"/>
    <w:rsid w:val="00CB17B5"/>
    <w:rsid w:val="00CB4E01"/>
    <w:rsid w:val="00CB6CD9"/>
    <w:rsid w:val="00CC0748"/>
    <w:rsid w:val="00CD1D97"/>
    <w:rsid w:val="00CE3759"/>
    <w:rsid w:val="00CE581C"/>
    <w:rsid w:val="00D05C32"/>
    <w:rsid w:val="00D164A0"/>
    <w:rsid w:val="00D328B3"/>
    <w:rsid w:val="00D35853"/>
    <w:rsid w:val="00D379BA"/>
    <w:rsid w:val="00D41718"/>
    <w:rsid w:val="00D43411"/>
    <w:rsid w:val="00D44702"/>
    <w:rsid w:val="00D46891"/>
    <w:rsid w:val="00D469FF"/>
    <w:rsid w:val="00D46EDA"/>
    <w:rsid w:val="00D471BD"/>
    <w:rsid w:val="00D63851"/>
    <w:rsid w:val="00D67869"/>
    <w:rsid w:val="00D70C6A"/>
    <w:rsid w:val="00D83777"/>
    <w:rsid w:val="00D8442E"/>
    <w:rsid w:val="00D8618F"/>
    <w:rsid w:val="00DB26FB"/>
    <w:rsid w:val="00DE045C"/>
    <w:rsid w:val="00DE0BF8"/>
    <w:rsid w:val="00DF0E4C"/>
    <w:rsid w:val="00DF46F8"/>
    <w:rsid w:val="00DF5DF8"/>
    <w:rsid w:val="00E01962"/>
    <w:rsid w:val="00E020BE"/>
    <w:rsid w:val="00E05444"/>
    <w:rsid w:val="00E11D7E"/>
    <w:rsid w:val="00E30878"/>
    <w:rsid w:val="00E30B25"/>
    <w:rsid w:val="00E30ED4"/>
    <w:rsid w:val="00E43A24"/>
    <w:rsid w:val="00E47808"/>
    <w:rsid w:val="00E479B6"/>
    <w:rsid w:val="00E523B1"/>
    <w:rsid w:val="00E561AB"/>
    <w:rsid w:val="00E609BA"/>
    <w:rsid w:val="00E91840"/>
    <w:rsid w:val="00E94C08"/>
    <w:rsid w:val="00EA43D7"/>
    <w:rsid w:val="00EB13DB"/>
    <w:rsid w:val="00EB1945"/>
    <w:rsid w:val="00EB2711"/>
    <w:rsid w:val="00EB4DAC"/>
    <w:rsid w:val="00EC2F0F"/>
    <w:rsid w:val="00EC57D0"/>
    <w:rsid w:val="00ED12D2"/>
    <w:rsid w:val="00ED3D37"/>
    <w:rsid w:val="00EE03E6"/>
    <w:rsid w:val="00EF2011"/>
    <w:rsid w:val="00F02234"/>
    <w:rsid w:val="00F02C2F"/>
    <w:rsid w:val="00F218C4"/>
    <w:rsid w:val="00F4313C"/>
    <w:rsid w:val="00F45B35"/>
    <w:rsid w:val="00F53DE3"/>
    <w:rsid w:val="00F72873"/>
    <w:rsid w:val="00F763D1"/>
    <w:rsid w:val="00F82633"/>
    <w:rsid w:val="00F85368"/>
    <w:rsid w:val="00F9254D"/>
    <w:rsid w:val="00F94BF2"/>
    <w:rsid w:val="00F96039"/>
    <w:rsid w:val="00F97AAC"/>
    <w:rsid w:val="00FA0875"/>
    <w:rsid w:val="00FA0C78"/>
    <w:rsid w:val="00FA52C5"/>
    <w:rsid w:val="00FC04F4"/>
    <w:rsid w:val="00FC1373"/>
    <w:rsid w:val="00FC4A97"/>
    <w:rsid w:val="00FC7477"/>
    <w:rsid w:val="00FD0A08"/>
    <w:rsid w:val="00FD127E"/>
    <w:rsid w:val="00FD2365"/>
    <w:rsid w:val="00FD4B12"/>
    <w:rsid w:val="00FD5E9A"/>
    <w:rsid w:val="00FD6A09"/>
    <w:rsid w:val="00FD6E80"/>
    <w:rsid w:val="00FD7CF1"/>
    <w:rsid w:val="00FE30F2"/>
    <w:rsid w:val="00FE3C93"/>
    <w:rsid w:val="00FE4E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A13D78"/>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A13D78"/>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A13D78"/>
    <w:pPr>
      <w:jc w:val="center"/>
      <w:outlineLvl w:val="1"/>
    </w:pPr>
    <w:rPr>
      <w:b/>
      <w:bCs/>
      <w:sz w:val="30"/>
      <w:szCs w:val="30"/>
    </w:rPr>
  </w:style>
  <w:style w:type="paragraph" w:styleId="Heading3">
    <w:name w:val="heading 3"/>
    <w:aliases w:val="!Главы документа"/>
    <w:basedOn w:val="Normal"/>
    <w:link w:val="Heading3Char"/>
    <w:uiPriority w:val="99"/>
    <w:qFormat/>
    <w:rsid w:val="00A13D78"/>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A13D78"/>
    <w:pPr>
      <w:outlineLvl w:val="3"/>
    </w:pPr>
    <w:rPr>
      <w:b/>
      <w:bCs/>
      <w:sz w:val="26"/>
      <w:szCs w:val="26"/>
    </w:rPr>
  </w:style>
  <w:style w:type="paragraph" w:styleId="Heading5">
    <w:name w:val="heading 5"/>
    <w:basedOn w:val="Normal"/>
    <w:next w:val="Normal"/>
    <w:link w:val="Heading5Char"/>
    <w:uiPriority w:val="99"/>
    <w:qFormat/>
    <w:rsid w:val="00752AF5"/>
    <w:pPr>
      <w:keepNext/>
      <w:spacing w:before="120"/>
      <w:jc w:val="center"/>
      <w:outlineLvl w:val="4"/>
    </w:pPr>
    <w:rPr>
      <w:rFonts w:ascii="Times New Roman" w:hAnsi="Times New Roman" w:cs="Times New Roman"/>
      <w:b/>
      <w:bCs/>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A13D78"/>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A13D78"/>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A13D78"/>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752AF5"/>
    <w:rPr>
      <w:rFonts w:ascii="Arial" w:hAnsi="Arial" w:cs="Arial"/>
      <w:b/>
      <w:bCs/>
      <w:sz w:val="28"/>
      <w:szCs w:val="28"/>
    </w:rPr>
  </w:style>
  <w:style w:type="character" w:customStyle="1" w:styleId="Heading5Char">
    <w:name w:val="Heading 5 Char"/>
    <w:basedOn w:val="DefaultParagraphFont"/>
    <w:link w:val="Heading5"/>
    <w:uiPriority w:val="99"/>
    <w:semiHidden/>
    <w:rsid w:val="00752AF5"/>
    <w:rPr>
      <w:rFonts w:ascii="Times New Roman" w:hAnsi="Times New Roman" w:cs="Times New Roman"/>
      <w:b/>
      <w:bCs/>
      <w:sz w:val="28"/>
      <w:szCs w:val="28"/>
      <w:lang w:val="en-GB"/>
    </w:rPr>
  </w:style>
  <w:style w:type="paragraph" w:customStyle="1" w:styleId="ConsPlusNormal">
    <w:name w:val="ConsPlusNormal"/>
    <w:uiPriority w:val="99"/>
    <w:rsid w:val="00005C12"/>
    <w:pPr>
      <w:autoSpaceDE w:val="0"/>
      <w:autoSpaceDN w:val="0"/>
      <w:adjustRightInd w:val="0"/>
    </w:pPr>
    <w:rPr>
      <w:rFonts w:ascii="Arial" w:hAnsi="Arial" w:cs="Arial"/>
      <w:sz w:val="20"/>
      <w:szCs w:val="20"/>
      <w:lang w:eastAsia="en-US"/>
    </w:rPr>
  </w:style>
  <w:style w:type="paragraph" w:customStyle="1" w:styleId="ConsPlusTitle">
    <w:name w:val="ConsPlusTitle"/>
    <w:uiPriority w:val="99"/>
    <w:rsid w:val="00005C12"/>
    <w:pPr>
      <w:autoSpaceDE w:val="0"/>
      <w:autoSpaceDN w:val="0"/>
      <w:adjustRightInd w:val="0"/>
    </w:pPr>
    <w:rPr>
      <w:rFonts w:ascii="Arial" w:hAnsi="Arial" w:cs="Arial"/>
      <w:b/>
      <w:bCs/>
      <w:sz w:val="20"/>
      <w:szCs w:val="20"/>
      <w:lang w:eastAsia="en-US"/>
    </w:rPr>
  </w:style>
  <w:style w:type="table" w:styleId="TableGrid">
    <w:name w:val="Table Grid"/>
    <w:basedOn w:val="TableNormal"/>
    <w:uiPriority w:val="99"/>
    <w:rsid w:val="00005C1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AC3124"/>
    <w:pPr>
      <w:spacing w:after="120"/>
    </w:pPr>
    <w:rPr>
      <w:rFonts w:ascii="Times New Roman" w:hAnsi="Times New Roman" w:cs="Times New Roman"/>
    </w:rPr>
  </w:style>
  <w:style w:type="character" w:customStyle="1" w:styleId="BodyTextChar">
    <w:name w:val="Body Text Char"/>
    <w:basedOn w:val="DefaultParagraphFont"/>
    <w:link w:val="BodyText"/>
    <w:uiPriority w:val="99"/>
    <w:rsid w:val="00AC3124"/>
    <w:rPr>
      <w:rFonts w:ascii="Times New Roman" w:hAnsi="Times New Roman" w:cs="Times New Roman"/>
      <w:sz w:val="24"/>
      <w:szCs w:val="24"/>
      <w:lang w:eastAsia="ru-RU"/>
    </w:rPr>
  </w:style>
  <w:style w:type="paragraph" w:customStyle="1" w:styleId="a">
    <w:name w:val="Знак Знак Знак"/>
    <w:basedOn w:val="Normal"/>
    <w:uiPriority w:val="99"/>
    <w:rsid w:val="00E01962"/>
    <w:pPr>
      <w:spacing w:after="160" w:line="240" w:lineRule="exact"/>
    </w:pPr>
    <w:rPr>
      <w:rFonts w:ascii="Verdana" w:hAnsi="Verdana" w:cs="Verdana"/>
      <w:sz w:val="20"/>
      <w:szCs w:val="20"/>
      <w:lang w:val="en-US"/>
    </w:rPr>
  </w:style>
  <w:style w:type="character" w:customStyle="1" w:styleId="1">
    <w:name w:val="Основной текст Знак1"/>
    <w:uiPriority w:val="99"/>
    <w:rsid w:val="002A4F84"/>
    <w:rPr>
      <w:rFonts w:ascii="TimesDL" w:hAnsi="TimesDL" w:cs="TimesDL"/>
      <w:sz w:val="24"/>
      <w:szCs w:val="24"/>
    </w:rPr>
  </w:style>
  <w:style w:type="paragraph" w:customStyle="1" w:styleId="a0">
    <w:name w:val="Обычный БП"/>
    <w:autoRedefine/>
    <w:uiPriority w:val="99"/>
    <w:rsid w:val="00C8085B"/>
    <w:pPr>
      <w:suppressAutoHyphens/>
      <w:ind w:firstLine="317"/>
      <w:jc w:val="both"/>
    </w:pPr>
    <w:rPr>
      <w:rFonts w:ascii="Times New Roman" w:eastAsia="Times New Roman" w:hAnsi="Times New Roman"/>
      <w:color w:val="00000A"/>
      <w:kern w:val="1"/>
      <w:sz w:val="24"/>
      <w:szCs w:val="24"/>
    </w:rPr>
  </w:style>
  <w:style w:type="paragraph" w:customStyle="1" w:styleId="Default">
    <w:name w:val="Default"/>
    <w:uiPriority w:val="99"/>
    <w:rsid w:val="00C8085B"/>
    <w:pPr>
      <w:suppressAutoHyphens/>
    </w:pPr>
    <w:rPr>
      <w:rFonts w:ascii="Times New Roman" w:eastAsia="SimSun" w:hAnsi="Times New Roman"/>
      <w:color w:val="000000"/>
      <w:kern w:val="1"/>
      <w:sz w:val="24"/>
      <w:szCs w:val="24"/>
      <w:lang w:eastAsia="en-US"/>
    </w:rPr>
  </w:style>
  <w:style w:type="paragraph" w:styleId="PlainText">
    <w:name w:val="Plain Text"/>
    <w:basedOn w:val="Normal"/>
    <w:link w:val="PlainTextChar"/>
    <w:uiPriority w:val="99"/>
    <w:rsid w:val="00C8085B"/>
    <w:rPr>
      <w:rFonts w:ascii="Calibri" w:eastAsia="Calibri" w:hAnsi="Calibri" w:cs="Calibri"/>
      <w:sz w:val="20"/>
      <w:szCs w:val="20"/>
    </w:rPr>
  </w:style>
  <w:style w:type="character" w:customStyle="1" w:styleId="PlainTextChar">
    <w:name w:val="Plain Text Char"/>
    <w:basedOn w:val="DefaultParagraphFont"/>
    <w:link w:val="PlainText"/>
    <w:uiPriority w:val="99"/>
    <w:rsid w:val="00C8085B"/>
    <w:rPr>
      <w:rFonts w:ascii="Calibri" w:eastAsia="Times New Roman" w:hAnsi="Calibri" w:cs="Calibri"/>
    </w:rPr>
  </w:style>
  <w:style w:type="paragraph" w:customStyle="1" w:styleId="BodySingle">
    <w:name w:val="Body Single"/>
    <w:uiPriority w:val="99"/>
    <w:rsid w:val="00601A3E"/>
    <w:pPr>
      <w:widowControl w:val="0"/>
    </w:pPr>
    <w:rPr>
      <w:rFonts w:ascii="Times New Roman" w:eastAsia="Times New Roman" w:hAnsi="Times New Roman"/>
      <w:color w:val="000000"/>
      <w:sz w:val="28"/>
      <w:szCs w:val="28"/>
    </w:rPr>
  </w:style>
  <w:style w:type="paragraph" w:styleId="Footer">
    <w:name w:val="footer"/>
    <w:basedOn w:val="Normal"/>
    <w:link w:val="FooterChar"/>
    <w:uiPriority w:val="99"/>
    <w:rsid w:val="001C4EDA"/>
    <w:pPr>
      <w:tabs>
        <w:tab w:val="center" w:pos="4677"/>
        <w:tab w:val="right" w:pos="9355"/>
      </w:tabs>
      <w:spacing w:before="120" w:line="360" w:lineRule="auto"/>
      <w:ind w:firstLine="680"/>
    </w:pPr>
    <w:rPr>
      <w:rFonts w:ascii="TimesDL" w:hAnsi="TimesDL" w:cs="TimesDL"/>
    </w:rPr>
  </w:style>
  <w:style w:type="character" w:customStyle="1" w:styleId="FooterChar">
    <w:name w:val="Footer Char"/>
    <w:basedOn w:val="DefaultParagraphFont"/>
    <w:link w:val="Footer"/>
    <w:uiPriority w:val="99"/>
    <w:rsid w:val="001C4EDA"/>
    <w:rPr>
      <w:rFonts w:ascii="TimesDL" w:hAnsi="TimesDL" w:cs="TimesDL"/>
      <w:sz w:val="20"/>
      <w:szCs w:val="20"/>
      <w:lang w:eastAsia="ru-RU"/>
    </w:rPr>
  </w:style>
  <w:style w:type="character" w:customStyle="1" w:styleId="Calibri">
    <w:name w:val="Основной текст + Calibri"/>
    <w:aliases w:val="Интервал 0 pt"/>
    <w:uiPriority w:val="99"/>
    <w:rsid w:val="00B9093B"/>
    <w:rPr>
      <w:rFonts w:ascii="Calibri" w:eastAsia="Times New Roman" w:hAnsi="Calibri" w:cs="Calibri"/>
      <w:color w:val="000000"/>
      <w:spacing w:val="9"/>
      <w:w w:val="100"/>
      <w:position w:val="0"/>
      <w:sz w:val="24"/>
      <w:szCs w:val="24"/>
      <w:u w:val="none"/>
      <w:lang w:val="ru-RU" w:eastAsia="ru-RU"/>
    </w:rPr>
  </w:style>
  <w:style w:type="character" w:customStyle="1" w:styleId="a1">
    <w:name w:val="Основной текст_"/>
    <w:link w:val="10"/>
    <w:uiPriority w:val="99"/>
    <w:rsid w:val="00B9093B"/>
    <w:rPr>
      <w:rFonts w:eastAsia="Times New Roman" w:cs="Times New Roman"/>
      <w:spacing w:val="10"/>
      <w:shd w:val="clear" w:color="auto" w:fill="FFFFFF"/>
    </w:rPr>
  </w:style>
  <w:style w:type="paragraph" w:customStyle="1" w:styleId="10">
    <w:name w:val="Основной текст1"/>
    <w:basedOn w:val="Normal"/>
    <w:link w:val="a1"/>
    <w:uiPriority w:val="99"/>
    <w:rsid w:val="00B9093B"/>
    <w:pPr>
      <w:widowControl w:val="0"/>
      <w:shd w:val="clear" w:color="auto" w:fill="FFFFFF"/>
      <w:spacing w:line="326" w:lineRule="exact"/>
    </w:pPr>
    <w:rPr>
      <w:rFonts w:ascii="Calibri" w:hAnsi="Calibri" w:cs="Calibri"/>
      <w:spacing w:val="10"/>
      <w:sz w:val="20"/>
      <w:szCs w:val="20"/>
    </w:rPr>
  </w:style>
  <w:style w:type="paragraph" w:styleId="ListParagraph">
    <w:name w:val="List Paragraph"/>
    <w:basedOn w:val="Normal"/>
    <w:uiPriority w:val="99"/>
    <w:qFormat/>
    <w:rsid w:val="00365AFF"/>
    <w:pPr>
      <w:ind w:left="720" w:firstLine="709"/>
    </w:pPr>
    <w:rPr>
      <w:rFonts w:ascii="Calibri" w:eastAsia="Calibri" w:hAnsi="Calibri" w:cs="Calibri"/>
    </w:rPr>
  </w:style>
  <w:style w:type="paragraph" w:customStyle="1" w:styleId="a2">
    <w:name w:val="Знак Знак Знак Знак Знак Знак Знак Знак Знак Знак"/>
    <w:basedOn w:val="Normal"/>
    <w:uiPriority w:val="99"/>
    <w:rsid w:val="00E94C08"/>
    <w:pPr>
      <w:spacing w:after="160" w:line="240" w:lineRule="exact"/>
    </w:pPr>
    <w:rPr>
      <w:rFonts w:ascii="Verdana" w:hAnsi="Verdana" w:cs="Verdana"/>
      <w:sz w:val="20"/>
      <w:szCs w:val="20"/>
      <w:lang w:val="en-US"/>
    </w:rPr>
  </w:style>
  <w:style w:type="paragraph" w:styleId="Header">
    <w:name w:val="header"/>
    <w:basedOn w:val="Normal"/>
    <w:link w:val="HeaderChar"/>
    <w:uiPriority w:val="99"/>
    <w:rsid w:val="00D05C32"/>
    <w:pPr>
      <w:tabs>
        <w:tab w:val="center" w:pos="4677"/>
        <w:tab w:val="right" w:pos="9355"/>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rsid w:val="00D05C32"/>
    <w:rPr>
      <w:rFonts w:cs="Times New Roman"/>
      <w:sz w:val="22"/>
      <w:szCs w:val="22"/>
      <w:lang w:eastAsia="en-US"/>
    </w:rPr>
  </w:style>
  <w:style w:type="paragraph" w:styleId="BodyTextIndent">
    <w:name w:val="Body Text Indent"/>
    <w:basedOn w:val="Normal"/>
    <w:link w:val="BodyTextIndentChar"/>
    <w:uiPriority w:val="99"/>
    <w:semiHidden/>
    <w:rsid w:val="0047688C"/>
    <w:pPr>
      <w:spacing w:after="120"/>
      <w:ind w:left="283"/>
    </w:pPr>
    <w:rPr>
      <w:rFonts w:ascii="Calibri" w:eastAsia="Calibri" w:hAnsi="Calibri" w:cs="Calibri"/>
      <w:sz w:val="22"/>
      <w:szCs w:val="22"/>
      <w:lang w:eastAsia="en-US"/>
    </w:rPr>
  </w:style>
  <w:style w:type="character" w:customStyle="1" w:styleId="BodyTextIndentChar">
    <w:name w:val="Body Text Indent Char"/>
    <w:basedOn w:val="DefaultParagraphFont"/>
    <w:link w:val="BodyTextIndent"/>
    <w:uiPriority w:val="99"/>
    <w:semiHidden/>
    <w:rsid w:val="0047688C"/>
    <w:rPr>
      <w:rFonts w:cs="Times New Roman"/>
      <w:sz w:val="22"/>
      <w:szCs w:val="22"/>
      <w:lang w:eastAsia="en-US"/>
    </w:rPr>
  </w:style>
  <w:style w:type="paragraph" w:styleId="BalloonText">
    <w:name w:val="Balloon Text"/>
    <w:basedOn w:val="Normal"/>
    <w:link w:val="BalloonTextChar"/>
    <w:uiPriority w:val="99"/>
    <w:semiHidden/>
    <w:rsid w:val="007862A7"/>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7862A7"/>
    <w:rPr>
      <w:rFonts w:ascii="Segoe UI" w:hAnsi="Segoe UI" w:cs="Segoe UI"/>
      <w:sz w:val="18"/>
      <w:szCs w:val="18"/>
      <w:lang w:eastAsia="en-US"/>
    </w:rPr>
  </w:style>
  <w:style w:type="paragraph" w:customStyle="1" w:styleId="Table">
    <w:name w:val="Table!Таблица"/>
    <w:uiPriority w:val="99"/>
    <w:rsid w:val="00A13D78"/>
    <w:rPr>
      <w:rFonts w:ascii="Arial" w:eastAsia="Times New Roman" w:hAnsi="Arial" w:cs="Arial"/>
      <w:kern w:val="28"/>
      <w:sz w:val="24"/>
      <w:szCs w:val="24"/>
    </w:rPr>
  </w:style>
  <w:style w:type="character" w:styleId="HTMLVariable">
    <w:name w:val="HTML Variable"/>
    <w:aliases w:val="!Ссылки в документе"/>
    <w:basedOn w:val="DefaultParagraphFont"/>
    <w:uiPriority w:val="99"/>
    <w:rsid w:val="00A13D78"/>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A13D78"/>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A13D78"/>
    <w:rPr>
      <w:rFonts w:ascii="Courier" w:hAnsi="Courier" w:cs="Courier"/>
      <w:sz w:val="22"/>
      <w:szCs w:val="22"/>
    </w:rPr>
  </w:style>
  <w:style w:type="paragraph" w:customStyle="1" w:styleId="Title">
    <w:name w:val="Title!Название НПА"/>
    <w:basedOn w:val="Normal"/>
    <w:uiPriority w:val="99"/>
    <w:rsid w:val="00A13D78"/>
    <w:pPr>
      <w:spacing w:before="240" w:after="60"/>
      <w:jc w:val="center"/>
      <w:outlineLvl w:val="0"/>
    </w:pPr>
    <w:rPr>
      <w:b/>
      <w:bCs/>
      <w:kern w:val="28"/>
      <w:sz w:val="32"/>
      <w:szCs w:val="32"/>
    </w:rPr>
  </w:style>
  <w:style w:type="character" w:styleId="Hyperlink">
    <w:name w:val="Hyperlink"/>
    <w:basedOn w:val="DefaultParagraphFont"/>
    <w:uiPriority w:val="99"/>
    <w:rsid w:val="00A13D78"/>
    <w:rPr>
      <w:rFonts w:cs="Times New Roman"/>
      <w:color w:val="0000FF"/>
      <w:u w:val="none"/>
    </w:rPr>
  </w:style>
  <w:style w:type="paragraph" w:customStyle="1" w:styleId="Application">
    <w:name w:val="Application!Приложение"/>
    <w:uiPriority w:val="99"/>
    <w:rsid w:val="00A13D78"/>
    <w:pPr>
      <w:spacing w:before="120" w:after="120"/>
      <w:jc w:val="right"/>
    </w:pPr>
    <w:rPr>
      <w:rFonts w:ascii="Arial" w:eastAsia="Times New Roman" w:hAnsi="Arial" w:cs="Arial"/>
      <w:b/>
      <w:bCs/>
      <w:kern w:val="28"/>
      <w:sz w:val="32"/>
      <w:szCs w:val="32"/>
    </w:rPr>
  </w:style>
  <w:style w:type="paragraph" w:customStyle="1" w:styleId="Table0">
    <w:name w:val="Table!"/>
    <w:next w:val="Table"/>
    <w:uiPriority w:val="99"/>
    <w:rsid w:val="00A13D78"/>
    <w:pPr>
      <w:jc w:val="center"/>
    </w:pPr>
    <w:rPr>
      <w:rFonts w:ascii="Arial" w:eastAsia="Times New Roman"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14</Pages>
  <Words>2946</Words>
  <Characters>16796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2016-03-25T05:05:00Z</cp:lastPrinted>
  <dcterms:created xsi:type="dcterms:W3CDTF">2016-03-30T01:26:00Z</dcterms:created>
  <dcterms:modified xsi:type="dcterms:W3CDTF">2016-03-30T07:23:00Z</dcterms:modified>
</cp:coreProperties>
</file>