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FE" w:rsidRPr="006817FF" w:rsidRDefault="00E87CBA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93" w:rsidRPr="006817FF" w:rsidRDefault="0061217A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8D29EF" w:rsidRPr="006817FF" w:rsidRDefault="008D29EF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E41EE" w:rsidRPr="006817FF" w:rsidRDefault="007E41EE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D29EF" w:rsidRPr="006817FF" w:rsidRDefault="008D29EF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>ПОСТ</w:t>
      </w:r>
      <w:r w:rsidR="007E41EE" w:rsidRPr="006817FF">
        <w:rPr>
          <w:rFonts w:cs="Arial"/>
          <w:b/>
          <w:bCs/>
          <w:kern w:val="28"/>
          <w:sz w:val="32"/>
          <w:szCs w:val="32"/>
        </w:rPr>
        <w:t>А</w:t>
      </w:r>
      <w:r w:rsidRPr="006817FF">
        <w:rPr>
          <w:rFonts w:cs="Arial"/>
          <w:b/>
          <w:bCs/>
          <w:kern w:val="28"/>
          <w:sz w:val="32"/>
          <w:szCs w:val="32"/>
        </w:rPr>
        <w:t>НОВЛЕНИЕ</w:t>
      </w:r>
    </w:p>
    <w:p w:rsidR="008D29EF" w:rsidRPr="006817FF" w:rsidRDefault="008D29EF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D29EF" w:rsidRPr="006817FF" w:rsidRDefault="00E02912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>о</w:t>
      </w:r>
      <w:r w:rsidR="007159E3" w:rsidRPr="006817FF">
        <w:rPr>
          <w:rFonts w:cs="Arial"/>
          <w:b/>
          <w:bCs/>
          <w:kern w:val="28"/>
          <w:sz w:val="32"/>
          <w:szCs w:val="32"/>
        </w:rPr>
        <w:t>т 28.11.2014</w:t>
      </w:r>
      <w:r w:rsidR="008D29EF" w:rsidRPr="006817FF">
        <w:rPr>
          <w:rFonts w:cs="Arial"/>
          <w:b/>
          <w:bCs/>
          <w:kern w:val="28"/>
          <w:sz w:val="32"/>
          <w:szCs w:val="32"/>
        </w:rPr>
        <w:t xml:space="preserve"> г. №</w:t>
      </w:r>
      <w:r w:rsidR="007159E3" w:rsidRPr="006817FF">
        <w:rPr>
          <w:rFonts w:cs="Arial"/>
          <w:b/>
          <w:bCs/>
          <w:kern w:val="28"/>
          <w:sz w:val="32"/>
          <w:szCs w:val="32"/>
        </w:rPr>
        <w:t>1690</w:t>
      </w:r>
    </w:p>
    <w:p w:rsidR="008D29EF" w:rsidRPr="006817FF" w:rsidRDefault="008D29EF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proofErr w:type="spellStart"/>
      <w:r w:rsidRPr="006817FF">
        <w:rPr>
          <w:rFonts w:cs="Arial"/>
          <w:b/>
          <w:bCs/>
          <w:kern w:val="28"/>
          <w:sz w:val="32"/>
          <w:szCs w:val="32"/>
        </w:rPr>
        <w:t>пгт</w:t>
      </w:r>
      <w:proofErr w:type="spellEnd"/>
      <w:r w:rsidRPr="006817FF">
        <w:rPr>
          <w:rFonts w:cs="Arial"/>
          <w:b/>
          <w:bCs/>
          <w:kern w:val="28"/>
          <w:sz w:val="32"/>
          <w:szCs w:val="32"/>
        </w:rPr>
        <w:t>.</w:t>
      </w:r>
      <w:r w:rsidR="007159E3" w:rsidRPr="006817FF">
        <w:rPr>
          <w:rFonts w:cs="Arial"/>
          <w:b/>
          <w:bCs/>
          <w:kern w:val="28"/>
          <w:sz w:val="32"/>
          <w:szCs w:val="32"/>
        </w:rPr>
        <w:t xml:space="preserve"> </w:t>
      </w:r>
      <w:r w:rsidRPr="006817FF">
        <w:rPr>
          <w:rFonts w:cs="Arial"/>
          <w:b/>
          <w:bCs/>
          <w:kern w:val="28"/>
          <w:sz w:val="32"/>
          <w:szCs w:val="32"/>
        </w:rPr>
        <w:t>Крапивинский</w:t>
      </w:r>
    </w:p>
    <w:p w:rsidR="008D29EF" w:rsidRPr="006817FF" w:rsidRDefault="008D29EF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05A50" w:rsidRPr="006817FF" w:rsidRDefault="00BD4F4A" w:rsidP="006817F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065F92" w:rsidRPr="006817FF">
        <w:rPr>
          <w:rFonts w:cs="Arial"/>
          <w:b/>
          <w:bCs/>
          <w:kern w:val="28"/>
          <w:sz w:val="32"/>
          <w:szCs w:val="32"/>
        </w:rPr>
        <w:t>п</w:t>
      </w:r>
      <w:r w:rsidR="00805A50" w:rsidRPr="006817FF">
        <w:rPr>
          <w:rFonts w:cs="Arial"/>
          <w:b/>
          <w:bCs/>
          <w:kern w:val="28"/>
          <w:sz w:val="32"/>
          <w:szCs w:val="32"/>
        </w:rPr>
        <w:t>лан</w:t>
      </w:r>
      <w:r w:rsidR="00065F92" w:rsidRPr="006817FF">
        <w:rPr>
          <w:rFonts w:cs="Arial"/>
          <w:b/>
          <w:bCs/>
          <w:kern w:val="28"/>
          <w:sz w:val="32"/>
          <w:szCs w:val="32"/>
        </w:rPr>
        <w:t>а</w:t>
      </w:r>
      <w:r w:rsidR="00805A50" w:rsidRPr="006817FF">
        <w:rPr>
          <w:rFonts w:cs="Arial"/>
          <w:b/>
          <w:bCs/>
          <w:kern w:val="28"/>
          <w:sz w:val="32"/>
          <w:szCs w:val="32"/>
        </w:rPr>
        <w:t xml:space="preserve"> мероприятий («</w:t>
      </w:r>
      <w:r w:rsidR="00065F92" w:rsidRPr="006817FF">
        <w:rPr>
          <w:rFonts w:cs="Arial"/>
          <w:b/>
          <w:bCs/>
          <w:kern w:val="28"/>
          <w:sz w:val="32"/>
          <w:szCs w:val="32"/>
        </w:rPr>
        <w:t>д</w:t>
      </w:r>
      <w:r w:rsidR="00805A50" w:rsidRPr="006817FF">
        <w:rPr>
          <w:rFonts w:cs="Arial"/>
          <w:b/>
          <w:bCs/>
          <w:kern w:val="28"/>
          <w:sz w:val="32"/>
          <w:szCs w:val="32"/>
        </w:rPr>
        <w:t>орожн</w:t>
      </w:r>
      <w:r w:rsidR="00065F92" w:rsidRPr="006817FF">
        <w:rPr>
          <w:rFonts w:cs="Arial"/>
          <w:b/>
          <w:bCs/>
          <w:kern w:val="28"/>
          <w:sz w:val="32"/>
          <w:szCs w:val="32"/>
        </w:rPr>
        <w:t>ой</w:t>
      </w:r>
      <w:r w:rsidR="00805A50" w:rsidRPr="006817FF">
        <w:rPr>
          <w:rFonts w:cs="Arial"/>
          <w:b/>
          <w:bCs/>
          <w:kern w:val="28"/>
          <w:sz w:val="32"/>
          <w:szCs w:val="32"/>
        </w:rPr>
        <w:t xml:space="preserve"> карт</w:t>
      </w:r>
      <w:r w:rsidR="00065F92" w:rsidRPr="006817FF">
        <w:rPr>
          <w:rFonts w:cs="Arial"/>
          <w:b/>
          <w:bCs/>
          <w:kern w:val="28"/>
          <w:sz w:val="32"/>
          <w:szCs w:val="32"/>
        </w:rPr>
        <w:t>ы</w:t>
      </w:r>
      <w:r w:rsidR="00805A50" w:rsidRPr="006817FF">
        <w:rPr>
          <w:rFonts w:cs="Arial"/>
          <w:b/>
          <w:bCs/>
          <w:kern w:val="28"/>
          <w:sz w:val="32"/>
          <w:szCs w:val="32"/>
        </w:rPr>
        <w:t xml:space="preserve">») «Изменения в отраслях социальной сферы, направленные на повышение эффективности здравоохранения в Крапивинском </w:t>
      </w:r>
      <w:r w:rsidR="00065F92" w:rsidRPr="006817FF">
        <w:rPr>
          <w:rFonts w:cs="Arial"/>
          <w:b/>
          <w:bCs/>
          <w:kern w:val="28"/>
          <w:sz w:val="32"/>
          <w:szCs w:val="32"/>
        </w:rPr>
        <w:t xml:space="preserve">муниципальном </w:t>
      </w:r>
      <w:r w:rsidR="00805A50" w:rsidRPr="006817FF">
        <w:rPr>
          <w:rFonts w:cs="Arial"/>
          <w:b/>
          <w:bCs/>
          <w:kern w:val="28"/>
          <w:sz w:val="32"/>
          <w:szCs w:val="32"/>
        </w:rPr>
        <w:t>районе»</w:t>
      </w:r>
    </w:p>
    <w:p w:rsidR="00C53793" w:rsidRPr="006817FF" w:rsidRDefault="00C53793" w:rsidP="006817FF">
      <w:pPr>
        <w:rPr>
          <w:rFonts w:cs="Arial"/>
        </w:rPr>
      </w:pPr>
    </w:p>
    <w:p w:rsidR="00C53793" w:rsidRPr="006817FF" w:rsidRDefault="008516EF" w:rsidP="006817FF">
      <w:pPr>
        <w:rPr>
          <w:rFonts w:cs="Arial"/>
        </w:rPr>
      </w:pPr>
      <w:r w:rsidRPr="006817FF">
        <w:rPr>
          <w:rFonts w:cs="Arial"/>
        </w:rPr>
        <w:t>1.</w:t>
      </w:r>
      <w:r w:rsidR="003E5DB6" w:rsidRPr="006817FF">
        <w:rPr>
          <w:rFonts w:cs="Arial"/>
        </w:rPr>
        <w:t>Утвердить</w:t>
      </w:r>
      <w:r w:rsidR="0061217A" w:rsidRPr="006817FF">
        <w:rPr>
          <w:rFonts w:cs="Arial"/>
        </w:rPr>
        <w:t xml:space="preserve"> </w:t>
      </w:r>
      <w:r w:rsidR="00805A50" w:rsidRPr="006817FF">
        <w:rPr>
          <w:rFonts w:cs="Arial"/>
        </w:rPr>
        <w:t>прилагаемый план мероприятий («дорожную карту») «Изменения в отраслях социальной сферы, направленные на повышение эффективности здравоохранения в Крапивинском</w:t>
      </w:r>
      <w:r w:rsidR="00065F92" w:rsidRPr="006817FF">
        <w:rPr>
          <w:rFonts w:cs="Arial"/>
        </w:rPr>
        <w:t xml:space="preserve"> муниципальном</w:t>
      </w:r>
      <w:r w:rsidR="00805A50" w:rsidRPr="006817FF">
        <w:rPr>
          <w:rFonts w:cs="Arial"/>
        </w:rPr>
        <w:t xml:space="preserve"> районе»</w:t>
      </w:r>
      <w:r w:rsidR="00F42F0A" w:rsidRPr="006817FF">
        <w:rPr>
          <w:rFonts w:cs="Arial"/>
        </w:rPr>
        <w:t>.</w:t>
      </w:r>
    </w:p>
    <w:p w:rsidR="004E4376" w:rsidRPr="006817FF" w:rsidRDefault="00C53793" w:rsidP="006817FF">
      <w:pPr>
        <w:rPr>
          <w:rFonts w:cs="Arial"/>
        </w:rPr>
      </w:pPr>
      <w:r w:rsidRPr="006817FF">
        <w:rPr>
          <w:rFonts w:cs="Arial"/>
        </w:rPr>
        <w:t xml:space="preserve">2. </w:t>
      </w:r>
      <w:r w:rsidR="00F920BC" w:rsidRPr="006817FF">
        <w:rPr>
          <w:rFonts w:cs="Arial"/>
        </w:rPr>
        <w:t>О</w:t>
      </w:r>
      <w:r w:rsidRPr="006817FF">
        <w:rPr>
          <w:rFonts w:cs="Arial"/>
        </w:rPr>
        <w:t>беспечить размещение настоящего постановления на официальном сайте администрации</w:t>
      </w:r>
      <w:r w:rsidR="004E4376" w:rsidRPr="006817FF">
        <w:rPr>
          <w:rFonts w:cs="Arial"/>
        </w:rPr>
        <w:t xml:space="preserve"> Крапивинского муниципального района в информационно</w:t>
      </w:r>
      <w:r w:rsidR="007159E3" w:rsidRPr="006817FF">
        <w:rPr>
          <w:rFonts w:cs="Arial"/>
        </w:rPr>
        <w:t xml:space="preserve"> </w:t>
      </w:r>
      <w:r w:rsidR="004E4376" w:rsidRPr="006817FF">
        <w:rPr>
          <w:rFonts w:cs="Arial"/>
        </w:rPr>
        <w:t>- коммуникационной сети «Интернет».</w:t>
      </w:r>
    </w:p>
    <w:p w:rsidR="00F920BC" w:rsidRPr="006817FF" w:rsidRDefault="00F920BC" w:rsidP="006817FF">
      <w:pPr>
        <w:rPr>
          <w:rFonts w:cs="Arial"/>
        </w:rPr>
      </w:pPr>
      <w:r w:rsidRPr="006817FF">
        <w:rPr>
          <w:rFonts w:cs="Arial"/>
        </w:rPr>
        <w:t>3. Настоящее постановление вступает в силу со дня подписания.</w:t>
      </w:r>
    </w:p>
    <w:p w:rsidR="00B64CFE" w:rsidRPr="006817FF" w:rsidRDefault="004E4376" w:rsidP="006817FF">
      <w:pPr>
        <w:rPr>
          <w:rFonts w:cs="Arial"/>
        </w:rPr>
      </w:pPr>
      <w:r w:rsidRPr="006817FF">
        <w:rPr>
          <w:rFonts w:cs="Arial"/>
        </w:rPr>
        <w:t>3</w:t>
      </w:r>
      <w:r w:rsidR="008516EF" w:rsidRPr="006817FF">
        <w:rPr>
          <w:rFonts w:cs="Arial"/>
        </w:rPr>
        <w:t xml:space="preserve">. </w:t>
      </w:r>
      <w:r w:rsidR="00B64CFE" w:rsidRPr="006817FF">
        <w:rPr>
          <w:rFonts w:cs="Arial"/>
        </w:rPr>
        <w:t>Контроль за исполнением постановления возложить на</w:t>
      </w:r>
      <w:r w:rsidR="004C40EE" w:rsidRPr="006817FF">
        <w:rPr>
          <w:rFonts w:cs="Arial"/>
        </w:rPr>
        <w:t xml:space="preserve"> </w:t>
      </w:r>
      <w:r w:rsidR="008516EF" w:rsidRPr="006817FF">
        <w:rPr>
          <w:rFonts w:cs="Arial"/>
        </w:rPr>
        <w:t>заместителя главы</w:t>
      </w:r>
      <w:r w:rsidR="004C40EE" w:rsidRPr="006817FF">
        <w:rPr>
          <w:rFonts w:cs="Arial"/>
        </w:rPr>
        <w:t xml:space="preserve"> </w:t>
      </w:r>
      <w:r w:rsidR="00B64CFE" w:rsidRPr="006817FF">
        <w:rPr>
          <w:rFonts w:cs="Arial"/>
        </w:rPr>
        <w:t xml:space="preserve">Крапивинского муниципального района </w:t>
      </w:r>
      <w:r w:rsidR="00483D28" w:rsidRPr="006817FF">
        <w:rPr>
          <w:rFonts w:cs="Arial"/>
        </w:rPr>
        <w:t>Т.Х.</w:t>
      </w:r>
      <w:r w:rsidR="007159E3" w:rsidRPr="006817FF">
        <w:rPr>
          <w:rFonts w:cs="Arial"/>
        </w:rPr>
        <w:t xml:space="preserve"> </w:t>
      </w:r>
      <w:proofErr w:type="spellStart"/>
      <w:r w:rsidR="00483D28" w:rsidRPr="006817FF">
        <w:rPr>
          <w:rFonts w:cs="Arial"/>
        </w:rPr>
        <w:t>Биккулова</w:t>
      </w:r>
      <w:proofErr w:type="spellEnd"/>
      <w:r w:rsidR="004C40EE" w:rsidRPr="006817FF">
        <w:rPr>
          <w:rFonts w:cs="Arial"/>
        </w:rPr>
        <w:t>.</w:t>
      </w:r>
    </w:p>
    <w:p w:rsidR="00FB36C9" w:rsidRDefault="00FB36C9" w:rsidP="006817FF">
      <w:pPr>
        <w:rPr>
          <w:rFonts w:cs="Arial"/>
        </w:rPr>
      </w:pPr>
    </w:p>
    <w:p w:rsidR="007E0F15" w:rsidRPr="006817FF" w:rsidRDefault="007E0F15" w:rsidP="006817FF">
      <w:pPr>
        <w:rPr>
          <w:rFonts w:cs="Arial"/>
        </w:rPr>
      </w:pPr>
    </w:p>
    <w:p w:rsidR="00B64CFE" w:rsidRPr="006817FF" w:rsidRDefault="00805A50" w:rsidP="006817FF">
      <w:pPr>
        <w:rPr>
          <w:rFonts w:cs="Arial"/>
        </w:rPr>
      </w:pPr>
      <w:r w:rsidRPr="006817FF">
        <w:rPr>
          <w:rFonts w:cs="Arial"/>
        </w:rPr>
        <w:t>Глава</w:t>
      </w:r>
    </w:p>
    <w:p w:rsidR="007159E3" w:rsidRPr="006817FF" w:rsidRDefault="00B64CFE" w:rsidP="006817FF">
      <w:pPr>
        <w:rPr>
          <w:rFonts w:cs="Arial"/>
        </w:rPr>
      </w:pPr>
      <w:r w:rsidRPr="006817FF">
        <w:rPr>
          <w:rFonts w:cs="Arial"/>
        </w:rPr>
        <w:t>Крапивинского муниципального района</w:t>
      </w:r>
    </w:p>
    <w:p w:rsidR="00B64CFE" w:rsidRPr="006817FF" w:rsidRDefault="00805A50" w:rsidP="006817FF">
      <w:pPr>
        <w:rPr>
          <w:rFonts w:cs="Arial"/>
        </w:rPr>
      </w:pPr>
      <w:r w:rsidRPr="006817FF">
        <w:rPr>
          <w:rFonts w:cs="Arial"/>
        </w:rPr>
        <w:t>Д.П.</w:t>
      </w:r>
      <w:r w:rsidR="007159E3" w:rsidRPr="006817FF">
        <w:rPr>
          <w:rFonts w:cs="Arial"/>
        </w:rPr>
        <w:t xml:space="preserve"> </w:t>
      </w:r>
      <w:r w:rsidRPr="006817FF">
        <w:rPr>
          <w:rFonts w:cs="Arial"/>
        </w:rPr>
        <w:t>Ильин</w:t>
      </w:r>
    </w:p>
    <w:p w:rsidR="00065F92" w:rsidRDefault="00065F92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7E0F15" w:rsidRDefault="007E0F15" w:rsidP="006817FF">
      <w:pPr>
        <w:rPr>
          <w:rFonts w:cs="Arial"/>
        </w:rPr>
      </w:pPr>
    </w:p>
    <w:p w:rsidR="00065F92" w:rsidRPr="006817FF" w:rsidRDefault="00065F92" w:rsidP="006817FF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6817FF">
        <w:rPr>
          <w:rFonts w:cs="Arial"/>
          <w:b/>
          <w:bCs/>
          <w:kern w:val="28"/>
          <w:sz w:val="32"/>
          <w:szCs w:val="32"/>
        </w:rPr>
        <w:lastRenderedPageBreak/>
        <w:t>Утвержден</w:t>
      </w:r>
    </w:p>
    <w:p w:rsidR="007159E3" w:rsidRPr="006817FF" w:rsidRDefault="00065F92" w:rsidP="006817F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065F92" w:rsidRPr="006817FF" w:rsidRDefault="00065F92" w:rsidP="006817F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65F92" w:rsidRPr="006817FF" w:rsidRDefault="007159E3" w:rsidP="006817F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7FF">
        <w:rPr>
          <w:rFonts w:cs="Arial"/>
          <w:b/>
          <w:bCs/>
          <w:kern w:val="28"/>
          <w:sz w:val="32"/>
          <w:szCs w:val="32"/>
        </w:rPr>
        <w:t xml:space="preserve">от 28.11.2014 г. </w:t>
      </w:r>
      <w:r w:rsidR="00065F92" w:rsidRPr="006817FF">
        <w:rPr>
          <w:rFonts w:cs="Arial"/>
          <w:b/>
          <w:bCs/>
          <w:kern w:val="28"/>
          <w:sz w:val="32"/>
          <w:szCs w:val="32"/>
        </w:rPr>
        <w:t>№</w:t>
      </w:r>
      <w:r w:rsidRPr="006817FF">
        <w:rPr>
          <w:rFonts w:cs="Arial"/>
          <w:b/>
          <w:bCs/>
          <w:kern w:val="28"/>
          <w:sz w:val="32"/>
          <w:szCs w:val="32"/>
        </w:rPr>
        <w:t>1690</w:t>
      </w:r>
    </w:p>
    <w:p w:rsidR="00065F92" w:rsidRPr="006817FF" w:rsidRDefault="00065F92" w:rsidP="006817FF">
      <w:pPr>
        <w:rPr>
          <w:rFonts w:cs="Arial"/>
        </w:rPr>
      </w:pPr>
    </w:p>
    <w:p w:rsidR="00065F92" w:rsidRPr="006817FF" w:rsidRDefault="00065F92" w:rsidP="006817F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817FF">
        <w:rPr>
          <w:rFonts w:cs="Arial"/>
          <w:b/>
          <w:bCs/>
          <w:kern w:val="32"/>
          <w:sz w:val="32"/>
          <w:szCs w:val="32"/>
        </w:rPr>
        <w:t>План мероприятий («дорожная карта») «Изменения в отраслях социальной сферы, направленные на повышение эффективности здравоохранения в Крапивинском муниципальном районе»</w:t>
      </w:r>
    </w:p>
    <w:p w:rsidR="006817FF" w:rsidRDefault="006817FF" w:rsidP="006817FF">
      <w:pPr>
        <w:rPr>
          <w:rFonts w:cs="Arial"/>
        </w:rPr>
      </w:pPr>
    </w:p>
    <w:p w:rsidR="00065F92" w:rsidRPr="006817FF" w:rsidRDefault="00065F92" w:rsidP="006817FF">
      <w:pPr>
        <w:jc w:val="center"/>
        <w:rPr>
          <w:rFonts w:cs="Arial"/>
          <w:b/>
          <w:bCs/>
          <w:iCs/>
          <w:sz w:val="30"/>
          <w:szCs w:val="28"/>
        </w:rPr>
      </w:pPr>
      <w:r w:rsidRPr="006817FF">
        <w:rPr>
          <w:rFonts w:cs="Arial"/>
          <w:b/>
          <w:bCs/>
          <w:iCs/>
          <w:sz w:val="30"/>
          <w:szCs w:val="28"/>
        </w:rPr>
        <w:t>I. Общее описание «дорожной карты»</w:t>
      </w:r>
    </w:p>
    <w:p w:rsidR="00065F92" w:rsidRPr="006817FF" w:rsidRDefault="00065F92" w:rsidP="006817FF">
      <w:pPr>
        <w:rPr>
          <w:rFonts w:cs="Arial"/>
        </w:rPr>
      </w:pP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Целью «дорожной карты» является повышение качества и доступности медицинской помощи населению Крапивинского района на основе повышения эффективности деятельности медицинских организаций и медицинских работников.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Крапивинском районе организована работа муниципального бюджетного учреждения здравоохранения «Центральная районная больница, в состав которой</w:t>
      </w:r>
      <w:r w:rsidR="006817FF">
        <w:rPr>
          <w:rFonts w:cs="Arial"/>
        </w:rPr>
        <w:t xml:space="preserve"> </w:t>
      </w:r>
      <w:r w:rsidRPr="006817FF">
        <w:rPr>
          <w:rFonts w:cs="Arial"/>
        </w:rPr>
        <w:t>входят:</w:t>
      </w:r>
    </w:p>
    <w:p w:rsidR="00065F92" w:rsidRPr="006817FF" w:rsidRDefault="00E87CBA" w:rsidP="006817FF">
      <w:pPr>
        <w:rPr>
          <w:rFonts w:cs="Arial"/>
        </w:rPr>
      </w:pPr>
      <w:r>
        <w:rPr>
          <w:rFonts w:cs="Arial"/>
        </w:rPr>
        <w:t xml:space="preserve">1. </w:t>
      </w:r>
      <w:r w:rsidR="00065F92" w:rsidRPr="006817FF">
        <w:rPr>
          <w:rFonts w:cs="Arial"/>
        </w:rPr>
        <w:t>стационар – 1;</w:t>
      </w:r>
    </w:p>
    <w:p w:rsidR="00065F92" w:rsidRPr="006817FF" w:rsidRDefault="00E87CBA" w:rsidP="006817FF">
      <w:pPr>
        <w:rPr>
          <w:rFonts w:cs="Arial"/>
        </w:rPr>
      </w:pPr>
      <w:r>
        <w:rPr>
          <w:rFonts w:cs="Arial"/>
        </w:rPr>
        <w:t xml:space="preserve">2. </w:t>
      </w:r>
      <w:r w:rsidR="00065F92" w:rsidRPr="006817FF">
        <w:rPr>
          <w:rFonts w:cs="Arial"/>
        </w:rPr>
        <w:t>поликлиники - 2;</w:t>
      </w:r>
    </w:p>
    <w:p w:rsidR="00065F92" w:rsidRPr="006817FF" w:rsidRDefault="00E87CBA" w:rsidP="006817FF">
      <w:pPr>
        <w:rPr>
          <w:rFonts w:cs="Arial"/>
        </w:rPr>
      </w:pPr>
      <w:r>
        <w:rPr>
          <w:rFonts w:cs="Arial"/>
        </w:rPr>
        <w:t xml:space="preserve">3. </w:t>
      </w:r>
      <w:r w:rsidR="00065F92" w:rsidRPr="006817FF">
        <w:rPr>
          <w:rFonts w:cs="Arial"/>
        </w:rPr>
        <w:t>общие врачебные практики - 5;</w:t>
      </w:r>
    </w:p>
    <w:p w:rsidR="00065F92" w:rsidRPr="006817FF" w:rsidRDefault="00E87CBA" w:rsidP="006817FF">
      <w:pPr>
        <w:rPr>
          <w:rFonts w:cs="Arial"/>
        </w:rPr>
      </w:pPr>
      <w:r>
        <w:rPr>
          <w:rFonts w:cs="Arial"/>
        </w:rPr>
        <w:t xml:space="preserve">4. </w:t>
      </w:r>
      <w:r w:rsidR="00065F92" w:rsidRPr="006817FF">
        <w:rPr>
          <w:rFonts w:cs="Arial"/>
        </w:rPr>
        <w:t>фельдшерско-акушерские пункты (далее - ФАП) - 18.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Организованы 5 "домовых хозяйств" первичной помощи в населенных пунктах с малой численностью населения (менее 100 человек).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Количество медицинских учреждений, оказывающих первичную медико-санитарную помощь населению, и их мощность соответствуют потребности населения в амбулаторной помощи в рамка Территориальной программы государственных гарантий оказания населению бесплатной медицинской помощи, рассчитанной с учетом численности населения, его плотности, наличию транспортного сообщения между населенными пунктами.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2011 - 2012 годах значительно улучшилась материально-техническая база учреждений здравоохранения Крапивинского района.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В рамках программы модернизации проведены капитальные ремонты в 2 поликлиниках, 1 врачебной амбулатории, 10 </w:t>
      </w:r>
      <w:proofErr w:type="spellStart"/>
      <w:r w:rsidRPr="006817FF">
        <w:rPr>
          <w:rFonts w:cs="Arial"/>
        </w:rPr>
        <w:t>ФАПах</w:t>
      </w:r>
      <w:proofErr w:type="spellEnd"/>
      <w:r w:rsidRPr="006817FF">
        <w:rPr>
          <w:rFonts w:cs="Arial"/>
        </w:rPr>
        <w:t>, родильном отделении стационара, налажена централизованная подача кислорода в здание стационара.</w:t>
      </w:r>
      <w:r w:rsidR="006817FF">
        <w:rPr>
          <w:rFonts w:cs="Arial"/>
        </w:rPr>
        <w:t xml:space="preserve"> </w:t>
      </w:r>
      <w:r w:rsidRPr="006817FF">
        <w:rPr>
          <w:rFonts w:cs="Arial"/>
        </w:rPr>
        <w:t>На эти цели направлено 34,9 процентов средс</w:t>
      </w:r>
      <w:r w:rsidR="00CA588F">
        <w:rPr>
          <w:rFonts w:cs="Arial"/>
        </w:rPr>
        <w:t>тв, выделенных на модернизацию.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По программе модернизации приобретен 1 передвижной ФАП, его стоимость 3 млн. рублей. Комплекс оборудован аппаратами УЗИ, ЭКГ, диагностическими наборами для отоларинголога, офтальмолога; гинекологическим креслом, детскими и взрослыми весами. Передвижной ФАП оснащен собственной электростанцией, обогревателем, кондиционером.</w:t>
      </w:r>
      <w:r w:rsidR="006817FF">
        <w:rPr>
          <w:rFonts w:cs="Arial"/>
        </w:rPr>
        <w:t xml:space="preserve"> </w:t>
      </w:r>
      <w:r w:rsidRPr="006817FF">
        <w:rPr>
          <w:rFonts w:cs="Arial"/>
        </w:rPr>
        <w:t xml:space="preserve">Также приобретено 2 автомобиля класса В, аппарат ИВЛ, анализатор КЩС, </w:t>
      </w:r>
      <w:proofErr w:type="spellStart"/>
      <w:r w:rsidRPr="006817FF">
        <w:rPr>
          <w:rFonts w:cs="Arial"/>
        </w:rPr>
        <w:t>маммограф</w:t>
      </w:r>
      <w:proofErr w:type="spellEnd"/>
      <w:r w:rsidRPr="006817FF">
        <w:rPr>
          <w:rFonts w:cs="Arial"/>
        </w:rPr>
        <w:t xml:space="preserve">, мобильный </w:t>
      </w:r>
      <w:proofErr w:type="spellStart"/>
      <w:r w:rsidRPr="006817FF">
        <w:rPr>
          <w:rFonts w:cs="Arial"/>
        </w:rPr>
        <w:t>видеоэндоскопический</w:t>
      </w:r>
      <w:proofErr w:type="spellEnd"/>
      <w:r w:rsidRPr="006817FF">
        <w:rPr>
          <w:rFonts w:cs="Arial"/>
        </w:rPr>
        <w:t xml:space="preserve"> комплекс, 2 электрокардиографа, датчик к ультразвуковому сканеру. Всего на приобретение медицинского оборудования израсходовано 19,3 процентов средств, выделенных на модернизацию.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lastRenderedPageBreak/>
        <w:t>Также по программе модернизация была доставлена и установлена новая компьютерная техника на сумму свыше 4 млн. рублей (7,2%).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Для замены аварийных и ветхих ФАП приобретено 2 модульных ФАП: </w:t>
      </w:r>
      <w:proofErr w:type="spellStart"/>
      <w:r w:rsidRPr="006817FF">
        <w:rPr>
          <w:rFonts w:cs="Arial"/>
        </w:rPr>
        <w:t>Перехляйский</w:t>
      </w:r>
      <w:proofErr w:type="spellEnd"/>
      <w:r w:rsidRPr="006817FF">
        <w:rPr>
          <w:rFonts w:cs="Arial"/>
        </w:rPr>
        <w:t xml:space="preserve"> и </w:t>
      </w:r>
      <w:proofErr w:type="spellStart"/>
      <w:r w:rsidRPr="006817FF">
        <w:rPr>
          <w:rFonts w:cs="Arial"/>
        </w:rPr>
        <w:t>Банновский</w:t>
      </w:r>
      <w:proofErr w:type="spellEnd"/>
      <w:r w:rsidRPr="006817FF">
        <w:rPr>
          <w:rFonts w:cs="Arial"/>
        </w:rPr>
        <w:t>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рамках региональной адресной программы "Формирование здорового образа жизни населения и комплексная профилактика неинфекционных заболеваний в Кемеровской области" на 2013 - 2017 годы в 2013 году проведена диспансеризация населения определенных возрастных групп, в количестве 2,5 тыс. сельских жителей (114 процентов от числа подлежащих).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В медицинской организации организовано 2 кабинета неотложной медицинской помощи, работающих во взаимодействии с диспетчерской службой скорой медицинской помощи </w:t>
      </w:r>
      <w:proofErr w:type="spellStart"/>
      <w:r w:rsidRPr="006817FF">
        <w:rPr>
          <w:rFonts w:cs="Arial"/>
        </w:rPr>
        <w:t>Крапивинской</w:t>
      </w:r>
      <w:proofErr w:type="spellEnd"/>
      <w:r w:rsidRPr="006817FF">
        <w:rPr>
          <w:rFonts w:cs="Arial"/>
        </w:rPr>
        <w:t xml:space="preserve"> территории.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Крапивинском районе постоянно совершенствуются выездные формы работы. Из области приглашаются комплексные бригады, которые состоят из 2-3 специалистов по смежным профилям (кардиолог – невролог – эндокринолог; кардиолог – невролог – аллерголог) для проведения консультативных приемов на ЦРБ. Специализированные бригады в составе 3 – 4 специалистов проводят приемы жителей Крапивинского района, особенно льготных категорий, на базе амбулаторий, ФАП.</w:t>
      </w:r>
      <w:r w:rsidR="006817FF">
        <w:rPr>
          <w:rFonts w:cs="Arial"/>
        </w:rPr>
        <w:t xml:space="preserve"> </w:t>
      </w:r>
      <w:r w:rsidRPr="006817FF">
        <w:rPr>
          <w:rFonts w:cs="Arial"/>
        </w:rPr>
        <w:t xml:space="preserve">В 2013 году областными специалистами на выездах оказана консультативная помощь 1 534 сельским жителям. 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В Крапивинском районе оказывается медицинская помощь в дневном стационаре при поликлинике, в стационаре на дому. 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Проведена замена двух автомобилей скорой медицинской помощи на новые стандартные автомобили, полученные в рамках национального проекта «Модернизация Кемеровской области на 2011 – 2012гг.». Все автомобили оснащены аппаратурой ГЛОНАСС. Население Крапивинского района имеет возможность записаться на прием к врачам центральной районной больницы и областных медицинских организаций через сеть «Интернет» и </w:t>
      </w:r>
      <w:proofErr w:type="spellStart"/>
      <w:r w:rsidRPr="006817FF">
        <w:rPr>
          <w:rFonts w:cs="Arial"/>
        </w:rPr>
        <w:t>инфоматы</w:t>
      </w:r>
      <w:proofErr w:type="spellEnd"/>
      <w:r w:rsidRPr="006817FF">
        <w:rPr>
          <w:rFonts w:cs="Arial"/>
        </w:rPr>
        <w:t>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районе действует следующий порядок вызовов скорой медицинской помощи (далее – СМП). В отделении скорой медицинской имеется оперативный отдел, который осуществляет прием вызовов СМП для дальнейшей передачи его бригаде скорой медицинской помощи.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зависимости от мощности стационара, оказывающего специализированную медицинскую помощь, кадрового потенциала, оснащения медицинским оборудованием, МБУЗ «</w:t>
      </w:r>
      <w:proofErr w:type="spellStart"/>
      <w:r w:rsidRPr="006817FF">
        <w:rPr>
          <w:rFonts w:cs="Arial"/>
        </w:rPr>
        <w:t>Крапивинская</w:t>
      </w:r>
      <w:proofErr w:type="spellEnd"/>
      <w:r w:rsidRPr="006817FF">
        <w:rPr>
          <w:rFonts w:cs="Arial"/>
        </w:rPr>
        <w:t xml:space="preserve"> ЦРБ» относится к стационарам второго уровня к подуровню 2Б.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С 2008 года оптимизировано оказание медицинской помощи в стационарных условиях на основе реструктуризации коечного фонда медицинской организации и интенсификации занятости койки с учетом ее профиля, а также развития </w:t>
      </w:r>
      <w:proofErr w:type="spellStart"/>
      <w:r w:rsidRPr="006817FF">
        <w:rPr>
          <w:rFonts w:cs="Arial"/>
        </w:rPr>
        <w:t>стационарозамещающих</w:t>
      </w:r>
      <w:proofErr w:type="spellEnd"/>
      <w:r w:rsidRPr="006817FF">
        <w:rPr>
          <w:rFonts w:cs="Arial"/>
        </w:rPr>
        <w:t xml:space="preserve"> технологий.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течение 2011 – 2012 годов по сравнению с 2010 годом произошло сокращение коек: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беременных и рожениц – 1,1;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патологии беременности – 1,4;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терапевтических общих – 4,5;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хирургических – 5,5;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педиатрических – 2.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целом по сравнению с 2010 годом число коек в круглосуточных стационарах сократилось на 14,5.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При этом произошло увеличение число коек: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гинекологических - на 1,5.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lastRenderedPageBreak/>
        <w:t>На 01.01.2014г. в МБУЗ «КЦРБ» всего - 97 коек, из которых 94 койки – ОМС, 3 койки – бюджет.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Совершенствуется служба родовспоможения и детства для оказания медицинской помощи матерям и детям. Проводится неонатальный, </w:t>
      </w:r>
      <w:proofErr w:type="spellStart"/>
      <w:r w:rsidRPr="006817FF">
        <w:rPr>
          <w:rFonts w:cs="Arial"/>
        </w:rPr>
        <w:t>аудиологический</w:t>
      </w:r>
      <w:proofErr w:type="spellEnd"/>
      <w:r w:rsidRPr="006817FF">
        <w:rPr>
          <w:rFonts w:cs="Arial"/>
        </w:rPr>
        <w:t xml:space="preserve"> скрининг, </w:t>
      </w:r>
      <w:proofErr w:type="spellStart"/>
      <w:r w:rsidRPr="006817FF">
        <w:rPr>
          <w:rFonts w:cs="Arial"/>
        </w:rPr>
        <w:t>пренатальная</w:t>
      </w:r>
      <w:proofErr w:type="spellEnd"/>
      <w:r w:rsidRPr="006817FF">
        <w:rPr>
          <w:rFonts w:cs="Arial"/>
        </w:rPr>
        <w:t xml:space="preserve"> диагностика врожденных нарушений развития в первом триместре беременности. 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Оптимизация оказания медицинской помощи в районе проходит в условиях дефицита медицинских кадров. 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районе наблюдается дефицит медицинских кадров. За 2013 году обеспеченность медицинских организаций врачами составила 21,5 на 10,0 тыс. населения (52 человека); обеспеченность средним медицинским персоналом – 65,8 на 10,0 тыс. населения (159 человек).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Привлечению и закреплению медицинских кадров в медицинских организациях будет способствовать поэтапное повышение их заработной платы. Уже в 2013 году соотношение средней заработной платы медицинских работников и средней заработной платы в Кемеровской области составила: у врачей – 140% (35 584 руб.)</w:t>
      </w:r>
      <w:r w:rsidR="006817FF">
        <w:rPr>
          <w:rFonts w:cs="Arial"/>
        </w:rPr>
        <w:t xml:space="preserve"> </w:t>
      </w:r>
      <w:r w:rsidRPr="006817FF">
        <w:rPr>
          <w:rFonts w:cs="Arial"/>
        </w:rPr>
        <w:t>при плане 136,8%; у среднего медицинского персонала – 76,2% (19 612 руб.) при плане 75,6%; младшего медицинского персонала – 41,7%</w:t>
      </w:r>
      <w:r w:rsidR="006817FF">
        <w:rPr>
          <w:rFonts w:cs="Arial"/>
        </w:rPr>
        <w:t xml:space="preserve"> </w:t>
      </w:r>
      <w:r w:rsidRPr="006817FF">
        <w:rPr>
          <w:rFonts w:cs="Arial"/>
        </w:rPr>
        <w:t>(10 585 руб.) при плане 50,1%.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2017 году соотношение средней заработной платы медицинских работников средней заработной платы по области достигнет целевого значения - 200 процентов у врачей; 100 процентов - у среднего и младшего медицинского персонала.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Распределение средств на повышение оплаты труда определенных категорий работников сферы здравоохранения проводится с учетом типов учреждений, видов и объемов оказанных ими услуг. В системе ОМС эти принципы реализуются через систему оплаты медицинской помощи.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С целью устранения диспропорций в оплате труда каждой категории медицинских работников в Кемеровской области организован ежемесячный ведомственный мониторинг выполнения мероприятий по повышению заработной платы медицинским работникам в разрезе медицинских учреждений на базе ГБУЗ Кемеровской области "Кемеровский областной медицинский информационно-аналитический центр" (далее - КОМИАЦ).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Расширенная форма статистического наблюдения N ЗП-здрав "Сведения о численности и оплате труда работников сферы здравоохранения по категориям персонала" ежемесячно подается медицинскими организациями в КОМИАЦ для обработки и анализа. Аналитические таблицы позволяют по каждому медицинскому учреждению (или любой их совокупности) проанализировать среднюю заработную плату по всем категориям медицинского персонала в динамике, а также соотношение заработной платы руководителей и врачей. Ведется контроль за использованием денежных средств, направленных на повышение зарплаты, по всем источникам финансирования.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Это позволяет контролировать эффективность использования денежных средств и принимать своевременные меры для устранения сложившихся диспропорций. Кроме того, департамент охраны здоровья населения Кемеровской области проводит регулярные проверки эффективности использования денежных средств медицинскими организациями.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Территориальная программа государственных гарантий бесплатного оказания граждан медицинской помощи на 2013 год и плановый период 2014 и 2015 годов утверждена Законом Кемеровской области от 27.12.2012г. № 122-ОЗ. Объемы медицинской помощи по профилям отделений стационара и </w:t>
      </w:r>
      <w:r w:rsidRPr="006817FF">
        <w:rPr>
          <w:rFonts w:cs="Arial"/>
        </w:rPr>
        <w:lastRenderedPageBreak/>
        <w:t>врачебным специальностям в амбулаторно-поликлинических учреждениях определены федеральными нормативами и численностью населения, подлежащего обязательному медицинскому страхованию.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Объемы бесплатной медицинской помощи определены из следующих нормативов: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скорой медицинской помощи вне медицинской организации, включая медицинскую эвакуацию, на 2013 год - 0,318 вызова на 1 жителя; на 2014 год - 0,328 вызова на 1 застрахованного; на 2015 год - 0,318 вызова на 1 застрахованного; на 2016 год - 0,318 вызова на 1 застрахованного;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медицинской помощи в амбулаторных условиях, оказываемой с профилактической целью (включая посещения центров здоровья, посещения в связи с диспансеризацией, посещения среднего медицинского персонала), на 2013 год - 2,44 посещения на 1 жителя, в рамках Территориальной программы обязательного медицинского страхования (далее - ТПОМС) - 2,09 посещения на 1 застрахованное лицо, на 2014 год - 2,77 посещения на 1 жителя, в рамках ТПОМС - 2,31 посещения на 1 застрахованное лицо, на 2015 год - 2,95 посещения на 1 жителя, в рамках ТПОМС - 2,35 посещения на 1 застрахованное лицо; на 2016 год - 2,98 посещения на 1 жителя, в рамках ТПОМС - 2,38 посещения на 1 застрахованное лицо;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медицинской помощи в амбулаторных условиях, оказываемой в связи с заболеваниями, на 2013 год - 2,1 обращения на 1 жителя, в рамках ТПОМС - 1,9 обращения на 1 застрахованное лицо, на 2014 год - 2,12 обращения на 1 жителя, в рамках ТПОМС - 1,92 обращения на 1 застрахованное лицо, на 2015 год - 2,15 обращения на 1 жителя, в рамках ТПОМС - 1,95 обращения на 1 застрахованное лицо; на 2016 год - 2,18 обращения на 1 жителя, в рамках ТПОМС - 1,98 обращения на 1 застрахованное лицо;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медицинской помощи в амбулаторных условиях, оказываемой в неотложной форме, в рамках ТПОМС на 2013 год - 0,36 посещения на 1 застрахованное лицо, на 2014 год - 0,46 посещения на 1 застрахованное лицо, на 2015 год - 0,6 посещения на 1 застрахованное лицо; на 2016 год - 0,6 посещения на 1 застрахованное лицо;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для медицинской помощи в условиях дневных стационаров на 2013 год - 0,63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жителя, в рамках ТПОМС - 0,54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застрахованное лицо, на 2014 год - 0,665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жителя, в рамках ТПОМС - 0,56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застрахованное лицо, на 2015 год - 0,71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жителя, в рамках ТПОМС - 0,59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застрахованное лицо; на 2016 год - 0,735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 xml:space="preserve">-дня на 1 жителя, в рамках ТПОМС - 0,61 </w:t>
      </w:r>
      <w:proofErr w:type="spellStart"/>
      <w:r w:rsidRPr="006817FF">
        <w:rPr>
          <w:rFonts w:cs="Arial"/>
        </w:rPr>
        <w:t>пациенто</w:t>
      </w:r>
      <w:proofErr w:type="spellEnd"/>
      <w:r w:rsidRPr="006817FF">
        <w:rPr>
          <w:rFonts w:cs="Arial"/>
        </w:rPr>
        <w:t>-дня на 1 застрахованное лицо;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медицинской помощи в стационарных условиях на 2013 год - 2,398 койко-дня на 1 жителя, в рамках ТПОМС - 1,8 койко-дня на 1 застрахованное лицо, на 2014 год - 0,197 случая госпитализации на 1 жителя, в рамках ТПОМС - 0,179 случая госпитализации на 1 застрахованное лицо, на 2015 год - 0,193 случая госпитализации на 1 жителя, в рамках ТПОМС - 0,172 случая госпитализации на 1 застрахованное лицо; на 2016 год - 0,193 случая госпитализации на 1 жителя, в рамках ТПОМС - 0,172 случая госпитализации на 1 застрахованное лицо;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для паллиативной медицинской помощи в стационарных условиях на 2013 год - 0,077 койко-дня на 1 жителя, на 2014 год - 0,092 койко-дня на 1 жителя, на 2015 год - 0,112 койко-дня на 1 жителя, на 2016 год - 0,115 койко-дня на 1 жителя.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Финансирование медицинских организаций (подразделений), предоставляющих амбулаторную помощь, производится по </w:t>
      </w:r>
      <w:proofErr w:type="spellStart"/>
      <w:r w:rsidRPr="006817FF">
        <w:rPr>
          <w:rFonts w:cs="Arial"/>
        </w:rPr>
        <w:t>подушевому</w:t>
      </w:r>
      <w:proofErr w:type="spellEnd"/>
      <w:r w:rsidRPr="006817FF">
        <w:rPr>
          <w:rFonts w:cs="Arial"/>
        </w:rPr>
        <w:t xml:space="preserve"> </w:t>
      </w:r>
      <w:r w:rsidRPr="006817FF">
        <w:rPr>
          <w:rFonts w:cs="Arial"/>
        </w:rPr>
        <w:lastRenderedPageBreak/>
        <w:t xml:space="preserve">нормативу на комплексную амбулаторную услугу. </w:t>
      </w:r>
      <w:proofErr w:type="spellStart"/>
      <w:r w:rsidRPr="006817FF">
        <w:rPr>
          <w:rFonts w:cs="Arial"/>
        </w:rPr>
        <w:t>Подушевой</w:t>
      </w:r>
      <w:proofErr w:type="spellEnd"/>
      <w:r w:rsidRPr="006817FF">
        <w:rPr>
          <w:rFonts w:cs="Arial"/>
        </w:rPr>
        <w:t xml:space="preserve"> норматив финансирования на комплексную амбулаторную услугу предусматривает оплату собственной деятельности поликлиники, а также внешних консультаций и обследований, оказанных застрахованным прикрепленным гражданам на амбулаторном этапе. Начисление (расчет) </w:t>
      </w:r>
      <w:proofErr w:type="spellStart"/>
      <w:r w:rsidRPr="006817FF">
        <w:rPr>
          <w:rFonts w:cs="Arial"/>
        </w:rPr>
        <w:t>подушевого</w:t>
      </w:r>
      <w:proofErr w:type="spellEnd"/>
      <w:r w:rsidRPr="006817FF">
        <w:rPr>
          <w:rFonts w:cs="Arial"/>
        </w:rPr>
        <w:t xml:space="preserve"> норматива для поликлинических учреждений выполняется централизованно Территориальным фондом обязательного медицинского страхования Кемеровской области (далее - ТФОМС) на основании базы застрахованных. В региональном сегменте базы застрахованных граждан содержится в полном объеме информация о прикреплении застрахованных к амбулаторным медицинским организациям. Страховые медицинские организации (далее - СМО) и медицинские организации постоянно обмениваются информацией о прикрепленном населении. Если медицинские организации владеют информацией о фактическом прикреплении застрахованных (выборе медицинской организации), то СМО имеют также информацию о застрахованных, которые должны быть прикреплены к медицинской организации по территориальному принципу, но реально свой выбор еще не сделали. Информация о застрахованных от СМО поступает в ТФОМС в ежедневном режиме, является актуальной, и выполняемый ТФОМС расчет гарантирует достоверность. При расчете </w:t>
      </w:r>
      <w:proofErr w:type="spellStart"/>
      <w:r w:rsidRPr="006817FF">
        <w:rPr>
          <w:rFonts w:cs="Arial"/>
        </w:rPr>
        <w:t>подушевого</w:t>
      </w:r>
      <w:proofErr w:type="spellEnd"/>
      <w:r w:rsidRPr="006817FF">
        <w:rPr>
          <w:rFonts w:cs="Arial"/>
        </w:rPr>
        <w:t xml:space="preserve"> норматива учитываются взаиморасчеты между поликлиниками, которые возникают в случаях, когда застрахованный обратился за медицинской помощью не по месту прикрепления.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Для стимулирования поликлиник к оказанию качественной медицинской помощи и обеспечению ее доступности введена система взаиморасчетов между медицинскими учреждениями за амбулаторную помощь, оказанную вне поликлиники прикрепления. Для реализации взаиморасчетов утверждены тарифы на посещения к специалистам и медицинские услуги. При расчете суммы финансирования поликлиники учитывается уровень выполнения плана посещений самой поликлиникой, а также стоимость медицинской помощи, оказанной прикрепленным застрахованным гражданам в других поликлиниках. Таким образом, при создании конкуренции среди медицинских организаций при наименее затратном </w:t>
      </w:r>
      <w:proofErr w:type="spellStart"/>
      <w:r w:rsidRPr="006817FF">
        <w:rPr>
          <w:rFonts w:cs="Arial"/>
        </w:rPr>
        <w:t>подушевом</w:t>
      </w:r>
      <w:proofErr w:type="spellEnd"/>
      <w:r w:rsidRPr="006817FF">
        <w:rPr>
          <w:rFonts w:cs="Arial"/>
        </w:rPr>
        <w:t xml:space="preserve"> финансировании достигаются 2 цели: предсказуемость затрат и стимулирование поликлиник к развитию профилактической помощи.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С 2013 года в целях совершенствования системы оплаты медицинской помощи введена ежемесячная стимулирующая доплата поликлиникам за выполнение клинических и статистических индикаторов. Размер доплаты составляет 15% от начисленного </w:t>
      </w:r>
      <w:proofErr w:type="spellStart"/>
      <w:r w:rsidRPr="006817FF">
        <w:rPr>
          <w:rFonts w:cs="Arial"/>
        </w:rPr>
        <w:t>подушевого</w:t>
      </w:r>
      <w:proofErr w:type="spellEnd"/>
      <w:r w:rsidRPr="006817FF">
        <w:rPr>
          <w:rFonts w:cs="Arial"/>
        </w:rPr>
        <w:t xml:space="preserve"> норматива. Состав клинических и статистических индикаторов различен для оценки ежемесячных и ежеквартальных результатов. В течение 2013 - 2015 годов состав индикаторов будет меняться в зависимости от текущих целей развития здравоохранения. В настоящее время основными приоритетами выбраны доступность и качество медицинской помощи.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Также дополнительно за выполненные объемы финансируются 3 направления: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диспансеризация населения (за законченный случай);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неотложная помощь (за случай);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выявление онкологических заболеваний на ранних стадиях по направлениям первичного звена.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Финансирование по </w:t>
      </w:r>
      <w:proofErr w:type="spellStart"/>
      <w:r w:rsidRPr="006817FF">
        <w:rPr>
          <w:rFonts w:cs="Arial"/>
        </w:rPr>
        <w:t>подушевому</w:t>
      </w:r>
      <w:proofErr w:type="spellEnd"/>
      <w:r w:rsidRPr="006817FF">
        <w:rPr>
          <w:rFonts w:cs="Arial"/>
        </w:rPr>
        <w:t xml:space="preserve"> нормативу дополняется расчетами по </w:t>
      </w:r>
      <w:proofErr w:type="spellStart"/>
      <w:r w:rsidRPr="006817FF">
        <w:rPr>
          <w:rFonts w:cs="Arial"/>
        </w:rPr>
        <w:t>фондодержанию</w:t>
      </w:r>
      <w:proofErr w:type="spellEnd"/>
      <w:r w:rsidRPr="006817FF">
        <w:rPr>
          <w:rFonts w:cs="Arial"/>
        </w:rPr>
        <w:t xml:space="preserve"> для ряда медицинских организаций, в этом случае расчеты дополняются информацией об оказанной прикрепленным пациентам </w:t>
      </w:r>
      <w:r w:rsidRPr="006817FF">
        <w:rPr>
          <w:rFonts w:cs="Arial"/>
        </w:rPr>
        <w:lastRenderedPageBreak/>
        <w:t xml:space="preserve">стационарной помощи. При </w:t>
      </w:r>
      <w:proofErr w:type="spellStart"/>
      <w:r w:rsidRPr="006817FF">
        <w:rPr>
          <w:rFonts w:cs="Arial"/>
        </w:rPr>
        <w:t>фондодержании</w:t>
      </w:r>
      <w:proofErr w:type="spellEnd"/>
      <w:r w:rsidRPr="006817FF">
        <w:rPr>
          <w:rFonts w:cs="Arial"/>
        </w:rPr>
        <w:t xml:space="preserve"> средства передаются поликлинике по </w:t>
      </w:r>
      <w:proofErr w:type="spellStart"/>
      <w:r w:rsidRPr="006817FF">
        <w:rPr>
          <w:rFonts w:cs="Arial"/>
        </w:rPr>
        <w:t>подушевому</w:t>
      </w:r>
      <w:proofErr w:type="spellEnd"/>
      <w:r w:rsidRPr="006817FF">
        <w:rPr>
          <w:rFonts w:cs="Arial"/>
        </w:rPr>
        <w:t xml:space="preserve"> нормативу на каждого прикрепленного человека, включающему затраты на амбулаторную, стационарную помощь и </w:t>
      </w:r>
      <w:proofErr w:type="spellStart"/>
      <w:r w:rsidRPr="006817FF">
        <w:rPr>
          <w:rFonts w:cs="Arial"/>
        </w:rPr>
        <w:t>стационарозамещающие</w:t>
      </w:r>
      <w:proofErr w:type="spellEnd"/>
      <w:r w:rsidRPr="006817FF">
        <w:rPr>
          <w:rFonts w:cs="Arial"/>
        </w:rPr>
        <w:t xml:space="preserve"> технологии. Поликлиника получает средства и право управления ими для расчетов за предоставляемые прикрепленному населению услуги консультативно-диагностических и больничных медицинских организаций. Учреждение - </w:t>
      </w:r>
      <w:proofErr w:type="spellStart"/>
      <w:r w:rsidRPr="006817FF">
        <w:rPr>
          <w:rFonts w:cs="Arial"/>
        </w:rPr>
        <w:t>фондодержатель</w:t>
      </w:r>
      <w:proofErr w:type="spellEnd"/>
      <w:r w:rsidRPr="006817FF">
        <w:rPr>
          <w:rFonts w:cs="Arial"/>
        </w:rPr>
        <w:t xml:space="preserve"> заинтересовано в рациональном расходовании финансовых средств, поскольку часть экономии этих средств может использоваться на экономическое и социальное развитие учреждения и материальное стимулирование сотрудников. Таким образом, экономический интерес каждого учреждения в комплексе медицинских организаций сочетается с ответственностью за результаты деятельности. Создается возможность гармонизировать интересы всех участников в эффективном и качественном предоставлении медицинской помощи.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С 2014 года скорая медицинская помощь оплачивается по </w:t>
      </w:r>
      <w:proofErr w:type="spellStart"/>
      <w:r w:rsidRPr="006817FF">
        <w:rPr>
          <w:rFonts w:cs="Arial"/>
        </w:rPr>
        <w:t>подушевому</w:t>
      </w:r>
      <w:proofErr w:type="spellEnd"/>
      <w:r w:rsidRPr="006817FF">
        <w:rPr>
          <w:rFonts w:cs="Arial"/>
        </w:rPr>
        <w:t xml:space="preserve"> нормативу с учетом выполнения плана вызовов в пределах коридора риска.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При оплате стационарной помощи с 2013 года используется метод оплаты законченных случаев лечения по </w:t>
      </w:r>
      <w:proofErr w:type="spellStart"/>
      <w:r w:rsidRPr="006817FF">
        <w:rPr>
          <w:rFonts w:cs="Arial"/>
        </w:rPr>
        <w:t>клинико</w:t>
      </w:r>
      <w:proofErr w:type="spellEnd"/>
      <w:r w:rsidRPr="006817FF">
        <w:rPr>
          <w:rFonts w:cs="Arial"/>
        </w:rPr>
        <w:t xml:space="preserve"> – статистическим группам. Данный способ оплаты реализуется в соответствии с методическими рекомендациями Минздрава России.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 xml:space="preserve">В 2013 году </w:t>
      </w:r>
      <w:proofErr w:type="spellStart"/>
      <w:r w:rsidRPr="006817FF">
        <w:rPr>
          <w:rFonts w:cs="Arial"/>
        </w:rPr>
        <w:t>стационарозамещающие</w:t>
      </w:r>
      <w:proofErr w:type="spellEnd"/>
      <w:r w:rsidRPr="006817FF">
        <w:rPr>
          <w:rFonts w:cs="Arial"/>
        </w:rPr>
        <w:t xml:space="preserve"> виды помощи оплачивались за случай лечения в рамках согласованных объемов. С 2014 года оплата </w:t>
      </w:r>
      <w:proofErr w:type="spellStart"/>
      <w:r w:rsidRPr="006817FF">
        <w:rPr>
          <w:rFonts w:cs="Arial"/>
        </w:rPr>
        <w:t>стационарозамещающих</w:t>
      </w:r>
      <w:proofErr w:type="spellEnd"/>
      <w:r w:rsidRPr="006817FF">
        <w:rPr>
          <w:rFonts w:cs="Arial"/>
        </w:rPr>
        <w:t xml:space="preserve"> видов медицинской помощи осуществляется за случай лечения по клинико-статистическим группам.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связи с введением эффективного контракта в Кемеровской области началось построение системы оценки деятельности работников медицинских организаций, основанной на единых принципах.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Расходы на оплату труда вспомогательного и административно – управленческого персонала за 2013 год не превышает 15% (предельная доля расходов согласно Тарифного соглашения – не более 40%).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В "дорожной карте" предусмотрены конкретные мероприятия по повышению эффективности использования средств здравоохранения, сокращению неэффективных расходов.</w:t>
      </w:r>
    </w:p>
    <w:p w:rsidR="00065F92" w:rsidRPr="006817FF" w:rsidRDefault="00065F92" w:rsidP="006817FF">
      <w:pPr>
        <w:rPr>
          <w:rFonts w:cs="Arial"/>
        </w:rPr>
      </w:pPr>
      <w:r w:rsidRPr="006817FF">
        <w:rPr>
          <w:rFonts w:cs="Arial"/>
        </w:rPr>
        <w:t>Разработаны мероприятия по переводу работников медицинских организаций на эффективный контракт, включая проведение разъяснительной работы, организацию и проведение аттестации.</w:t>
      </w:r>
    </w:p>
    <w:p w:rsidR="00065F92" w:rsidRPr="006817FF" w:rsidRDefault="00065F92" w:rsidP="006817FF">
      <w:pPr>
        <w:rPr>
          <w:rFonts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58"/>
        <w:gridCol w:w="1361"/>
        <w:gridCol w:w="928"/>
        <w:gridCol w:w="928"/>
        <w:gridCol w:w="878"/>
        <w:gridCol w:w="878"/>
        <w:gridCol w:w="878"/>
        <w:gridCol w:w="878"/>
      </w:tblGrid>
      <w:tr w:rsidR="00065F92" w:rsidRPr="006817FF" w:rsidTr="006817FF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Наименование целевого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2013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2014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2015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2016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0"/>
            </w:pPr>
            <w:r w:rsidRPr="006817FF">
              <w:t>2018 год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8</w:t>
            </w:r>
          </w:p>
        </w:tc>
      </w:tr>
      <w:tr w:rsidR="00065F92" w:rsidRPr="006817FF" w:rsidTr="006817FF">
        <w:trPr>
          <w:trHeight w:val="315"/>
        </w:trPr>
        <w:tc>
          <w:tcPr>
            <w:tcW w:w="9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E87CBA">
            <w:pPr>
              <w:pStyle w:val="Table"/>
              <w:jc w:val="both"/>
            </w:pPr>
            <w:r w:rsidRPr="00E87CBA">
              <w:rPr>
                <w:rFonts w:cs="Times New Roman"/>
                <w:b/>
                <w:kern w:val="0"/>
                <w:sz w:val="26"/>
                <w:szCs w:val="28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1. Численность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24149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23942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23942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2. Численность застрахованного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24872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24872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3. Врачи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48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4. Средний медицинский персонал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163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>5. Младший медицинский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39</w:t>
            </w:r>
          </w:p>
        </w:tc>
      </w:tr>
      <w:tr w:rsidR="00065F92" w:rsidRPr="006817FF" w:rsidTr="006817FF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6. Доля расходов на оказание 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3,6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6,8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7,0</w:t>
            </w:r>
          </w:p>
        </w:tc>
      </w:tr>
      <w:tr w:rsidR="00065F92" w:rsidRPr="006817FF" w:rsidTr="006817FF">
        <w:trPr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7. Доля медицинских и фармацевтических работников, обучавшихся в рамках целевой подготовки, трудоустроившихся после завершения обучения в медицинские организации муниципальной сист</w:t>
            </w:r>
            <w:r w:rsidR="006817FF">
              <w:t>ем здравоохранения соответствую</w:t>
            </w:r>
            <w:r w:rsidRPr="006817FF">
              <w:t>щего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100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8. Обеспеченность населения врачами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на 10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19,5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20,3</w:t>
            </w:r>
          </w:p>
        </w:tc>
      </w:tr>
      <w:tr w:rsidR="00065F92" w:rsidRPr="006817FF" w:rsidTr="006817FF">
        <w:trPr>
          <w:trHeight w:val="40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9. Соотношение средней заработной платы врачей и иных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и средней </w:t>
            </w:r>
            <w:r w:rsidRPr="006817FF">
              <w:lastRenderedPageBreak/>
              <w:t xml:space="preserve">заработной платы в субъектах Российской Федерации в 2012-2018 годах (агрегированные </w:t>
            </w:r>
            <w:proofErr w:type="gramStart"/>
            <w:r w:rsidRPr="006817FF">
              <w:t>значения)*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134,3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137,0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159,6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200</w:t>
            </w:r>
          </w:p>
        </w:tc>
      </w:tr>
      <w:tr w:rsidR="00065F92" w:rsidRPr="006817FF" w:rsidTr="006817FF">
        <w:trPr>
          <w:trHeight w:val="28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>11.</w:t>
            </w:r>
            <w:r w:rsidR="006817FF">
              <w:t xml:space="preserve"> </w:t>
            </w:r>
            <w:r w:rsidRPr="006817FF">
              <w:t xml:space="preserve"> 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</w:t>
            </w:r>
            <w:proofErr w:type="gramStart"/>
            <w:r w:rsidRPr="006817FF">
              <w:t>значения)*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74,3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79,3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86,3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100</w:t>
            </w:r>
          </w:p>
        </w:tc>
      </w:tr>
      <w:tr w:rsidR="00065F92" w:rsidRPr="006817FF" w:rsidTr="006817FF">
        <w:trPr>
          <w:trHeight w:val="2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12. 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субъектах Российской Федерации в 2012-2018 годах (агрегированные </w:t>
            </w:r>
            <w:proofErr w:type="gramStart"/>
            <w:r w:rsidRPr="006817FF">
              <w:t>значения)*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45,3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52,4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70,5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F92" w:rsidRPr="006817FF" w:rsidRDefault="00065F92" w:rsidP="006817FF">
            <w:pPr>
              <w:pStyle w:val="Table"/>
            </w:pPr>
            <w:r w:rsidRPr="006817FF">
              <w:t>100</w:t>
            </w:r>
          </w:p>
        </w:tc>
      </w:tr>
      <w:tr w:rsidR="00065F92" w:rsidRPr="006817FF" w:rsidTr="006817FF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>13. Число коек круглосуточного пребывания в стационаре всего (</w:t>
            </w:r>
            <w:proofErr w:type="spellStart"/>
            <w:r w:rsidRPr="006817FF">
              <w:t>ОМС+бюджет</w:t>
            </w:r>
            <w:proofErr w:type="spellEnd"/>
            <w:r w:rsidRPr="006817FF">
              <w:t xml:space="preserve">), в том числе: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82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ОМС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82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за счет субсидии областного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 </w:t>
            </w:r>
          </w:p>
        </w:tc>
      </w:tr>
      <w:tr w:rsidR="00065F92" w:rsidRPr="006817FF" w:rsidTr="006817F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14. Число дней работы койки в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307,6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333,0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>15. Средняя длительность лече</w:t>
            </w:r>
            <w:r w:rsidR="00065F92" w:rsidRPr="006817FF">
              <w:t>ния больного в стационаре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дней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8,3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16. Число </w:t>
            </w:r>
            <w:proofErr w:type="spellStart"/>
            <w:r w:rsidRPr="006817FF">
              <w:t>пациенто</w:t>
            </w:r>
            <w:proofErr w:type="spellEnd"/>
            <w:r w:rsidRPr="006817FF">
              <w:t>-мест</w:t>
            </w:r>
            <w:r w:rsidR="006817FF">
              <w:t xml:space="preserve"> </w:t>
            </w:r>
            <w:r w:rsidRPr="006817FF">
              <w:t>в дневных стационарах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коек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45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из</w:t>
            </w:r>
            <w:r w:rsidR="006817FF">
              <w:t xml:space="preserve"> </w:t>
            </w:r>
            <w:r w:rsidRPr="006817FF">
              <w:t>них в амбулаторно-поликлинических учреждениях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92" w:rsidRPr="006817FF" w:rsidRDefault="00065F92" w:rsidP="006817FF">
            <w:pPr>
              <w:pStyle w:val="Table"/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45</w:t>
            </w:r>
          </w:p>
        </w:tc>
      </w:tr>
      <w:tr w:rsidR="00065F92" w:rsidRPr="006817FF" w:rsidTr="006817FF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17. 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65,5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63,3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62,5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60,5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58</w:t>
            </w:r>
          </w:p>
        </w:tc>
      </w:tr>
      <w:tr w:rsidR="00065F92" w:rsidRPr="006817FF" w:rsidTr="006817FF">
        <w:trPr>
          <w:trHeight w:val="575"/>
        </w:trPr>
        <w:tc>
          <w:tcPr>
            <w:tcW w:w="9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E87CBA">
            <w:pPr>
              <w:pStyle w:val="Table"/>
              <w:jc w:val="both"/>
            </w:pPr>
            <w:r w:rsidRPr="00E87CBA">
              <w:rPr>
                <w:rFonts w:cs="Times New Roman"/>
                <w:b/>
                <w:kern w:val="0"/>
                <w:sz w:val="26"/>
                <w:szCs w:val="28"/>
              </w:rPr>
              <w:t>Основные показатели здоровья населения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18. Смертность от всех причин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6817FF" w:rsidP="006817FF">
            <w:pPr>
              <w:pStyle w:val="Table"/>
            </w:pPr>
            <w:r>
              <w:t>на 1000 на</w:t>
            </w:r>
            <w:r w:rsidR="00065F92" w:rsidRPr="006817FF">
              <w:t>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14,5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13,5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12</w:t>
            </w:r>
          </w:p>
        </w:tc>
      </w:tr>
      <w:tr w:rsidR="00065F92" w:rsidRPr="006817FF" w:rsidTr="006817FF">
        <w:trPr>
          <w:trHeight w:val="1071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19. Материнская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случаев на 100 тыс.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0</w:t>
            </w:r>
          </w:p>
        </w:tc>
      </w:tr>
      <w:tr w:rsidR="00065F92" w:rsidRPr="006817FF" w:rsidTr="006817FF">
        <w:trPr>
          <w:trHeight w:val="1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20. Младенческая смертность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случаев на 1000 родившихся живыми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7,3</w:t>
            </w:r>
          </w:p>
        </w:tc>
      </w:tr>
      <w:tr w:rsidR="00065F92" w:rsidRPr="006817FF" w:rsidTr="00E87CBA">
        <w:trPr>
          <w:trHeight w:val="143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>21. Смертность детей в возрасте 0-17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случаев на 100 тыс. населения соответствующего возраста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127,7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100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22. Смертность от болезней системы кровообращения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579,7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578,6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577,4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576,3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575,1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574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23. Смертность от дорожно-транспортных происшествий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12,4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8,8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24. Смертность от новообразований (в том числе от злокачественных)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173,9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172,2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169,5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166,4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166</w:t>
            </w:r>
          </w:p>
        </w:tc>
      </w:tr>
      <w:tr w:rsidR="00065F92" w:rsidRPr="006817FF" w:rsidTr="006817FF">
        <w:trPr>
          <w:trHeight w:val="6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25. Смертность от туберкулеза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на 100 тыс.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4,1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27,7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25,9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23,5</w:t>
            </w:r>
          </w:p>
        </w:tc>
      </w:tr>
      <w:tr w:rsidR="00065F92" w:rsidRPr="006817FF" w:rsidTr="006817FF">
        <w:trPr>
          <w:trHeight w:val="15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26. Количество зарегистрированных больных с диагнозом, установленным впервые в жизни, – активный</w:t>
            </w:r>
            <w:r w:rsidR="006817FF">
              <w:t xml:space="preserve"> </w:t>
            </w:r>
            <w:r w:rsidRPr="006817FF">
              <w:t xml:space="preserve">туберкулез (на 100 тыс. населения)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человек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107,7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103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91,2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78,5</w:t>
            </w:r>
          </w:p>
        </w:tc>
      </w:tr>
      <w:tr w:rsidR="00065F92" w:rsidRPr="006817FF" w:rsidTr="006817FF">
        <w:trPr>
          <w:trHeight w:val="9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27. Доля выездов бригад скорой медицинской помощи со време</w:t>
            </w:r>
            <w:r w:rsidRPr="006817FF">
              <w:softHyphen/>
              <w:t xml:space="preserve">нем </w:t>
            </w:r>
            <w:proofErr w:type="spellStart"/>
            <w:r w:rsidRPr="006817FF">
              <w:t>доезда</w:t>
            </w:r>
            <w:proofErr w:type="spellEnd"/>
            <w:r w:rsidRPr="006817FF">
              <w:t xml:space="preserve"> до больного менее 20 минут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процентов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79,4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79,9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F92" w:rsidRPr="006817FF" w:rsidRDefault="00065F92" w:rsidP="006817FF">
            <w:pPr>
              <w:pStyle w:val="Table"/>
            </w:pPr>
            <w:r w:rsidRPr="006817FF">
              <w:t>80</w:t>
            </w:r>
          </w:p>
        </w:tc>
      </w:tr>
    </w:tbl>
    <w:p w:rsidR="007159E3" w:rsidRPr="006817FF" w:rsidRDefault="007159E3" w:rsidP="006817FF">
      <w:pPr>
        <w:rPr>
          <w:rFonts w:cs="Arial"/>
        </w:rPr>
      </w:pPr>
    </w:p>
    <w:p w:rsidR="00065F92" w:rsidRPr="006817FF" w:rsidRDefault="00065F92" w:rsidP="006817FF">
      <w:pPr>
        <w:jc w:val="center"/>
        <w:rPr>
          <w:rFonts w:cs="Arial"/>
          <w:b/>
          <w:bCs/>
          <w:iCs/>
          <w:sz w:val="30"/>
          <w:szCs w:val="28"/>
        </w:rPr>
      </w:pPr>
      <w:r w:rsidRPr="006817FF">
        <w:rPr>
          <w:rFonts w:cs="Arial"/>
          <w:b/>
          <w:bCs/>
          <w:iCs/>
          <w:sz w:val="30"/>
          <w:szCs w:val="28"/>
        </w:rPr>
        <w:t>II. План мероприятий</w:t>
      </w:r>
    </w:p>
    <w:p w:rsidR="00065F92" w:rsidRPr="006817FF" w:rsidRDefault="00065F92" w:rsidP="006817FF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4"/>
        <w:gridCol w:w="1486"/>
        <w:gridCol w:w="1884"/>
        <w:gridCol w:w="2887"/>
      </w:tblGrid>
      <w:tr w:rsidR="00065F92" w:rsidRPr="006817FF" w:rsidTr="006817FF">
        <w:trPr>
          <w:trHeight w:val="400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0"/>
            </w:pPr>
            <w:r w:rsidRPr="006817FF"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0"/>
            </w:pPr>
            <w:r w:rsidRPr="006817FF">
              <w:t>Срок</w:t>
            </w:r>
            <w:r w:rsidR="006817FF">
              <w:t xml:space="preserve"> </w:t>
            </w:r>
            <w:r w:rsidRPr="006817FF">
              <w:t>реализации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0"/>
            </w:pPr>
            <w:r w:rsidRPr="006817FF">
              <w:t>Ответственные</w:t>
            </w:r>
            <w:r w:rsidR="006817FF">
              <w:t xml:space="preserve"> </w:t>
            </w:r>
            <w:r w:rsidRPr="006817FF">
              <w:t>исполнители</w:t>
            </w:r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  <w:rPr>
                <w:b/>
              </w:rPr>
            </w:pPr>
            <w:r w:rsidRPr="006817FF">
              <w:rPr>
                <w:b/>
              </w:rPr>
              <w:t>Ожидаемый результат</w:t>
            </w:r>
          </w:p>
        </w:tc>
      </w:tr>
      <w:tr w:rsidR="00065F92" w:rsidRPr="006817FF" w:rsidTr="006817FF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3</w:t>
            </w: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4</w:t>
            </w:r>
          </w:p>
        </w:tc>
      </w:tr>
      <w:tr w:rsidR="00065F92" w:rsidRPr="006817FF" w:rsidTr="006817FF">
        <w:trPr>
          <w:tblCellSpacing w:w="5" w:type="nil"/>
        </w:trPr>
        <w:tc>
          <w:tcPr>
            <w:tcW w:w="96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E87CBA">
            <w:pPr>
              <w:pStyle w:val="Table"/>
              <w:jc w:val="both"/>
            </w:pPr>
            <w:bookmarkStart w:id="1" w:name="Par414"/>
            <w:bookmarkEnd w:id="1"/>
            <w:r w:rsidRPr="00E87CBA">
              <w:rPr>
                <w:rFonts w:cs="Times New Roman"/>
                <w:b/>
                <w:kern w:val="0"/>
                <w:sz w:val="26"/>
                <w:szCs w:val="28"/>
              </w:rPr>
              <w:t>Формирование эффективной структуры здравоохранения Крапивинского района</w:t>
            </w:r>
          </w:p>
        </w:tc>
      </w:tr>
      <w:tr w:rsidR="00065F92" w:rsidRPr="006817FF" w:rsidTr="006817FF">
        <w:trPr>
          <w:trHeight w:val="1707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5F92" w:rsidRDefault="00065F92" w:rsidP="006817FF">
            <w:pPr>
              <w:pStyle w:val="Table"/>
            </w:pPr>
            <w:r w:rsidRPr="006817FF">
              <w:lastRenderedPageBreak/>
              <w:t>1. Сокращение коек по стационару</w:t>
            </w:r>
          </w:p>
          <w:p w:rsidR="00E87CBA" w:rsidRPr="006817FF" w:rsidRDefault="00E87CBA" w:rsidP="006817FF">
            <w:pPr>
              <w:pStyle w:val="Table"/>
            </w:pPr>
          </w:p>
          <w:p w:rsidR="00065F92" w:rsidRPr="006817FF" w:rsidRDefault="00065F92" w:rsidP="006817FF">
            <w:pPr>
              <w:pStyle w:val="Table"/>
            </w:pPr>
            <w:r w:rsidRPr="006817FF">
              <w:t>2. Увеличение коек по дневному стационару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 xml:space="preserve"> </w:t>
            </w:r>
            <w:r w:rsidR="00065F92" w:rsidRPr="006817FF">
              <w:t>МБУЗ «</w:t>
            </w:r>
            <w:proofErr w:type="gramStart"/>
            <w:r w:rsidR="00065F92" w:rsidRPr="006817FF">
              <w:t>КЦРБ»</w:t>
            </w:r>
            <w:r>
              <w:t xml:space="preserve"> 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Оптимальное использования коечного фонда.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>Развитие «</w:t>
            </w:r>
            <w:proofErr w:type="spellStart"/>
            <w:r w:rsidRPr="006817FF">
              <w:t>стационарозамещающих</w:t>
            </w:r>
            <w:proofErr w:type="spellEnd"/>
            <w:r w:rsidRPr="006817FF">
              <w:t xml:space="preserve">» технологий. </w:t>
            </w:r>
          </w:p>
        </w:tc>
      </w:tr>
      <w:tr w:rsidR="00065F92" w:rsidRPr="006817FF" w:rsidT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3. Анализ соответствия</w:t>
            </w:r>
            <w:r w:rsidR="006817FF">
              <w:t xml:space="preserve"> </w:t>
            </w:r>
            <w:r w:rsidRPr="006817FF">
              <w:t>штатной численности</w:t>
            </w:r>
            <w:r w:rsidR="006817FF">
              <w:t xml:space="preserve"> </w:t>
            </w:r>
            <w:r w:rsidRPr="006817FF">
              <w:t>персонала медицинской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 xml:space="preserve"> </w:t>
            </w:r>
            <w:r w:rsidR="00065F92" w:rsidRPr="006817FF">
              <w:t>МБУЗ «</w:t>
            </w:r>
            <w:proofErr w:type="gramStart"/>
            <w:r w:rsidR="00065F92" w:rsidRPr="006817FF">
              <w:t>КЦРБ»</w:t>
            </w:r>
            <w:r>
              <w:t xml:space="preserve"> 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Сокращение младшего и прочего персонала. </w:t>
            </w:r>
          </w:p>
        </w:tc>
      </w:tr>
      <w:tr w:rsidR="00065F92" w:rsidRPr="006817FF" w:rsidT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4. Анализ соответствия структуры расходов по условиям и формам оказания медицинской помощи согласно тарифному соглашению в системе ОМС Кемеровской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 xml:space="preserve"> </w:t>
            </w:r>
            <w:r w:rsidR="00065F92" w:rsidRPr="006817FF">
              <w:t>МБУЗ «</w:t>
            </w:r>
            <w:proofErr w:type="gramStart"/>
            <w:r w:rsidR="00065F92" w:rsidRPr="006817FF">
              <w:t>КЦРБ»</w:t>
            </w:r>
            <w:r>
              <w:t xml:space="preserve"> 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Увеличение доли расходов на оказание медицинской помощи, оказанной в дневном стационаре.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>Снижение затрат на стационарную помощь.</w:t>
            </w:r>
          </w:p>
        </w:tc>
      </w:tr>
      <w:tr w:rsidR="00065F92" w:rsidRPr="006817FF" w:rsidT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5. Анализ соответствия материально – технического оснащения учреждения порядкам оказания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 xml:space="preserve"> </w:t>
            </w:r>
            <w:r w:rsidR="00065F92" w:rsidRPr="006817FF">
              <w:t>МБУЗ «</w:t>
            </w:r>
            <w:proofErr w:type="gramStart"/>
            <w:r w:rsidR="00065F92" w:rsidRPr="006817FF">
              <w:t>КЦРБ»</w:t>
            </w:r>
            <w:r>
              <w:t xml:space="preserve"> 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Улучшение материально – технической базы учреждения за счет средств ФФСС, собственных средств, средств ОМС (согласно расходов, финансируемых за счет ФФ ОМС).</w:t>
            </w:r>
          </w:p>
        </w:tc>
      </w:tr>
      <w:tr w:rsidR="00065F92" w:rsidRPr="006817FF" w:rsidT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6. Анализ соответствия обеспечения льготных категорий граждан лекарственными препаратами и медицинскими изделиями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 xml:space="preserve"> </w:t>
            </w:r>
            <w:r w:rsidR="00065F92" w:rsidRPr="006817FF">
              <w:t>МБУЗ «</w:t>
            </w:r>
            <w:proofErr w:type="gramStart"/>
            <w:r w:rsidR="00065F92" w:rsidRPr="006817FF">
              <w:t>КЦРБ»</w:t>
            </w:r>
            <w:r>
              <w:t xml:space="preserve"> 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Обеспечение льготной категории граждан лекарственными средствами и медицинскими изделиями. Отсутствие отсроченных рецептов.</w:t>
            </w:r>
          </w:p>
        </w:tc>
      </w:tr>
      <w:tr w:rsidR="00065F92" w:rsidRPr="006817FF" w:rsidT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7. Развитие центров амбулаторной хирургии (ЦАХ) и амбулаторной гинекологии (ЦАГ).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2015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Повышение эффективности системы оказания медицинской помощи, сокращение неэффективных расходов.</w:t>
            </w:r>
          </w:p>
        </w:tc>
      </w:tr>
      <w:tr w:rsidR="00065F92" w:rsidRPr="006817FF" w:rsidTr="006817FF">
        <w:trPr>
          <w:trHeight w:val="1147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8. Увеличение </w:t>
            </w:r>
            <w:proofErr w:type="spellStart"/>
            <w:r w:rsidRPr="006817FF">
              <w:t>подушевого</w:t>
            </w:r>
            <w:proofErr w:type="spellEnd"/>
            <w:r w:rsidRPr="006817FF">
              <w:t xml:space="preserve"> норматива учреждения за счет увеличение количества медицинских осмотров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6817FF" w:rsidP="006817FF">
            <w:pPr>
              <w:pStyle w:val="Table"/>
            </w:pPr>
            <w:r>
              <w:t xml:space="preserve"> </w:t>
            </w:r>
            <w:r w:rsidR="00065F92" w:rsidRPr="006817FF">
              <w:t>МБУЗ «</w:t>
            </w:r>
            <w:proofErr w:type="gramStart"/>
            <w:r w:rsidR="00065F92" w:rsidRPr="006817FF">
              <w:t>КЦРБ»</w:t>
            </w:r>
            <w:r>
              <w:t xml:space="preserve"> 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Финансирование учреждения по полному </w:t>
            </w:r>
            <w:proofErr w:type="spellStart"/>
            <w:r w:rsidRPr="006817FF">
              <w:t>фондодержанию</w:t>
            </w:r>
            <w:proofErr w:type="spellEnd"/>
          </w:p>
        </w:tc>
      </w:tr>
      <w:tr w:rsidR="00065F92" w:rsidRPr="006817FF" w:rsidTr="006817FF">
        <w:trPr>
          <w:trHeight w:val="123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9. Снижение смертности от болезней системы кровообращения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МБУЗ «</w:t>
            </w:r>
            <w:proofErr w:type="gramStart"/>
            <w:r w:rsidRPr="006817FF">
              <w:t>КЦРБ»</w:t>
            </w:r>
            <w:r w:rsidR="006817FF">
              <w:t xml:space="preserve">  </w:t>
            </w:r>
            <w:r w:rsidRPr="006817FF">
              <w:t xml:space="preserve">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Привлечение областных специалистов (кардиолог) для консультации и ведения </w:t>
            </w:r>
            <w:r w:rsidRPr="006817FF">
              <w:lastRenderedPageBreak/>
              <w:t>приема населения Крапивинского района</w:t>
            </w:r>
            <w:r w:rsidR="006817FF">
              <w:t xml:space="preserve"> </w:t>
            </w:r>
          </w:p>
        </w:tc>
      </w:tr>
      <w:tr w:rsidR="00065F92" w:rsidRPr="006817FF" w:rsidTr="006817FF">
        <w:trPr>
          <w:trHeight w:val="94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 xml:space="preserve">10. Снижение смертности от новообразований (в том числе от злокачественных)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МБУЗ «</w:t>
            </w:r>
            <w:proofErr w:type="gramStart"/>
            <w:r w:rsidRPr="006817FF">
              <w:t>КЦРБ»</w:t>
            </w:r>
            <w:r w:rsidR="006817FF">
              <w:t xml:space="preserve">  </w:t>
            </w:r>
            <w:r w:rsidRPr="006817FF">
              <w:t xml:space="preserve">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Проведение диспансеризации взрослого и детского населения </w:t>
            </w:r>
          </w:p>
        </w:tc>
      </w:tr>
      <w:tr w:rsidR="00065F92" w:rsidRPr="006817FF" w:rsidTr="006817FF">
        <w:trPr>
          <w:trHeight w:val="525"/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11. Снижение смертности от туберкулеза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МБУЗ «</w:t>
            </w:r>
            <w:proofErr w:type="gramStart"/>
            <w:r w:rsidRPr="006817FF">
              <w:t>КЦРБ»</w:t>
            </w:r>
            <w:r w:rsidR="006817FF">
              <w:t xml:space="preserve">  </w:t>
            </w:r>
            <w:r w:rsidRPr="006817FF">
              <w:t xml:space="preserve"> </w:t>
            </w:r>
            <w:proofErr w:type="gramEnd"/>
          </w:p>
        </w:tc>
        <w:tc>
          <w:tcPr>
            <w:tcW w:w="30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Проведение мероприятий по санитарно- гигиеническому воспитанию среди населения через средства массовой информации.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 xml:space="preserve"> Охват госпитализацией </w:t>
            </w:r>
            <w:proofErr w:type="spellStart"/>
            <w:r w:rsidRPr="006817FF">
              <w:t>бактериовыделителей</w:t>
            </w:r>
            <w:proofErr w:type="spellEnd"/>
            <w:r w:rsidRPr="006817FF">
              <w:t xml:space="preserve"> в 100% случаев.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>Проведение семинаров, конференций с врачами общей лечебной сети ЦРБ по раннему выявлению туберкулеза.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>Повышение охвата неорганизованного населения флюорографическими осмотрами.</w:t>
            </w:r>
          </w:p>
        </w:tc>
      </w:tr>
      <w:tr w:rsidR="00065F92" w:rsidRPr="006817FF" w:rsidTr="006817FF">
        <w:trPr>
          <w:trHeight w:val="831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12. Снижение смертности от дорожно-транспортных происшествий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МБУЗ «</w:t>
            </w:r>
            <w:proofErr w:type="gramStart"/>
            <w:r w:rsidRPr="006817FF">
              <w:t>КЦРБ»</w:t>
            </w:r>
            <w:r w:rsidR="006817FF">
              <w:t xml:space="preserve">  </w:t>
            </w:r>
            <w:r w:rsidRPr="006817FF">
              <w:t xml:space="preserve">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Оказание помощи пострадавшим в ДТП в рамках «золотого часа».</w:t>
            </w:r>
          </w:p>
        </w:tc>
      </w:tr>
      <w:tr w:rsidR="00065F92" w:rsidRPr="006817FF" w:rsidTr="006817FF">
        <w:trPr>
          <w:trHeight w:val="6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13. Снижение младенческой смертности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МБУЗ «</w:t>
            </w:r>
            <w:proofErr w:type="gramStart"/>
            <w:r w:rsidRPr="006817FF">
              <w:t>КЦРБ»</w:t>
            </w:r>
            <w:r w:rsidR="006817FF">
              <w:t xml:space="preserve">  </w:t>
            </w:r>
            <w:r w:rsidRPr="006817FF">
              <w:t xml:space="preserve"> 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 xml:space="preserve">Проведение </w:t>
            </w:r>
            <w:proofErr w:type="spellStart"/>
            <w:r w:rsidRPr="006817FF">
              <w:t>пренатального</w:t>
            </w:r>
            <w:proofErr w:type="spellEnd"/>
            <w:r w:rsidRPr="006817FF">
              <w:t xml:space="preserve">, </w:t>
            </w:r>
            <w:proofErr w:type="spellStart"/>
            <w:r w:rsidRPr="006817FF">
              <w:t>аудиологического</w:t>
            </w:r>
            <w:proofErr w:type="spellEnd"/>
            <w:r w:rsidRPr="006817FF">
              <w:t xml:space="preserve"> и неонатального </w:t>
            </w:r>
            <w:proofErr w:type="spellStart"/>
            <w:r w:rsidRPr="006817FF">
              <w:t>скринингов</w:t>
            </w:r>
            <w:proofErr w:type="spellEnd"/>
            <w:r w:rsidRPr="006817FF">
              <w:t>.</w:t>
            </w:r>
          </w:p>
        </w:tc>
      </w:tr>
      <w:tr w:rsidR="00065F92" w:rsidRPr="006817FF" w:rsidTr="006817FF">
        <w:trPr>
          <w:trHeight w:val="600"/>
          <w:tblCellSpacing w:w="5" w:type="nil"/>
        </w:trPr>
        <w:tc>
          <w:tcPr>
            <w:tcW w:w="9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F92" w:rsidRPr="006817FF" w:rsidRDefault="00065F92" w:rsidP="00E87CBA">
            <w:pPr>
              <w:pStyle w:val="Table"/>
              <w:jc w:val="both"/>
            </w:pPr>
            <w:r w:rsidRPr="00E87CBA">
              <w:rPr>
                <w:rFonts w:cs="Times New Roman"/>
                <w:b/>
                <w:kern w:val="0"/>
                <w:sz w:val="26"/>
                <w:szCs w:val="28"/>
              </w:rPr>
              <w:t>Формирование эффективной системы управления оказанием медицинской помощи в медицинских организациях Крапивинского района</w:t>
            </w:r>
          </w:p>
        </w:tc>
      </w:tr>
      <w:tr w:rsidR="00065F92" w:rsidRPr="006817FF" w:rsidTr="006817FF">
        <w:trPr>
          <w:trHeight w:val="4483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lastRenderedPageBreak/>
              <w:t>14. Повышение квалификации медицинских кадров, проведению оценки уровня их квалификации, поэтапному устранению дефицита медицинских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2013 – 2018 гг.</w:t>
            </w:r>
            <w:r w:rsidR="006817F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E87CBA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Устранение дефицита медицинских кадров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>Врачебный персонал, имеющий квалификационную категорию – 16 чел., из них высшую квалификационную категорию – 3 чел.</w:t>
            </w:r>
          </w:p>
          <w:p w:rsidR="00065F92" w:rsidRPr="006817FF" w:rsidRDefault="00065F92" w:rsidP="006817FF">
            <w:pPr>
              <w:pStyle w:val="Table"/>
            </w:pPr>
            <w:r w:rsidRPr="006817FF">
              <w:t xml:space="preserve">Средний медицинский персонал, имеющий квалификационную категорию – 84 чел., из них высшую квалификационную категорию – 35 чел. </w:t>
            </w:r>
          </w:p>
        </w:tc>
      </w:tr>
      <w:tr w:rsidR="00065F92" w:rsidRPr="006817FF" w:rsidTr="006817FF">
        <w:trPr>
          <w:trHeight w:val="254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15. Разработка критериев оценки всех категорий медицинских работников (врачи, средний и младший) и прочего персонала.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2014, ежегодно с внесение изменений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Разработка и утверждение положения по стимулированию работников МБУЗ «КЦРБ», расчет коэффициента достижения результата работника на основании показателей эффективности деятельности.</w:t>
            </w:r>
          </w:p>
        </w:tc>
      </w:tr>
      <w:tr w:rsidR="00065F92" w:rsidRPr="006817FF" w:rsidTr="006817FF">
        <w:trPr>
          <w:trHeight w:val="58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16. Аттестация сотрудников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E87CBA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С интервалом 5 лет.</w:t>
            </w:r>
          </w:p>
        </w:tc>
      </w:tr>
      <w:tr w:rsidR="00065F92" w:rsidRPr="006817FF" w:rsidTr="006817FF">
        <w:trPr>
          <w:trHeight w:val="58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17. Обеспечение перевода работников МБУЗ «КЦРБ» на эффективный контракт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2014, ежегодно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Улучшение количественных и качественных показателей деятельности медицинского персонала.</w:t>
            </w:r>
          </w:p>
        </w:tc>
      </w:tr>
      <w:tr w:rsidR="00065F92" w:rsidRPr="006817FF" w:rsidTr="006817FF">
        <w:trPr>
          <w:trHeight w:val="582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18. Проведение разъяснительной работы в коллективах по оформлению трудовых отношений с работником при введении эффективного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2" w:rsidRPr="006817FF" w:rsidRDefault="00065F92" w:rsidP="006817FF">
            <w:pPr>
              <w:pStyle w:val="Table"/>
            </w:pPr>
            <w:r w:rsidRPr="006817FF">
              <w:t>2014 – 2016 гг.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МБУЗ «КЦРБ»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F92" w:rsidRPr="006817FF" w:rsidRDefault="00065F92" w:rsidP="006817FF">
            <w:pPr>
              <w:pStyle w:val="Table"/>
            </w:pPr>
            <w:r w:rsidRPr="006817FF">
              <w:t>Создание условий для внедрения эффективного контракта</w:t>
            </w:r>
          </w:p>
        </w:tc>
      </w:tr>
    </w:tbl>
    <w:p w:rsidR="001F49F3" w:rsidRPr="006817FF" w:rsidRDefault="001F49F3" w:rsidP="006817FF">
      <w:pPr>
        <w:rPr>
          <w:rFonts w:cs="Arial"/>
        </w:rPr>
      </w:pPr>
    </w:p>
    <w:sectPr w:rsidR="001F49F3" w:rsidRPr="006817FF" w:rsidSect="009644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A037E"/>
    <w:multiLevelType w:val="hybridMultilevel"/>
    <w:tmpl w:val="12C0C9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D872DA8"/>
    <w:multiLevelType w:val="hybridMultilevel"/>
    <w:tmpl w:val="7C0433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2737308"/>
    <w:multiLevelType w:val="hybridMultilevel"/>
    <w:tmpl w:val="ACEE9E70"/>
    <w:lvl w:ilvl="0" w:tplc="A8647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63FF9"/>
    <w:multiLevelType w:val="hybridMultilevel"/>
    <w:tmpl w:val="C012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EF"/>
    <w:rsid w:val="000066F0"/>
    <w:rsid w:val="00042CED"/>
    <w:rsid w:val="00065F92"/>
    <w:rsid w:val="00092CDE"/>
    <w:rsid w:val="00182664"/>
    <w:rsid w:val="001F0095"/>
    <w:rsid w:val="001F49F3"/>
    <w:rsid w:val="00204EE3"/>
    <w:rsid w:val="00243B76"/>
    <w:rsid w:val="00314012"/>
    <w:rsid w:val="00347600"/>
    <w:rsid w:val="003D5528"/>
    <w:rsid w:val="003E5DB6"/>
    <w:rsid w:val="0048177B"/>
    <w:rsid w:val="00483D28"/>
    <w:rsid w:val="004C40EE"/>
    <w:rsid w:val="004E4376"/>
    <w:rsid w:val="005025F8"/>
    <w:rsid w:val="0061217A"/>
    <w:rsid w:val="006817FF"/>
    <w:rsid w:val="006B4021"/>
    <w:rsid w:val="007159E3"/>
    <w:rsid w:val="00782847"/>
    <w:rsid w:val="007E0F15"/>
    <w:rsid w:val="007E41EE"/>
    <w:rsid w:val="00805A50"/>
    <w:rsid w:val="008516EF"/>
    <w:rsid w:val="008D29EF"/>
    <w:rsid w:val="0092764D"/>
    <w:rsid w:val="00932B92"/>
    <w:rsid w:val="0096449F"/>
    <w:rsid w:val="00982A5C"/>
    <w:rsid w:val="00B13F9D"/>
    <w:rsid w:val="00B41B3B"/>
    <w:rsid w:val="00B64CFE"/>
    <w:rsid w:val="00BC2E72"/>
    <w:rsid w:val="00BC51BB"/>
    <w:rsid w:val="00BD4F4A"/>
    <w:rsid w:val="00C20ED3"/>
    <w:rsid w:val="00C35E98"/>
    <w:rsid w:val="00C53793"/>
    <w:rsid w:val="00C765C1"/>
    <w:rsid w:val="00CA588F"/>
    <w:rsid w:val="00CB760F"/>
    <w:rsid w:val="00CF2890"/>
    <w:rsid w:val="00D301E4"/>
    <w:rsid w:val="00D862F8"/>
    <w:rsid w:val="00DD1381"/>
    <w:rsid w:val="00E02912"/>
    <w:rsid w:val="00E87CBA"/>
    <w:rsid w:val="00EA4717"/>
    <w:rsid w:val="00ED22BE"/>
    <w:rsid w:val="00F1211C"/>
    <w:rsid w:val="00F42F0A"/>
    <w:rsid w:val="00F920BC"/>
    <w:rsid w:val="00F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6C98E4-D408-465F-84D0-9B567ED9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17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17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17F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17F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17F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41EE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05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F92"/>
    <w:rPr>
      <w:rFonts w:ascii="Arial" w:hAnsi="Arial"/>
      <w:b/>
      <w:bCs/>
      <w:sz w:val="26"/>
      <w:szCs w:val="28"/>
    </w:rPr>
  </w:style>
  <w:style w:type="paragraph" w:customStyle="1" w:styleId="Table">
    <w:name w:val="Table!Таблица"/>
    <w:rsid w:val="006817FF"/>
    <w:rPr>
      <w:rFonts w:ascii="Arial" w:hAnsi="Arial" w:cs="Arial"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817F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17F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17F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817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6817F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6817F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17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817FF"/>
    <w:rPr>
      <w:color w:val="0000FF"/>
      <w:u w:val="none"/>
    </w:rPr>
  </w:style>
  <w:style w:type="paragraph" w:customStyle="1" w:styleId="Application">
    <w:name w:val="Application!Приложение"/>
    <w:rsid w:val="006817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6817F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0D40-E599-41E9-BC8C-71602C3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</TotalTime>
  <Pages>14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</vt:lpstr>
    </vt:vector>
  </TitlesOfParts>
  <Company>SPecialiST RePack</Company>
  <LinksUpToDate>false</LinksUpToDate>
  <CharactersWithSpaces>26301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cp:lastPrinted>2014-11-26T03:30:00Z</cp:lastPrinted>
  <dcterms:created xsi:type="dcterms:W3CDTF">2014-12-09T02:40:00Z</dcterms:created>
  <dcterms:modified xsi:type="dcterms:W3CDTF">2015-04-20T02:30:00Z</dcterms:modified>
</cp:coreProperties>
</file>