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Приложение №1</w:t>
      </w:r>
    </w:p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от 20.12.2013 г. №1876</w:t>
      </w:r>
    </w:p>
    <w:p w:rsidR="00E41881" w:rsidRPr="005223B6" w:rsidRDefault="00E41881" w:rsidP="005223B6"/>
    <w:p w:rsidR="00E41881" w:rsidRPr="005223B6" w:rsidRDefault="00E41881" w:rsidP="005223B6">
      <w:pPr>
        <w:jc w:val="center"/>
        <w:rPr>
          <w:b/>
          <w:bCs/>
          <w:kern w:val="32"/>
          <w:sz w:val="32"/>
          <w:szCs w:val="32"/>
        </w:rPr>
      </w:pPr>
      <w:r w:rsidRPr="005223B6">
        <w:rPr>
          <w:b/>
          <w:bCs/>
          <w:kern w:val="32"/>
          <w:sz w:val="32"/>
          <w:szCs w:val="32"/>
        </w:rPr>
        <w:t>ПОЛОЖЕНИЕ о резерве материальных ресурсов для ликвидации чрезвычайных ситуаций природного и техногенного характера на территории Крапивинского муниципального района</w:t>
      </w:r>
    </w:p>
    <w:p w:rsidR="00E41881" w:rsidRPr="005223B6" w:rsidRDefault="00E41881" w:rsidP="005223B6"/>
    <w:p w:rsidR="00E41881" w:rsidRPr="005223B6" w:rsidRDefault="00E41881" w:rsidP="005223B6">
      <w:pPr>
        <w:numPr>
          <w:ilvl w:val="0"/>
          <w:numId w:val="7"/>
        </w:numPr>
        <w:jc w:val="center"/>
        <w:rPr>
          <w:b/>
          <w:bCs/>
          <w:sz w:val="30"/>
          <w:szCs w:val="30"/>
        </w:rPr>
      </w:pPr>
      <w:r w:rsidRPr="005223B6">
        <w:rPr>
          <w:b/>
          <w:bCs/>
          <w:sz w:val="30"/>
          <w:szCs w:val="30"/>
        </w:rPr>
        <w:t>ОБЩИЕ ПОЛОЖЕНИЯ</w:t>
      </w:r>
    </w:p>
    <w:p w:rsidR="00E41881" w:rsidRPr="005223B6" w:rsidRDefault="00E41881" w:rsidP="005223B6"/>
    <w:p w:rsidR="00E41881" w:rsidRPr="005223B6" w:rsidRDefault="00E41881" w:rsidP="005223B6">
      <w:r w:rsidRPr="005223B6">
        <w:t>1. Настоящее положение разработано в соответствии с Федеральным законом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10.11.1996 года №1340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t>.</w:t>
      </w:r>
    </w:p>
    <w:p w:rsidR="00E41881" w:rsidRPr="005223B6" w:rsidRDefault="00E41881" w:rsidP="005223B6">
      <w:r w:rsidRPr="005223B6">
        <w:t>2. 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E41881" w:rsidRPr="005223B6" w:rsidRDefault="00E41881" w:rsidP="005223B6">
      <w:r w:rsidRPr="005223B6">
        <w:t>3. Система резервов материальных ресурсов для ликвидации чрезвычайных ситуаций на территории Крапивинского муниципального района включает в себя:</w:t>
      </w:r>
    </w:p>
    <w:p w:rsidR="00E41881" w:rsidRPr="005223B6" w:rsidRDefault="00E41881" w:rsidP="005223B6">
      <w:r w:rsidRPr="005223B6">
        <w:t>- объектовые резервы – резервы предприятий, учреждений и организаций.</w:t>
      </w:r>
    </w:p>
    <w:p w:rsidR="00E41881" w:rsidRPr="005223B6" w:rsidRDefault="00E41881" w:rsidP="005223B6"/>
    <w:p w:rsidR="00E41881" w:rsidRPr="005223B6" w:rsidRDefault="00E41881" w:rsidP="005223B6">
      <w:pPr>
        <w:numPr>
          <w:ilvl w:val="0"/>
          <w:numId w:val="7"/>
        </w:numPr>
        <w:jc w:val="center"/>
        <w:rPr>
          <w:b/>
          <w:bCs/>
          <w:sz w:val="30"/>
          <w:szCs w:val="30"/>
        </w:rPr>
      </w:pPr>
      <w:r w:rsidRPr="005223B6">
        <w:rPr>
          <w:b/>
          <w:bCs/>
          <w:sz w:val="30"/>
          <w:szCs w:val="30"/>
        </w:rPr>
        <w:t>ПОРЯДОК СОЗДАНИЯ, ХРАНЕНИЯ, ИСПОЛЬЗОВАНИЯ И ВОСПОЛНЕНИЯ РЕЗЕРВОВ</w:t>
      </w:r>
    </w:p>
    <w:p w:rsidR="00E41881" w:rsidRPr="005223B6" w:rsidRDefault="00E41881" w:rsidP="005223B6"/>
    <w:p w:rsidR="00E41881" w:rsidRPr="005223B6" w:rsidRDefault="00E41881" w:rsidP="005223B6">
      <w:r w:rsidRPr="005223B6">
        <w:t>1. Определение</w:t>
      </w:r>
      <w:r>
        <w:t xml:space="preserve"> </w:t>
      </w:r>
      <w:r w:rsidRPr="005223B6">
        <w:t>номенклатуры и объемов резервов материальных ресурсов для ликвидации чрезвычайных ситуаций, а также контроль за созданием использованием и восполнением указанных резервов осуществляется органом их создавшим.</w:t>
      </w:r>
    </w:p>
    <w:p w:rsidR="00E41881" w:rsidRPr="005223B6" w:rsidRDefault="00E41881" w:rsidP="005223B6">
      <w:r w:rsidRPr="005223B6">
        <w:t>2. Заказы на поставку продукции в резерв материальных ресурсов размещаются посредством заключения договоров зак</w:t>
      </w:r>
      <w:r>
        <w:t>азчиками материальных ресурсов.</w:t>
      </w:r>
    </w:p>
    <w:p w:rsidR="00E41881" w:rsidRPr="005223B6" w:rsidRDefault="00E41881" w:rsidP="005223B6">
      <w:r w:rsidRPr="005223B6">
        <w:t>Договор является основным документом, определяющим права и обязанности юридических сторон и регулирует экономические, правовые, имущественные и организационные отношения между заказчиком и поставщиком.</w:t>
      </w:r>
    </w:p>
    <w:p w:rsidR="00E41881" w:rsidRPr="005223B6" w:rsidRDefault="00E41881" w:rsidP="005223B6">
      <w:r w:rsidRPr="005223B6">
        <w:t>3. Заказчиками материальных ресурсов в резерв являются:</w:t>
      </w:r>
    </w:p>
    <w:p w:rsidR="00E41881" w:rsidRPr="005223B6" w:rsidRDefault="00E41881" w:rsidP="005223B6">
      <w:r>
        <w:t xml:space="preserve">- </w:t>
      </w:r>
      <w:r w:rsidRPr="005223B6">
        <w:t>по продовольствию, товарам первой необходимости, средствам материально-технического обеспечения, ГСМ, топливным ресурсам по материалам и оборудованию для жилищно-коммунального хозяйства – администрация Крапивинского муниципального района.</w:t>
      </w:r>
    </w:p>
    <w:p w:rsidR="00E41881" w:rsidRPr="005223B6" w:rsidRDefault="00E41881" w:rsidP="005223B6">
      <w:r>
        <w:t xml:space="preserve">- </w:t>
      </w:r>
      <w:r w:rsidRPr="005223B6">
        <w:t>по медицинскому имуществу, медицинской технике, лекарственным средствам, средствам для проведения санитарно-гигиенических и противоэпидемических мероприятий – МБУЗ «Крапивинская ЦРБ».</w:t>
      </w:r>
    </w:p>
    <w:p w:rsidR="00E41881" w:rsidRPr="005223B6" w:rsidRDefault="00E41881" w:rsidP="005223B6">
      <w:r w:rsidRPr="005223B6">
        <w:t>4. Материальные ресурсы резервов для ликвидации чрезвычайных ситуаций, независимо от места их размещения, являются собственностью тех организаций, на средства которых они созданы (приобретены).</w:t>
      </w:r>
    </w:p>
    <w:p w:rsidR="00E41881" w:rsidRPr="005223B6" w:rsidRDefault="00E41881" w:rsidP="005223B6">
      <w:r w:rsidRPr="005223B6">
        <w:t>5. Резервы материальных ресурсов размещаются и хранятся на складских площадях предприятий и организаций в соответствии с заключенным договором.</w:t>
      </w:r>
    </w:p>
    <w:p w:rsidR="00E41881" w:rsidRPr="005223B6" w:rsidRDefault="00E41881" w:rsidP="005223B6">
      <w:r w:rsidRPr="005223B6">
        <w:t>Резервы материальных ресурсов для ликвидации чрезвычайных ситуаций размещаются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 собственности и где гарантирована их безусловная сохранность и откуда возможна их оперативная доставка в зоны</w:t>
      </w:r>
      <w:r>
        <w:t xml:space="preserve"> </w:t>
      </w:r>
      <w:r w:rsidRPr="005223B6">
        <w:t>чрезвычайных ситуаций.</w:t>
      </w:r>
    </w:p>
    <w:p w:rsidR="00E41881" w:rsidRPr="005223B6" w:rsidRDefault="00E41881" w:rsidP="005223B6">
      <w:r w:rsidRPr="005223B6">
        <w:t>6. Резервы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 для развертывания и содержания временных пунктов проживания и питания пострадавших граждан, оказания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</w:p>
    <w:p w:rsidR="00E41881" w:rsidRPr="005223B6" w:rsidRDefault="00E41881" w:rsidP="005223B6">
      <w:r w:rsidRPr="005223B6">
        <w:t>Использование резервов материальных ресурсов для ликвидации чрезвычайных ситуаций осуществляется на основании постановления администрации Крапивинского муниципального района и решений принятых органом создавшим резерв.</w:t>
      </w:r>
    </w:p>
    <w:p w:rsidR="00E41881" w:rsidRPr="005223B6" w:rsidRDefault="00E41881" w:rsidP="005223B6">
      <w:r w:rsidRPr="005223B6">
        <w:t>7. При возникновении чрезвычайной ситуации объектового масштаба</w:t>
      </w:r>
      <w:r>
        <w:t xml:space="preserve"> </w:t>
      </w:r>
      <w:r w:rsidRPr="005223B6">
        <w:t>для ликвидации последствий используются объектовые резервы. При недостаточности собственных средств, предприятиями, учреждениями и организациями представляется заявка в вышестоящие органы по подчиненности об оказании помощи за счет их резервов материальных ресурсов с приложением обоснований объемов и номенклатуры требуемых ресурсов.</w:t>
      </w:r>
    </w:p>
    <w:p w:rsidR="00E41881" w:rsidRPr="005223B6" w:rsidRDefault="00E41881" w:rsidP="005223B6">
      <w:r w:rsidRPr="005223B6">
        <w:t>При возникновении чрезвычайной ситуации местного масштаба для ее ликвидации используются материальные ресурсы органов местного самоуправления сельских и городских поселений, а при их недостаточности представляется заявка с необходимым обоснованием в администрацию Крапивинского муниципального района.</w:t>
      </w:r>
    </w:p>
    <w:p w:rsidR="00E41881" w:rsidRPr="005223B6" w:rsidRDefault="00E41881" w:rsidP="005223B6">
      <w:r w:rsidRPr="005223B6">
        <w:t>Для ликвидации чрезвычайных ситуаций и обеспечения жизнедеятельности пострадавшего населения администрация Крапивинского муниципального района может использовать находящиеся на ее территории объектовые и местные резервы по согласованию с органами, их создавшими.</w:t>
      </w:r>
    </w:p>
    <w:p w:rsidR="00E41881" w:rsidRPr="005223B6" w:rsidRDefault="00E41881" w:rsidP="005223B6">
      <w:r w:rsidRPr="005223B6">
        <w:t>8. Резервы материальных ресурсов для ликвидации чрезвычайных ситуаций могут использоваться на иные цели, не связанные с ликвидацией чрезвычайных ситуаций только на основании решений, принятыми органами, их создавшими.</w:t>
      </w:r>
    </w:p>
    <w:p w:rsidR="00E41881" w:rsidRPr="005223B6" w:rsidRDefault="00E41881" w:rsidP="005223B6">
      <w:r w:rsidRPr="005223B6">
        <w:t>9. Восполнение материальных ресурсов израсходованных при ликвидации чрезвычайных ситуаций осуществляется за счет средств организаций, в интересах которых использовались материальные средства резерва, или за счет иных средств по решению соответствующих органов.</w:t>
      </w:r>
    </w:p>
    <w:p w:rsidR="00E41881" w:rsidRPr="005223B6" w:rsidRDefault="00E41881" w:rsidP="005223B6"/>
    <w:p w:rsidR="00E41881" w:rsidRPr="005223B6" w:rsidRDefault="00E41881" w:rsidP="005223B6">
      <w:pPr>
        <w:jc w:val="center"/>
        <w:rPr>
          <w:b/>
          <w:bCs/>
          <w:sz w:val="30"/>
          <w:szCs w:val="30"/>
        </w:rPr>
      </w:pPr>
      <w:r w:rsidRPr="005223B6">
        <w:rPr>
          <w:b/>
          <w:bCs/>
          <w:sz w:val="30"/>
          <w:szCs w:val="30"/>
        </w:rPr>
        <w:t>3. ФИНАНСИРОВАНИЕ РЕЗЕРВОВ</w:t>
      </w:r>
    </w:p>
    <w:p w:rsidR="00E41881" w:rsidRPr="005223B6" w:rsidRDefault="00E41881" w:rsidP="005223B6"/>
    <w:p w:rsidR="00E41881" w:rsidRPr="005223B6" w:rsidRDefault="00E41881" w:rsidP="005223B6">
      <w:r w:rsidRPr="005223B6">
        <w:t>1. Финансирование расходов по созданию, хранению и восполнению резервов материальных ресурсов для ликвидации чрезвычайных ситуаций осуществляется за счет средств бюджетов создающих соответствующие резервы.</w:t>
      </w:r>
    </w:p>
    <w:p w:rsidR="00E41881" w:rsidRPr="005223B6" w:rsidRDefault="00E41881" w:rsidP="005223B6">
      <w:r w:rsidRPr="005223B6">
        <w:t>2. Резервы материальных ресурсов для чрезвычайных ситуаций могут финансироваться за счет средств страховых фондов предприятий и организаций, находящихся в зоне потенциальной возможности возникновения чрезвычайной ситуации и за счет внебюджетных источников.</w:t>
      </w:r>
    </w:p>
    <w:p w:rsidR="00E41881" w:rsidRPr="005223B6" w:rsidRDefault="00E41881" w:rsidP="005223B6">
      <w:r w:rsidRPr="005223B6">
        <w:t>3. Объем</w:t>
      </w:r>
      <w:r>
        <w:t xml:space="preserve"> </w:t>
      </w:r>
      <w:r w:rsidRPr="005223B6">
        <w:t>финансовых средств</w:t>
      </w:r>
      <w:r>
        <w:t xml:space="preserve"> </w:t>
      </w:r>
      <w:r w:rsidRPr="005223B6">
        <w:t>необходимых на приобретение продукции резервов материальных ресурсов для ликвидации чрезвычайных ситуаций определяется с учетом возможного изменения рыночных цен на материальные ресурсы, а также расходов связанных с формированием, размещением, хранением и восполнением резервов.</w:t>
      </w:r>
    </w:p>
    <w:p w:rsidR="00E41881" w:rsidRPr="005223B6" w:rsidRDefault="00E41881" w:rsidP="005223B6"/>
    <w:p w:rsidR="00E41881" w:rsidRPr="005223B6" w:rsidRDefault="00E41881" w:rsidP="005223B6">
      <w:pPr>
        <w:jc w:val="center"/>
        <w:rPr>
          <w:b/>
          <w:bCs/>
          <w:sz w:val="30"/>
          <w:szCs w:val="30"/>
        </w:rPr>
      </w:pPr>
      <w:r w:rsidRPr="005223B6">
        <w:rPr>
          <w:b/>
          <w:bCs/>
          <w:sz w:val="30"/>
          <w:szCs w:val="30"/>
        </w:rPr>
        <w:t>4. ПОРЯДОК УЧЕТА И КОНТРОЛЯ</w:t>
      </w:r>
    </w:p>
    <w:p w:rsidR="00E41881" w:rsidRPr="005223B6" w:rsidRDefault="00E41881" w:rsidP="005223B6"/>
    <w:p w:rsidR="00E41881" w:rsidRPr="005223B6" w:rsidRDefault="00E41881" w:rsidP="005223B6">
      <w:r w:rsidRPr="005223B6">
        <w:t>1. Организацию учета и контроля за созданием, хранением, использованием и восполнением материальных ресурсов резервов для ликвидации чрезвычайных ситуаций осуществляет администрация Крапивинского муниципального района.</w:t>
      </w:r>
    </w:p>
    <w:p w:rsidR="00E41881" w:rsidRPr="005223B6" w:rsidRDefault="00E41881" w:rsidP="005223B6">
      <w:r w:rsidRPr="005223B6">
        <w:t>2. Предприятия, учреждения и организации, на складских площадях которых хранятся ресурсы резервов, ведут количественный и качественный учет наличия и состояния материальных резервов в установленном порядке.</w:t>
      </w:r>
    </w:p>
    <w:p w:rsidR="00E41881" w:rsidRPr="005223B6" w:rsidRDefault="00E41881" w:rsidP="005223B6">
      <w:r w:rsidRPr="005223B6">
        <w:t>3. Отчетность о наличии и использовании резервов материальных ресурсов для ликвидации чрезвычайных ситуаций ведется в соответствии с установленным порядком Администрации Кемеровской области.</w:t>
      </w:r>
    </w:p>
    <w:p w:rsidR="00E41881" w:rsidRPr="005223B6" w:rsidRDefault="00E41881" w:rsidP="005223B6">
      <w:r w:rsidRPr="005223B6">
        <w:t>4. Должностные лица и граждане, виновные в невыполнении данного Положения несут материальную, административную и иную ответственность в соответствии с действующим законодательством.</w:t>
      </w:r>
    </w:p>
    <w:p w:rsidR="00E41881" w:rsidRPr="005223B6" w:rsidRDefault="00E41881" w:rsidP="005223B6"/>
    <w:p w:rsidR="00E41881" w:rsidRPr="005223B6" w:rsidRDefault="00E41881" w:rsidP="005223B6">
      <w:r w:rsidRPr="005223B6">
        <w:t>Заместитель главы</w:t>
      </w:r>
    </w:p>
    <w:p w:rsidR="00E41881" w:rsidRDefault="00E41881" w:rsidP="005223B6">
      <w:r w:rsidRPr="005223B6">
        <w:t>Крапивинского муниципального района</w:t>
      </w:r>
    </w:p>
    <w:p w:rsidR="00E41881" w:rsidRDefault="00E41881" w:rsidP="005223B6">
      <w:r w:rsidRPr="005223B6">
        <w:t>Т.Х.</w:t>
      </w:r>
      <w:r>
        <w:t xml:space="preserve"> </w:t>
      </w:r>
      <w:r w:rsidRPr="005223B6">
        <w:t>Биккулов</w:t>
      </w:r>
    </w:p>
    <w:p w:rsidR="00E41881" w:rsidRDefault="00E41881" w:rsidP="005223B6"/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Приложение №2</w:t>
      </w:r>
    </w:p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41881" w:rsidRPr="005223B6" w:rsidRDefault="00E41881" w:rsidP="005223B6">
      <w:pPr>
        <w:jc w:val="right"/>
        <w:rPr>
          <w:b/>
          <w:bCs/>
          <w:kern w:val="28"/>
          <w:sz w:val="32"/>
          <w:szCs w:val="32"/>
        </w:rPr>
      </w:pPr>
      <w:r w:rsidRPr="005223B6">
        <w:rPr>
          <w:b/>
          <w:bCs/>
          <w:kern w:val="28"/>
          <w:sz w:val="32"/>
          <w:szCs w:val="32"/>
        </w:rPr>
        <w:t>от 20.12.2013 г. №1876</w:t>
      </w:r>
    </w:p>
    <w:p w:rsidR="00E41881" w:rsidRDefault="00E41881" w:rsidP="005223B6"/>
    <w:p w:rsidR="00E41881" w:rsidRPr="005223B6" w:rsidRDefault="00E41881" w:rsidP="005223B6">
      <w:pPr>
        <w:jc w:val="center"/>
        <w:rPr>
          <w:b/>
          <w:bCs/>
          <w:kern w:val="32"/>
          <w:sz w:val="32"/>
          <w:szCs w:val="32"/>
        </w:rPr>
      </w:pPr>
      <w:r w:rsidRPr="005223B6">
        <w:rPr>
          <w:b/>
          <w:bCs/>
          <w:kern w:val="32"/>
          <w:sz w:val="32"/>
          <w:szCs w:val="32"/>
        </w:rPr>
        <w:t>Номенклатура и объем резерва материальных ресурсов для ликвидации чрезвычайных ситуаций на территории Крапивинского муниципального района из расчета на 100 человек</w:t>
      </w:r>
    </w:p>
    <w:p w:rsidR="00E41881" w:rsidRPr="005223B6" w:rsidRDefault="00E41881" w:rsidP="005223B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3049"/>
        <w:gridCol w:w="1354"/>
        <w:gridCol w:w="1405"/>
        <w:gridCol w:w="1623"/>
        <w:gridCol w:w="1488"/>
      </w:tblGrid>
      <w:tr w:rsidR="00E41881" w:rsidRPr="005223B6">
        <w:trPr>
          <w:jc w:val="center"/>
        </w:trPr>
        <w:tc>
          <w:tcPr>
            <w:tcW w:w="675" w:type="dxa"/>
            <w:vAlign w:val="center"/>
          </w:tcPr>
          <w:p w:rsidR="00E41881" w:rsidRPr="005223B6" w:rsidRDefault="00E41881" w:rsidP="005223B6">
            <w:pPr>
              <w:pStyle w:val="Table0"/>
            </w:pPr>
            <w:r w:rsidRPr="005223B6">
              <w:t>№ п/п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0"/>
            </w:pPr>
            <w:r w:rsidRPr="005223B6">
              <w:t>Наименование</w:t>
            </w:r>
          </w:p>
          <w:p w:rsidR="00E41881" w:rsidRPr="005223B6" w:rsidRDefault="00E41881" w:rsidP="005223B6">
            <w:pPr>
              <w:pStyle w:val="Table0"/>
            </w:pPr>
            <w:r w:rsidRPr="005223B6">
              <w:t>материальных ресурсов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0"/>
            </w:pPr>
            <w:r w:rsidRPr="005223B6">
              <w:t>Норма на человека в сутки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0"/>
            </w:pPr>
            <w:r w:rsidRPr="005223B6">
              <w:t>Единица измерения</w:t>
            </w:r>
          </w:p>
        </w:tc>
        <w:tc>
          <w:tcPr>
            <w:tcW w:w="1701" w:type="dxa"/>
            <w:vAlign w:val="center"/>
          </w:tcPr>
          <w:p w:rsidR="00E41881" w:rsidRPr="0001758A" w:rsidRDefault="00E41881" w:rsidP="005223B6">
            <w:pPr>
              <w:pStyle w:val="Table0"/>
            </w:pPr>
            <w:r w:rsidRPr="0001758A">
              <w:t>Количество на 1 сутки</w:t>
            </w:r>
          </w:p>
        </w:tc>
        <w:tc>
          <w:tcPr>
            <w:tcW w:w="1559" w:type="dxa"/>
            <w:vAlign w:val="center"/>
          </w:tcPr>
          <w:p w:rsidR="00E41881" w:rsidRPr="0001758A" w:rsidRDefault="00E41881" w:rsidP="005223B6">
            <w:pPr>
              <w:pStyle w:val="Table"/>
              <w:rPr>
                <w:b/>
                <w:bCs/>
              </w:rPr>
            </w:pPr>
            <w:r w:rsidRPr="0001758A">
              <w:rPr>
                <w:b/>
                <w:bCs/>
              </w:rPr>
              <w:t>Количество на 20 суток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  <w:jc w:val="center"/>
        </w:trPr>
        <w:tc>
          <w:tcPr>
            <w:tcW w:w="675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Посуда хозяйственная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ведро 10 л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1/20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чайник металлический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1/20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Приборы столовые и принадлежности кухонные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Средства моющие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мыло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1/20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пачка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Продукция сахарной промышленности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сахар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0,040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80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Продукция масложировой промышленности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масло растительное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0,050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жиры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0,030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Продукция макаронной промышленности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макаронные изделия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0,20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7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Продукция консервной промышленности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консервы рыбные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0,036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72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8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Крупы и крупяные изделия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крупа разная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0,60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1200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9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Продукция чайной, соляной промышленности и производственно-пищевых концентратов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чай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0,001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соль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0,020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дрожжи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0,001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Вещевое имущество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одежда зимняя (женская, мужская, детская)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одежда летняя (женская, мужская, детская)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изделия бельевые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изделия платочно-шарфовые и головные уборы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одеяла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подушки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матрасы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постельные принадлежности (простыни, наволочки, пододеяльники, полотенца)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зимняя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демисезонная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летняя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резиновая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11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Палатки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1/20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12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Мебель специальная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кровати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раскладушки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столы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1/4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25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стулья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tcBorders>
              <w:top w:val="nil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13</w:t>
            </w:r>
          </w:p>
        </w:tc>
        <w:tc>
          <w:tcPr>
            <w:tcW w:w="3208" w:type="dxa"/>
            <w:tcBorders>
              <w:top w:val="nil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Продукция хлебопекарной промышленности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tcBorders>
              <w:top w:val="nil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хлеб ржаной из муки</w:t>
            </w:r>
          </w:p>
          <w:p w:rsidR="00E41881" w:rsidRPr="005223B6" w:rsidRDefault="00E41881" w:rsidP="005223B6">
            <w:pPr>
              <w:pStyle w:val="Table"/>
            </w:pPr>
            <w:r w:rsidRPr="005223B6">
              <w:t>1-го сорта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0,250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хлеб белый 1-го сорта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0,250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мука пшеничная</w:t>
            </w:r>
          </w:p>
          <w:p w:rsidR="00E41881" w:rsidRPr="005223B6" w:rsidRDefault="00E41881" w:rsidP="005223B6">
            <w:pPr>
              <w:pStyle w:val="Table"/>
            </w:pPr>
            <w:r w:rsidRPr="005223B6">
              <w:t>2-го сорта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0,15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14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Продукция консервной промышленности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консервы мясные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0,25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25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консервы молочные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0,03</w:t>
            </w: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15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Строительные материалы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древесина деловая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куб.м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16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Топливо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дрова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куб.м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17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Лекарственные средства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набор средств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Набор средств на 20 суток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18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Медицинская техника и инструмент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Медицинское оборудование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ед.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Медицинские инструменты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336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336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0"/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19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Средства малой механизации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>
              <w:t xml:space="preserve">  </w:t>
            </w:r>
            <w:r w:rsidRPr="005223B6">
              <w:t xml:space="preserve"> 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8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>
              <w:t xml:space="preserve">    </w:t>
            </w:r>
            <w:r w:rsidRPr="005223B6">
              <w:t>8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ДЭУ -200.2</w:t>
            </w:r>
            <w:r>
              <w:t xml:space="preserve"> </w:t>
            </w:r>
            <w:r w:rsidRPr="005223B6">
              <w:t xml:space="preserve"> 200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АСДА-100-Т400-2Р</w:t>
            </w:r>
            <w:r>
              <w:t xml:space="preserve"> </w:t>
            </w:r>
            <w:r w:rsidRPr="005223B6">
              <w:t xml:space="preserve"> 100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на базе ЗИЛ131 150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ДС 60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на базе автомобильного прицепа 50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ДЭУ 30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ДГ Э8 МА-142</w:t>
            </w:r>
            <w:r>
              <w:t xml:space="preserve"> </w:t>
            </w:r>
            <w:r w:rsidRPr="005223B6">
              <w:t>8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бензиновый электрогенератор</w:t>
            </w:r>
            <w:r>
              <w:t xml:space="preserve"> </w:t>
            </w:r>
          </w:p>
          <w:p w:rsidR="00E41881" w:rsidRPr="005223B6" w:rsidRDefault="00E41881" w:rsidP="005223B6">
            <w:pPr>
              <w:pStyle w:val="Table"/>
            </w:pPr>
            <w:r w:rsidRPr="005223B6">
              <w:t>2,2 кВт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Энергетические установки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установки и устройства обогревательные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42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42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котлы отопления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электрокалориферы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</w:tr>
      <w:tr w:rsidR="00E41881" w:rsidRPr="0052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5" w:type="dxa"/>
            <w:vMerge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3208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печи</w:t>
            </w:r>
          </w:p>
        </w:tc>
        <w:tc>
          <w:tcPr>
            <w:tcW w:w="1417" w:type="dxa"/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47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  <w:tc>
          <w:tcPr>
            <w:tcW w:w="1559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</w:tr>
    </w:tbl>
    <w:p w:rsidR="00E41881" w:rsidRPr="005223B6" w:rsidRDefault="00E41881" w:rsidP="005223B6"/>
    <w:p w:rsidR="00E41881" w:rsidRPr="005223B6" w:rsidRDefault="00E41881" w:rsidP="005223B6">
      <w:r w:rsidRPr="005223B6">
        <w:t>Заместитель главы</w:t>
      </w:r>
    </w:p>
    <w:p w:rsidR="00E41881" w:rsidRPr="005223B6" w:rsidRDefault="00E41881" w:rsidP="005223B6">
      <w:r w:rsidRPr="005223B6">
        <w:t>Крапивинского муниципального района</w:t>
      </w:r>
    </w:p>
    <w:p w:rsidR="00E41881" w:rsidRPr="005223B6" w:rsidRDefault="00E41881" w:rsidP="005223B6">
      <w:r w:rsidRPr="005223B6">
        <w:t>Т.Х. Биккулов</w:t>
      </w:r>
    </w:p>
    <w:p w:rsidR="00E41881" w:rsidRPr="005223B6" w:rsidRDefault="00E41881" w:rsidP="005223B6"/>
    <w:p w:rsidR="00E41881" w:rsidRPr="005223B6" w:rsidRDefault="00E41881" w:rsidP="005223B6">
      <w:pPr>
        <w:jc w:val="center"/>
        <w:rPr>
          <w:b/>
          <w:bCs/>
          <w:kern w:val="32"/>
          <w:sz w:val="32"/>
          <w:szCs w:val="32"/>
        </w:rPr>
      </w:pPr>
      <w:r w:rsidRPr="005223B6">
        <w:rPr>
          <w:b/>
          <w:bCs/>
          <w:kern w:val="32"/>
          <w:sz w:val="32"/>
          <w:szCs w:val="32"/>
        </w:rPr>
        <w:t>Номенклатура и объем резерва материальных ресурсов для ликвидации чрезвычайных ситуаций на территории Крапивинского муниципального района из расчета на 100 человек на 20 суток</w:t>
      </w:r>
    </w:p>
    <w:p w:rsidR="00E41881" w:rsidRPr="005223B6" w:rsidRDefault="00E41881" w:rsidP="005223B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5403"/>
        <w:gridCol w:w="1666"/>
        <w:gridCol w:w="1804"/>
      </w:tblGrid>
      <w:tr w:rsidR="00E41881" w:rsidRPr="005223B6">
        <w:tc>
          <w:tcPr>
            <w:tcW w:w="709" w:type="dxa"/>
            <w:vAlign w:val="center"/>
          </w:tcPr>
          <w:p w:rsidR="00E41881" w:rsidRPr="005223B6" w:rsidRDefault="00E41881" w:rsidP="005223B6">
            <w:pPr>
              <w:pStyle w:val="Table0"/>
            </w:pPr>
            <w:r w:rsidRPr="005223B6">
              <w:t>№ п/п</w:t>
            </w:r>
          </w:p>
        </w:tc>
        <w:tc>
          <w:tcPr>
            <w:tcW w:w="5529" w:type="dxa"/>
            <w:vAlign w:val="center"/>
          </w:tcPr>
          <w:p w:rsidR="00E41881" w:rsidRPr="005223B6" w:rsidRDefault="00E41881" w:rsidP="005223B6">
            <w:pPr>
              <w:pStyle w:val="Table0"/>
            </w:pPr>
            <w:r w:rsidRPr="005223B6">
              <w:t>Наименование</w:t>
            </w:r>
          </w:p>
          <w:p w:rsidR="00E41881" w:rsidRPr="005223B6" w:rsidRDefault="00E41881" w:rsidP="005223B6">
            <w:pPr>
              <w:pStyle w:val="Table0"/>
            </w:pPr>
            <w:r w:rsidRPr="005223B6">
              <w:t>материальных ресурсов</w:t>
            </w:r>
          </w:p>
        </w:tc>
        <w:tc>
          <w:tcPr>
            <w:tcW w:w="1701" w:type="dxa"/>
            <w:vAlign w:val="center"/>
          </w:tcPr>
          <w:p w:rsidR="00E41881" w:rsidRPr="005223B6" w:rsidRDefault="00E41881" w:rsidP="005223B6">
            <w:pPr>
              <w:pStyle w:val="Table0"/>
            </w:pPr>
            <w:r w:rsidRPr="005223B6">
              <w:t>Единица измерения</w:t>
            </w:r>
          </w:p>
        </w:tc>
        <w:tc>
          <w:tcPr>
            <w:tcW w:w="1842" w:type="dxa"/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Количество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I. Продовольствие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Хлеб ржаной из муки 1-го сорта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Хлеб белый 1-го сорта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Мука пшеничная 2-го сорта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Крупа разная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1200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Макаронные изделия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Консервы рыбные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72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Консервы мясные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Консервы молочные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9.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Жиры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Масло растительное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Сахар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80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Чай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Дрожжи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II. Вещевое имущество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Одежда зимняя (женская, мужская, детская)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Одежда летняя (женская, мужская, детская)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Изделия бельевые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зимняя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19.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демисезонная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летняя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Обувь резиновая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Изделия платочно-шарфовые и головные уборы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Одеяла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Подушки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Матрасы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Постельные принадлежности (простыни, наволочки, пододеяльники, полотенца)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III. Строительные материалы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Древесина деловая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куб.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  <w:rPr>
                <w:highlight w:val="cyan"/>
              </w:rPr>
            </w:pPr>
            <w:r w:rsidRPr="005223B6">
              <w:t>IV. Медицинские средства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Лекарственные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набор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29.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Медицинское оборудование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30.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Медицинский инструмент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336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  <w:rPr>
                <w:highlight w:val="yellow"/>
              </w:rPr>
            </w:pPr>
            <w:r w:rsidRPr="005223B6">
              <w:t>V. Другие материальные средства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31.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Продовольственное имущество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Приборы столовые и принадлежности кухонные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Ведро 10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Чайник металлический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32.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Топливо и энергетические установки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32.1.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куб.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32.2.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Установки и устройства обогревательные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Котлы отопления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Электрокалориферы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33.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Средства малой механизации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ДЭУ -200.2</w:t>
            </w:r>
            <w:r>
              <w:t xml:space="preserve"> </w:t>
            </w:r>
            <w:r w:rsidRPr="005223B6">
              <w:t xml:space="preserve"> 200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АСДА-100-Т400-2Р</w:t>
            </w:r>
            <w:r>
              <w:t xml:space="preserve"> </w:t>
            </w:r>
            <w:r w:rsidRPr="005223B6">
              <w:t xml:space="preserve"> 100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Электростанции передвижные 50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на базе ЗИЛ131 150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ДС 60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на базе автомобильного прицепа 50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ДЭУ 30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ДГ Э8 МА-142</w:t>
            </w:r>
            <w:r>
              <w:t xml:space="preserve"> </w:t>
            </w:r>
            <w:r w:rsidRPr="005223B6">
              <w:t>8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бензиновый электрогенератор</w:t>
            </w:r>
            <w:r>
              <w:t xml:space="preserve"> </w:t>
            </w:r>
          </w:p>
          <w:p w:rsidR="00E41881" w:rsidRPr="005223B6" w:rsidRDefault="00E41881" w:rsidP="005223B6">
            <w:pPr>
              <w:pStyle w:val="Table"/>
            </w:pPr>
            <w:r w:rsidRPr="005223B6">
              <w:t>2,2 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Средства моющие: мыло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пачка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35.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Предметы жизнеобеспечения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35.1.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Палатки (вместимость 20 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5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35.2.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Мебель специальная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комплект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Кровати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60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Раскладушки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40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Столы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25</w:t>
            </w:r>
          </w:p>
        </w:tc>
      </w:tr>
      <w:tr w:rsidR="00E41881" w:rsidRPr="005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20"/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Стулья (табуреты)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81" w:rsidRPr="005223B6" w:rsidRDefault="00E41881" w:rsidP="005223B6">
            <w:pPr>
              <w:pStyle w:val="Table"/>
            </w:pPr>
            <w:r w:rsidRPr="005223B6">
              <w:t>100</w:t>
            </w:r>
          </w:p>
        </w:tc>
      </w:tr>
    </w:tbl>
    <w:p w:rsidR="00E41881" w:rsidRPr="005223B6" w:rsidRDefault="00E41881" w:rsidP="005223B6"/>
    <w:p w:rsidR="00E41881" w:rsidRPr="005223B6" w:rsidRDefault="00E41881" w:rsidP="005223B6">
      <w:r>
        <w:t>Заместитель главы</w:t>
      </w:r>
      <w:bookmarkStart w:id="0" w:name="_GoBack"/>
      <w:bookmarkEnd w:id="0"/>
    </w:p>
    <w:p w:rsidR="00E41881" w:rsidRPr="005223B6" w:rsidRDefault="00E41881" w:rsidP="005223B6">
      <w:r w:rsidRPr="005223B6">
        <w:t>Крапивинского муниципального района</w:t>
      </w:r>
    </w:p>
    <w:p w:rsidR="00E41881" w:rsidRPr="005223B6" w:rsidRDefault="00E41881" w:rsidP="005223B6">
      <w:r w:rsidRPr="005223B6">
        <w:t>Т.Х. Биккулов</w:t>
      </w:r>
    </w:p>
    <w:sectPr w:rsidR="00E41881" w:rsidRPr="005223B6" w:rsidSect="00522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D13"/>
    <w:multiLevelType w:val="hybridMultilevel"/>
    <w:tmpl w:val="E9AE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B559B"/>
    <w:multiLevelType w:val="hybridMultilevel"/>
    <w:tmpl w:val="90E8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5351A"/>
    <w:multiLevelType w:val="hybridMultilevel"/>
    <w:tmpl w:val="F648DE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C0D19"/>
    <w:multiLevelType w:val="hybridMultilevel"/>
    <w:tmpl w:val="6218BFB6"/>
    <w:lvl w:ilvl="0" w:tplc="D6FC2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5774D"/>
    <w:multiLevelType w:val="hybridMultilevel"/>
    <w:tmpl w:val="A836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1317D"/>
    <w:multiLevelType w:val="hybridMultilevel"/>
    <w:tmpl w:val="88161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375"/>
    <w:rsid w:val="0001758A"/>
    <w:rsid w:val="00075A61"/>
    <w:rsid w:val="000F2E29"/>
    <w:rsid w:val="000F4B3C"/>
    <w:rsid w:val="00216663"/>
    <w:rsid w:val="00217375"/>
    <w:rsid w:val="002C0CC2"/>
    <w:rsid w:val="00312EDD"/>
    <w:rsid w:val="00331474"/>
    <w:rsid w:val="0039525E"/>
    <w:rsid w:val="003C71EA"/>
    <w:rsid w:val="003E6164"/>
    <w:rsid w:val="005223B6"/>
    <w:rsid w:val="00591DDD"/>
    <w:rsid w:val="00647223"/>
    <w:rsid w:val="00675DCC"/>
    <w:rsid w:val="00693C70"/>
    <w:rsid w:val="006E691D"/>
    <w:rsid w:val="00700B56"/>
    <w:rsid w:val="00760C57"/>
    <w:rsid w:val="0092596B"/>
    <w:rsid w:val="00A64190"/>
    <w:rsid w:val="00B40236"/>
    <w:rsid w:val="00B90B8E"/>
    <w:rsid w:val="00C7292F"/>
    <w:rsid w:val="00CB0225"/>
    <w:rsid w:val="00CB1970"/>
    <w:rsid w:val="00D04593"/>
    <w:rsid w:val="00D6747D"/>
    <w:rsid w:val="00D752AD"/>
    <w:rsid w:val="00E115EC"/>
    <w:rsid w:val="00E41881"/>
    <w:rsid w:val="00EF6B1A"/>
    <w:rsid w:val="00F9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223B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223B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223B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223B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223B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73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223B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223B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223B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223B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8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">
    <w:name w:val="???????"/>
    <w:uiPriority w:val="99"/>
    <w:rsid w:val="00217375"/>
    <w:pPr>
      <w:widowControl w:val="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21737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47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72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223B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223B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223B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223B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223B6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5223B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223B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223B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1850</Words>
  <Characters>10550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2013-12-23T06:50:00Z</cp:lastPrinted>
  <dcterms:created xsi:type="dcterms:W3CDTF">2013-12-29T06:17:00Z</dcterms:created>
  <dcterms:modified xsi:type="dcterms:W3CDTF">2013-12-30T02:49:00Z</dcterms:modified>
</cp:coreProperties>
</file>