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CE" w:rsidRPr="00ED2679" w:rsidRDefault="002C47CE" w:rsidP="00ED2679">
      <w:pPr>
        <w:jc w:val="right"/>
        <w:rPr>
          <w:b/>
          <w:bCs/>
          <w:kern w:val="28"/>
          <w:sz w:val="32"/>
          <w:szCs w:val="32"/>
        </w:rPr>
      </w:pPr>
      <w:r w:rsidRPr="00ED2679">
        <w:rPr>
          <w:b/>
          <w:bCs/>
          <w:kern w:val="28"/>
          <w:sz w:val="32"/>
          <w:szCs w:val="32"/>
        </w:rPr>
        <w:t>Приложение</w:t>
      </w:r>
    </w:p>
    <w:p w:rsidR="002C47CE" w:rsidRPr="00ED2679" w:rsidRDefault="002C47CE" w:rsidP="00ED2679"/>
    <w:p w:rsidR="002C47CE" w:rsidRPr="00ED2679" w:rsidRDefault="002C47CE" w:rsidP="00ED2679">
      <w:pPr>
        <w:jc w:val="center"/>
        <w:rPr>
          <w:b/>
          <w:bCs/>
          <w:kern w:val="32"/>
          <w:sz w:val="32"/>
          <w:szCs w:val="32"/>
        </w:rPr>
      </w:pPr>
      <w:r w:rsidRPr="00ED2679">
        <w:rPr>
          <w:b/>
          <w:bCs/>
          <w:kern w:val="32"/>
          <w:sz w:val="32"/>
          <w:szCs w:val="32"/>
        </w:rPr>
        <w:t>7. Программные мероприятия</w:t>
      </w:r>
    </w:p>
    <w:p w:rsidR="002C47CE" w:rsidRPr="00ED2679" w:rsidRDefault="002C47CE" w:rsidP="00ED2679"/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1439"/>
        <w:gridCol w:w="801"/>
        <w:gridCol w:w="809"/>
        <w:gridCol w:w="68"/>
        <w:gridCol w:w="768"/>
        <w:gridCol w:w="60"/>
        <w:gridCol w:w="758"/>
        <w:gridCol w:w="93"/>
        <w:gridCol w:w="559"/>
        <w:gridCol w:w="94"/>
        <w:gridCol w:w="746"/>
        <w:gridCol w:w="82"/>
        <w:gridCol w:w="11"/>
        <w:gridCol w:w="1181"/>
        <w:gridCol w:w="92"/>
        <w:gridCol w:w="11"/>
        <w:gridCol w:w="1238"/>
        <w:gridCol w:w="80"/>
        <w:gridCol w:w="12"/>
      </w:tblGrid>
      <w:tr w:rsidR="002C47CE" w:rsidRPr="00ED2679">
        <w:trPr>
          <w:cantSplit/>
          <w:trHeight w:val="360"/>
          <w:jc w:val="center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№п/п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Наименование Программы, подпрограмм,</w:t>
            </w:r>
            <w:r>
              <w:t xml:space="preserve"> </w:t>
            </w:r>
            <w:r w:rsidRPr="00ED2679">
              <w:t xml:space="preserve">программных мероприятий </w:t>
            </w:r>
          </w:p>
        </w:tc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Плановый</w:t>
            </w:r>
            <w:r>
              <w:t xml:space="preserve"> </w:t>
            </w:r>
            <w:r w:rsidRPr="00ED2679">
              <w:t>период</w:t>
            </w:r>
          </w:p>
        </w:tc>
        <w:tc>
          <w:tcPr>
            <w:tcW w:w="40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Объем финансирования</w:t>
            </w:r>
            <w:r>
              <w:t xml:space="preserve"> </w:t>
            </w:r>
            <w:r w:rsidRPr="00ED2679">
              <w:t>(тыс. рублей, в ценах соответствующих годов)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Исполнитель</w:t>
            </w:r>
            <w:r>
              <w:t xml:space="preserve"> </w:t>
            </w:r>
            <w:r w:rsidRPr="00ED2679">
              <w:t>про</w:t>
            </w:r>
            <w:r>
              <w:t>грам</w:t>
            </w:r>
            <w:r w:rsidRPr="00ED2679">
              <w:t>много</w:t>
            </w:r>
            <w:r>
              <w:t xml:space="preserve"> </w:t>
            </w:r>
            <w:r w:rsidRPr="00ED2679">
              <w:t>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  <w:r w:rsidRPr="00ED2679">
              <w:t>Ожидаемый</w:t>
            </w:r>
            <w:r>
              <w:t xml:space="preserve"> </w:t>
            </w:r>
            <w:r w:rsidRPr="00ED2679">
              <w:t>результат</w:t>
            </w:r>
          </w:p>
        </w:tc>
      </w:tr>
      <w:tr w:rsidR="002C47CE" w:rsidRPr="00ED2679">
        <w:trPr>
          <w:gridAfter w:val="1"/>
          <w:wAfter w:w="12" w:type="dxa"/>
          <w:cantSplit/>
          <w:trHeight w:val="240"/>
          <w:jc w:val="center"/>
        </w:trPr>
        <w:tc>
          <w:tcPr>
            <w:tcW w:w="4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</w:p>
        </w:tc>
        <w:tc>
          <w:tcPr>
            <w:tcW w:w="8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0"/>
            </w:pPr>
          </w:p>
        </w:tc>
        <w:tc>
          <w:tcPr>
            <w:tcW w:w="8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всего</w:t>
            </w:r>
          </w:p>
        </w:tc>
        <w:tc>
          <w:tcPr>
            <w:tcW w:w="3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в том числе:</w:t>
            </w:r>
          </w:p>
        </w:tc>
        <w:tc>
          <w:tcPr>
            <w:tcW w:w="128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районный бюджет</w:t>
            </w:r>
          </w:p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</w:p>
        </w:tc>
        <w:tc>
          <w:tcPr>
            <w:tcW w:w="24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2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840"/>
          <w:jc w:val="center"/>
        </w:trPr>
        <w:tc>
          <w:tcPr>
            <w:tcW w:w="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федеральный бюджет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областной бюджет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  <w:rPr>
                <w:b/>
                <w:bCs/>
              </w:rPr>
            </w:pPr>
            <w:r w:rsidRPr="00ED2679">
              <w:rPr>
                <w:b/>
                <w:bCs/>
              </w:rPr>
              <w:t>Внебюджетные источники</w:t>
            </w:r>
          </w:p>
        </w:tc>
        <w:tc>
          <w:tcPr>
            <w:tcW w:w="128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240"/>
          <w:tblHeader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6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7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8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9</w:t>
            </w: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</w:t>
            </w: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Всего по программе, 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>в том числе: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2700,0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2700,0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2700,0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2700,0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В том числе по подпрограммам: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«Снижение рисков и смягчение последствий чрезвычайных ситуаций природного и техногенного характера на территории Крапивинского муниципального района», 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>в том числе по годам: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bookmarkStart w:id="0" w:name="_GoBack"/>
            <w:bookmarkEnd w:id="0"/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Администрация Крапивинс</w:t>
            </w:r>
            <w:r>
              <w:t>кого муниципаль</w:t>
            </w:r>
            <w:r w:rsidRPr="00ED2679">
              <w:t>ного района</w:t>
            </w: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Проведение декларирования безопасности эксплуатации гидротехнических сооружений головного пруда Барачатского водохранилища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Администрация Крапивинс</w:t>
            </w:r>
            <w:r w:rsidRPr="00ED2679">
              <w:t>к</w:t>
            </w:r>
            <w:r>
              <w:t>ого муниципаль</w:t>
            </w:r>
            <w:r w:rsidRPr="00ED2679">
              <w:t>ного района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Обеспечит необходимой</w:t>
            </w:r>
            <w:r>
              <w:t xml:space="preserve"> </w:t>
            </w:r>
            <w:r w:rsidRPr="00ED2679">
              <w:t xml:space="preserve">технической документацией (заключение о готовности эксплуатации ГТС в случае ЧС) </w:t>
            </w: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362,7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«Пожарная безопасность» на 2013-2015 годы, в том числе по годам: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Администра</w:t>
            </w:r>
            <w:r>
              <w:t>ция Крапивинского муниципаль</w:t>
            </w:r>
            <w:r w:rsidRPr="00ED2679">
              <w:t>ного района,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>управление образования АКМР,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>управление культуры АКМР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Обеспечит пожарную безопасность</w:t>
            </w: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Организация пожарной безопасности учреждений социальной сферы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АКМР,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>УО АКМР,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 xml:space="preserve">управление культуры АКМР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Снизит риск возникновения пожаров и ущерба от последствий</w:t>
            </w: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В том числе: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обработка конструкций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2013-2015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1016,0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«Борьба с преступностью и укрепление правопорядка в Крапивинском муниципальном районе»,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 xml:space="preserve"> в том числе по годам: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6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2014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6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в том числе: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4.1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Путем скашивания и перепахивания обеспечить уничтожение дикорастущей конопли на обслуживаемой территории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Администрации городских и сельских поселений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Снижением наркомании</w:t>
            </w: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21,2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4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«Безопасность дорожного движения»,</w:t>
            </w:r>
          </w:p>
          <w:p w:rsidR="002C47CE" w:rsidRPr="00ED2679" w:rsidRDefault="002C47CE" w:rsidP="00ED2679">
            <w:pPr>
              <w:pStyle w:val="Table"/>
            </w:pPr>
            <w:r w:rsidRPr="00ED2679">
              <w:t xml:space="preserve"> в том числе по годам: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1300,1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1300,1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6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1300,1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1300,1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8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2014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36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2015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в том числе: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Изготовление дорожных знаков, приобретение велосипедов, электромобилей, оборудование класса по безопасности дорожного движения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72,6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72,6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Администра</w:t>
            </w:r>
            <w:r w:rsidRPr="00ED2679">
              <w:t xml:space="preserve">ция Зеленогорского городского поселения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Снижение детского дорожно-транспортного травматизма</w:t>
            </w: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72,6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72,6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Оборудование улично-дорожной сети освещением, разметкой, в том числе на нерегулируемых пешеходных переходах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245,6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245,6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Администрация Крапи</w:t>
            </w:r>
            <w:r w:rsidRPr="00ED2679">
              <w:t xml:space="preserve">винского городского поселения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Снижение детского дорожно-тра</w:t>
            </w:r>
            <w:r>
              <w:t>н</w:t>
            </w:r>
            <w:r w:rsidRPr="00ED2679">
              <w:t>спортного травматизма</w:t>
            </w: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245,6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245,6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Модернизация (строительство, реконструкция), ремонт дорожной сети, в том числе непосредственно прилегающей к дошкольным и образовательным учреждениям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956,2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956,2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Администрация Крапи</w:t>
            </w:r>
            <w:r w:rsidRPr="00ED2679">
              <w:t xml:space="preserve">винского городского поселения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Снижение детского дорожно-тра</w:t>
            </w:r>
            <w:r>
              <w:t>н</w:t>
            </w:r>
            <w:r w:rsidRPr="00ED2679">
              <w:t>спортного травматизма</w:t>
            </w: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956,2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956,2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  <w:r>
              <w:t xml:space="preserve"> </w:t>
            </w:r>
            <w:r w:rsidRPr="00ED2679"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5.4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Обустройство участков улично-дорожной сети городских</w:t>
            </w:r>
            <w:r>
              <w:t xml:space="preserve"> </w:t>
            </w:r>
            <w:r w:rsidRPr="00ED2679">
              <w:t>поселений пешеходными ограждениями, оснащение дорожными знаками, в том числе в зоне пешеходных переходов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2013-2015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25,7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25,7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>
              <w:t>Администра</w:t>
            </w:r>
            <w:r w:rsidRPr="00ED2679">
              <w:t xml:space="preserve">ции городских поселений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Снижение детского дорожно-тра</w:t>
            </w:r>
            <w:r>
              <w:t>н</w:t>
            </w:r>
            <w:r w:rsidRPr="00ED2679">
              <w:t>спортного травматизма</w:t>
            </w: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2013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25,7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25,7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2014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 xml:space="preserve">2015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  <w:r w:rsidRPr="00ED2679"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  <w:tr w:rsidR="002C47CE" w:rsidRPr="00ED2679">
        <w:trPr>
          <w:gridAfter w:val="2"/>
          <w:wAfter w:w="92" w:type="dxa"/>
          <w:cantSplit/>
          <w:trHeight w:val="240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E" w:rsidRPr="00ED2679" w:rsidRDefault="002C47CE" w:rsidP="00ED2679">
            <w:pPr>
              <w:pStyle w:val="Table"/>
            </w:pPr>
          </w:p>
        </w:tc>
      </w:tr>
    </w:tbl>
    <w:p w:rsidR="002C47CE" w:rsidRPr="00ED2679" w:rsidRDefault="002C47CE" w:rsidP="00ED2679"/>
    <w:sectPr w:rsidR="002C47CE" w:rsidRPr="00ED2679" w:rsidSect="00ED267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1B5"/>
    <w:rsid w:val="002C47CE"/>
    <w:rsid w:val="0059671D"/>
    <w:rsid w:val="006B3CF7"/>
    <w:rsid w:val="007461B5"/>
    <w:rsid w:val="00760C57"/>
    <w:rsid w:val="00890AB7"/>
    <w:rsid w:val="00907649"/>
    <w:rsid w:val="009B27CE"/>
    <w:rsid w:val="00B1586E"/>
    <w:rsid w:val="00DA3AE8"/>
    <w:rsid w:val="00E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D267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D267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D267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D267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D267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D267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D267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D267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D2679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D267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D267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D267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D267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D2679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ED26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D267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D267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587</Words>
  <Characters>3350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2014-01-02T08:06:00Z</dcterms:created>
  <dcterms:modified xsi:type="dcterms:W3CDTF">2014-01-09T04:56:00Z</dcterms:modified>
</cp:coreProperties>
</file>