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5C3" w:rsidRPr="00E90AC3" w:rsidRDefault="00F925C3" w:rsidP="00E90AC3"/>
    <w:p w:rsidR="00F925C3" w:rsidRPr="00E90AC3" w:rsidRDefault="00F925C3" w:rsidP="00E90AC3">
      <w:pPr>
        <w:jc w:val="right"/>
        <w:rPr>
          <w:b/>
          <w:bCs/>
          <w:kern w:val="28"/>
          <w:sz w:val="32"/>
          <w:szCs w:val="32"/>
        </w:rPr>
      </w:pPr>
      <w:r w:rsidRPr="00E90AC3">
        <w:rPr>
          <w:b/>
          <w:bCs/>
          <w:kern w:val="28"/>
          <w:sz w:val="32"/>
          <w:szCs w:val="32"/>
        </w:rPr>
        <w:t>Приложение</w:t>
      </w:r>
    </w:p>
    <w:p w:rsidR="00F925C3" w:rsidRPr="00E90AC3" w:rsidRDefault="00F925C3" w:rsidP="00E90AC3"/>
    <w:tbl>
      <w:tblPr>
        <w:tblW w:w="4999" w:type="pct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2"/>
        <w:gridCol w:w="8"/>
        <w:gridCol w:w="14"/>
        <w:gridCol w:w="1522"/>
        <w:gridCol w:w="946"/>
        <w:gridCol w:w="894"/>
        <w:gridCol w:w="991"/>
        <w:gridCol w:w="1003"/>
        <w:gridCol w:w="609"/>
        <w:gridCol w:w="9"/>
        <w:gridCol w:w="15"/>
        <w:gridCol w:w="643"/>
        <w:gridCol w:w="10"/>
        <w:gridCol w:w="815"/>
        <w:gridCol w:w="10"/>
        <w:gridCol w:w="17"/>
        <w:gridCol w:w="1400"/>
        <w:gridCol w:w="9"/>
        <w:gridCol w:w="14"/>
        <w:gridCol w:w="21"/>
      </w:tblGrid>
      <w:tr w:rsidR="00F925C3" w:rsidRPr="00E90AC3">
        <w:trPr>
          <w:gridAfter w:val="2"/>
          <w:wAfter w:w="30" w:type="dxa"/>
          <w:trHeight w:val="278"/>
        </w:trPr>
        <w:tc>
          <w:tcPr>
            <w:tcW w:w="48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1C60FF">
            <w:pPr>
              <w:pStyle w:val="Table0"/>
            </w:pPr>
            <w:r w:rsidRPr="00E90AC3">
              <w:t>№п/п</w:t>
            </w:r>
          </w:p>
        </w:tc>
        <w:tc>
          <w:tcPr>
            <w:tcW w:w="15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1C60FF">
            <w:pPr>
              <w:pStyle w:val="Table0"/>
            </w:pPr>
            <w:r w:rsidRPr="00E90AC3">
              <w:t>Перечень мероприятий</w:t>
            </w:r>
          </w:p>
        </w:tc>
        <w:tc>
          <w:tcPr>
            <w:tcW w:w="9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1C60FF">
            <w:pPr>
              <w:pStyle w:val="Table0"/>
            </w:pPr>
            <w:r w:rsidRPr="00E90AC3">
              <w:t>Исполнители</w:t>
            </w:r>
          </w:p>
        </w:tc>
        <w:tc>
          <w:tcPr>
            <w:tcW w:w="8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7E4ACD">
            <w:pPr>
              <w:pStyle w:val="Table0"/>
            </w:pPr>
            <w:r w:rsidRPr="00E90AC3"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1C60FF">
            <w:pPr>
              <w:pStyle w:val="Table0"/>
            </w:pPr>
            <w:r w:rsidRPr="00E90AC3">
              <w:t>Сроки выполнения</w:t>
            </w:r>
          </w:p>
        </w:tc>
        <w:tc>
          <w:tcPr>
            <w:tcW w:w="311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0"/>
            </w:pPr>
            <w:r w:rsidRPr="00E90AC3">
              <w:t>Финансовые затраты (в тыс.</w:t>
            </w:r>
            <w:r>
              <w:t xml:space="preserve"> </w:t>
            </w:r>
            <w:r w:rsidRPr="00E90AC3">
              <w:t xml:space="preserve">руб.) 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925C3" w:rsidRPr="00E90AC3" w:rsidRDefault="00F925C3" w:rsidP="001C60FF">
            <w:pPr>
              <w:pStyle w:val="Table0"/>
            </w:pPr>
            <w:r w:rsidRPr="00E90AC3">
              <w:t>Ожидаемый результат</w:t>
            </w:r>
          </w:p>
        </w:tc>
      </w:tr>
      <w:tr w:rsidR="00F925C3" w:rsidRPr="00E90AC3">
        <w:trPr>
          <w:gridAfter w:val="2"/>
          <w:wAfter w:w="30" w:type="dxa"/>
          <w:trHeight w:val="288"/>
        </w:trPr>
        <w:tc>
          <w:tcPr>
            <w:tcW w:w="48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</w:p>
        </w:tc>
        <w:tc>
          <w:tcPr>
            <w:tcW w:w="153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</w:p>
        </w:tc>
        <w:tc>
          <w:tcPr>
            <w:tcW w:w="9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</w:p>
        </w:tc>
        <w:tc>
          <w:tcPr>
            <w:tcW w:w="8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1C60FF">
            <w:pPr>
              <w:pStyle w:val="Table"/>
              <w:rPr>
                <w:b/>
                <w:bCs/>
              </w:rPr>
            </w:pPr>
            <w:r w:rsidRPr="00E90AC3">
              <w:rPr>
                <w:b/>
                <w:bCs/>
              </w:rPr>
              <w:t xml:space="preserve">2013-2015 г.г. </w:t>
            </w:r>
          </w:p>
        </w:tc>
        <w:tc>
          <w:tcPr>
            <w:tcW w:w="21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  <w:rPr>
                <w:b/>
                <w:bCs/>
              </w:rPr>
            </w:pPr>
            <w:r w:rsidRPr="00E90AC3">
              <w:rPr>
                <w:b/>
                <w:bCs/>
              </w:rPr>
              <w:t xml:space="preserve">В том числе </w:t>
            </w:r>
          </w:p>
        </w:tc>
        <w:tc>
          <w:tcPr>
            <w:tcW w:w="1427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</w:tcPr>
          <w:p w:rsidR="00F925C3" w:rsidRPr="00E90AC3" w:rsidRDefault="00F925C3" w:rsidP="00E90AC3">
            <w:pPr>
              <w:pStyle w:val="Table"/>
            </w:pPr>
          </w:p>
        </w:tc>
      </w:tr>
      <w:tr w:rsidR="00F925C3" w:rsidRPr="00E90AC3">
        <w:trPr>
          <w:gridAfter w:val="2"/>
          <w:wAfter w:w="30" w:type="dxa"/>
          <w:trHeight w:val="557"/>
        </w:trPr>
        <w:tc>
          <w:tcPr>
            <w:tcW w:w="48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</w:p>
        </w:tc>
        <w:tc>
          <w:tcPr>
            <w:tcW w:w="153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</w:p>
        </w:tc>
        <w:tc>
          <w:tcPr>
            <w:tcW w:w="9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</w:p>
        </w:tc>
        <w:tc>
          <w:tcPr>
            <w:tcW w:w="8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  <w:rPr>
                <w:b/>
                <w:bCs/>
              </w:rPr>
            </w:pP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  <w:rPr>
                <w:b/>
                <w:bCs/>
              </w:rPr>
            </w:pPr>
            <w:r w:rsidRPr="00E90AC3">
              <w:rPr>
                <w:b/>
                <w:bCs/>
              </w:rPr>
              <w:t xml:space="preserve">2013 </w:t>
            </w:r>
          </w:p>
        </w:tc>
        <w:tc>
          <w:tcPr>
            <w:tcW w:w="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  <w:rPr>
                <w:b/>
                <w:bCs/>
              </w:rPr>
            </w:pPr>
            <w:r w:rsidRPr="00E90AC3">
              <w:rPr>
                <w:b/>
                <w:bCs/>
              </w:rPr>
              <w:t xml:space="preserve">2014 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  <w:rPr>
                <w:b/>
                <w:bCs/>
              </w:rPr>
            </w:pPr>
            <w:r w:rsidRPr="00E90AC3">
              <w:rPr>
                <w:b/>
                <w:bCs/>
              </w:rPr>
              <w:t xml:space="preserve">2015 </w:t>
            </w:r>
          </w:p>
        </w:tc>
        <w:tc>
          <w:tcPr>
            <w:tcW w:w="142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5C3" w:rsidRPr="00E90AC3" w:rsidRDefault="00F925C3" w:rsidP="00E90AC3">
            <w:pPr>
              <w:pStyle w:val="Table"/>
            </w:pPr>
          </w:p>
        </w:tc>
      </w:tr>
      <w:tr w:rsidR="00F925C3" w:rsidRPr="00E90AC3">
        <w:trPr>
          <w:gridAfter w:val="2"/>
          <w:wAfter w:w="30" w:type="dxa"/>
          <w:trHeight w:val="288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1 </w:t>
            </w:r>
          </w:p>
        </w:tc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2 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3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4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5 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6 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7 </w:t>
            </w:r>
          </w:p>
        </w:tc>
        <w:tc>
          <w:tcPr>
            <w:tcW w:w="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8 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9 </w:t>
            </w: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10 </w:t>
            </w:r>
          </w:p>
        </w:tc>
      </w:tr>
      <w:tr w:rsidR="00F925C3" w:rsidRPr="00E90AC3">
        <w:trPr>
          <w:gridAfter w:val="2"/>
          <w:wAfter w:w="30" w:type="dxa"/>
          <w:trHeight w:val="845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 </w:t>
            </w:r>
          </w:p>
        </w:tc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>Всего по программе</w:t>
            </w:r>
          </w:p>
          <w:p w:rsidR="00F925C3" w:rsidRPr="00E90AC3" w:rsidRDefault="00F925C3" w:rsidP="00E90AC3">
            <w:pPr>
              <w:pStyle w:val="Table"/>
            </w:pPr>
            <w:r w:rsidRPr="00E90AC3">
              <w:t xml:space="preserve">Областной бюджет Местный бюджет 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 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>15601</w:t>
            </w:r>
          </w:p>
          <w:p w:rsidR="00F925C3" w:rsidRDefault="00F925C3" w:rsidP="00E90AC3">
            <w:pPr>
              <w:pStyle w:val="Table"/>
            </w:pPr>
          </w:p>
          <w:p w:rsidR="00F925C3" w:rsidRDefault="00F925C3" w:rsidP="00E90AC3">
            <w:pPr>
              <w:pStyle w:val="Table"/>
            </w:pPr>
            <w:r>
              <w:t>12485</w:t>
            </w:r>
          </w:p>
          <w:p w:rsidR="00F925C3" w:rsidRPr="00E90AC3" w:rsidRDefault="00F925C3" w:rsidP="00E90AC3">
            <w:pPr>
              <w:pStyle w:val="Table"/>
            </w:pPr>
            <w:r w:rsidRPr="00E90AC3">
              <w:t xml:space="preserve">3116 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0 </w:t>
            </w:r>
          </w:p>
        </w:tc>
        <w:tc>
          <w:tcPr>
            <w:tcW w:w="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>7538</w:t>
            </w:r>
          </w:p>
          <w:p w:rsidR="00F925C3" w:rsidRDefault="00F925C3" w:rsidP="00E90AC3">
            <w:pPr>
              <w:pStyle w:val="Table"/>
            </w:pPr>
          </w:p>
          <w:p w:rsidR="00F925C3" w:rsidRDefault="00F925C3" w:rsidP="00093561">
            <w:pPr>
              <w:pStyle w:val="Table"/>
            </w:pPr>
            <w:r w:rsidRPr="00E90AC3">
              <w:t>6045</w:t>
            </w:r>
          </w:p>
          <w:p w:rsidR="00F925C3" w:rsidRPr="00E90AC3" w:rsidRDefault="00F925C3" w:rsidP="00093561">
            <w:pPr>
              <w:pStyle w:val="Table"/>
            </w:pPr>
            <w:r w:rsidRPr="00E90AC3">
              <w:t xml:space="preserve">1493 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>8063</w:t>
            </w:r>
          </w:p>
          <w:p w:rsidR="00F925C3" w:rsidRDefault="00F925C3" w:rsidP="00E90AC3">
            <w:pPr>
              <w:pStyle w:val="Table"/>
            </w:pPr>
          </w:p>
          <w:p w:rsidR="00F925C3" w:rsidRDefault="00F925C3" w:rsidP="00E90AC3">
            <w:pPr>
              <w:pStyle w:val="Table"/>
            </w:pPr>
            <w:r>
              <w:t>6440</w:t>
            </w:r>
          </w:p>
          <w:p w:rsidR="00F925C3" w:rsidRPr="00E90AC3" w:rsidRDefault="00F925C3" w:rsidP="00E90AC3">
            <w:pPr>
              <w:pStyle w:val="Table"/>
            </w:pPr>
            <w:r w:rsidRPr="00E90AC3">
              <w:t xml:space="preserve">1623 </w:t>
            </w: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 </w:t>
            </w:r>
          </w:p>
        </w:tc>
      </w:tr>
      <w:tr w:rsidR="00F925C3" w:rsidRPr="00E90AC3">
        <w:trPr>
          <w:gridAfter w:val="1"/>
          <w:wAfter w:w="21" w:type="dxa"/>
          <w:trHeight w:val="336"/>
        </w:trPr>
        <w:tc>
          <w:tcPr>
            <w:tcW w:w="941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1. Увеличение доли ДОУ, отвечающих современным федеральным требованиям </w:t>
            </w:r>
          </w:p>
        </w:tc>
      </w:tr>
      <w:tr w:rsidR="00F925C3" w:rsidRPr="00E90AC3">
        <w:trPr>
          <w:gridAfter w:val="2"/>
          <w:wAfter w:w="30" w:type="dxa"/>
          <w:trHeight w:val="557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1.1 </w:t>
            </w:r>
          </w:p>
        </w:tc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1C60FF">
            <w:pPr>
              <w:pStyle w:val="Table"/>
            </w:pPr>
            <w:r w:rsidRPr="00E90AC3">
              <w:t>Укрепление</w:t>
            </w:r>
            <w:r>
              <w:t xml:space="preserve"> </w:t>
            </w:r>
            <w:r w:rsidRPr="00E90AC3">
              <w:t xml:space="preserve">материально-технической базы ОУ: 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 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 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 </w:t>
            </w:r>
          </w:p>
        </w:tc>
        <w:tc>
          <w:tcPr>
            <w:tcW w:w="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 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 </w:t>
            </w: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 </w:t>
            </w:r>
          </w:p>
        </w:tc>
      </w:tr>
      <w:tr w:rsidR="00F925C3" w:rsidRPr="00E90AC3">
        <w:trPr>
          <w:gridAfter w:val="2"/>
          <w:wAfter w:w="30" w:type="dxa"/>
          <w:trHeight w:val="835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1.1 </w:t>
            </w:r>
          </w:p>
        </w:tc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Оснащение ДОУ новой детской мебелью (до 30% от общего количества ДОУ) 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>
              <w:t>УО, руководи</w:t>
            </w:r>
            <w:r w:rsidRPr="00E90AC3">
              <w:t xml:space="preserve">тели ДОУ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МБ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В течении периода 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1150 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0 </w:t>
            </w:r>
          </w:p>
        </w:tc>
        <w:tc>
          <w:tcPr>
            <w:tcW w:w="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550 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600 </w:t>
            </w: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Создание более комфортных и безопасных условий пребывания детей в ДОУ </w:t>
            </w:r>
          </w:p>
        </w:tc>
      </w:tr>
      <w:tr w:rsidR="00F925C3" w:rsidRPr="00E90AC3">
        <w:trPr>
          <w:gridAfter w:val="2"/>
          <w:wAfter w:w="30" w:type="dxa"/>
          <w:trHeight w:val="835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1.2 </w:t>
            </w:r>
          </w:p>
        </w:tc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Приобретение нового игрового и спортивного оборудования (до 50%) 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1C60FF">
            <w:pPr>
              <w:pStyle w:val="Table"/>
            </w:pPr>
            <w:r w:rsidRPr="00E90AC3">
              <w:t xml:space="preserve">УО, руководители ДОУ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МБ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В течении периода 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450 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0 </w:t>
            </w:r>
          </w:p>
        </w:tc>
        <w:tc>
          <w:tcPr>
            <w:tcW w:w="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200 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250 </w:t>
            </w: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Создание более комфортных и безопасных условий пребывания детей в ДОУ </w:t>
            </w:r>
          </w:p>
        </w:tc>
      </w:tr>
      <w:tr w:rsidR="00F925C3" w:rsidRPr="00E90AC3">
        <w:trPr>
          <w:gridAfter w:val="1"/>
          <w:wAfter w:w="21" w:type="dxa"/>
          <w:trHeight w:val="288"/>
        </w:trPr>
        <w:tc>
          <w:tcPr>
            <w:tcW w:w="941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2.Увеличение охвата детей дошкольным образованием, за счет введения новых вариативных форм дошкольного образования </w:t>
            </w:r>
          </w:p>
        </w:tc>
      </w:tr>
      <w:tr w:rsidR="00F925C3" w:rsidRPr="00E90AC3">
        <w:trPr>
          <w:gridAfter w:val="2"/>
          <w:wAfter w:w="30" w:type="dxa"/>
          <w:trHeight w:val="566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>2.1</w:t>
            </w:r>
            <w:r>
              <w:t>.</w:t>
            </w:r>
            <w:r w:rsidRPr="00E90AC3">
              <w:t xml:space="preserve"> </w:t>
            </w:r>
          </w:p>
        </w:tc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Создание 120 дополнительных мест в функционирующих ДОУ. 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1C60FF">
            <w:pPr>
              <w:pStyle w:val="Table"/>
            </w:pPr>
            <w:r w:rsidRPr="00E90AC3">
              <w:t xml:space="preserve">УО, руководители ДОУ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МБ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В течении периода 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1490 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0 </w:t>
            </w:r>
          </w:p>
        </w:tc>
        <w:tc>
          <w:tcPr>
            <w:tcW w:w="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730 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760 </w:t>
            </w: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Сокращение очередности в ДОУ до 90% </w:t>
            </w:r>
          </w:p>
        </w:tc>
      </w:tr>
      <w:tr w:rsidR="00F925C3" w:rsidRPr="00E90AC3">
        <w:trPr>
          <w:gridAfter w:val="2"/>
          <w:wAfter w:w="30" w:type="dxa"/>
          <w:trHeight w:val="1267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2.2 </w:t>
            </w:r>
          </w:p>
        </w:tc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Формирование и развитие семейных групп, как структурных подразделений ДОУ. 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093561">
            <w:pPr>
              <w:pStyle w:val="Table"/>
            </w:pPr>
            <w:r w:rsidRPr="00E90AC3">
              <w:t>УО,</w:t>
            </w:r>
            <w:r>
              <w:t xml:space="preserve"> руководи</w:t>
            </w:r>
            <w:r w:rsidRPr="00E90AC3">
              <w:t xml:space="preserve">тели ДОУ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ОБ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В течение периода 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3660 (20 семей/ 40 детей) 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0 </w:t>
            </w:r>
          </w:p>
        </w:tc>
        <w:tc>
          <w:tcPr>
            <w:tcW w:w="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1740 (20/30) 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>1920</w:t>
            </w:r>
          </w:p>
          <w:p w:rsidR="00F925C3" w:rsidRPr="00E90AC3" w:rsidRDefault="00F925C3" w:rsidP="00E90AC3">
            <w:pPr>
              <w:pStyle w:val="Table"/>
            </w:pPr>
            <w:r w:rsidRPr="00E90AC3">
              <w:t xml:space="preserve">(20/40) </w:t>
            </w: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Сокращение очередности в ДОУ, создание равных стартовых возможностей при поступлении ребенка в школу. </w:t>
            </w:r>
          </w:p>
        </w:tc>
      </w:tr>
      <w:tr w:rsidR="00F925C3" w:rsidRPr="00E90AC3">
        <w:trPr>
          <w:gridAfter w:val="2"/>
          <w:wAfter w:w="30" w:type="dxa"/>
          <w:trHeight w:val="1757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2.3 </w:t>
            </w:r>
          </w:p>
        </w:tc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Default="00F925C3" w:rsidP="00093561">
            <w:pPr>
              <w:pStyle w:val="Table"/>
            </w:pPr>
            <w:r w:rsidRPr="00E90AC3">
              <w:t xml:space="preserve">Создание групп </w:t>
            </w:r>
            <w:r>
              <w:t xml:space="preserve">кратковременного пребывания: 1. </w:t>
            </w:r>
            <w:r w:rsidRPr="00E90AC3">
              <w:t>Адаптационные группы. 2.</w:t>
            </w:r>
            <w:r>
              <w:t xml:space="preserve"> </w:t>
            </w:r>
            <w:r w:rsidRPr="00E90AC3">
              <w:t>Прогулочные группы.</w:t>
            </w:r>
          </w:p>
          <w:p w:rsidR="00F925C3" w:rsidRDefault="00F925C3" w:rsidP="00093561">
            <w:pPr>
              <w:pStyle w:val="Table"/>
            </w:pPr>
            <w:r w:rsidRPr="00E90AC3">
              <w:t>3.</w:t>
            </w:r>
            <w:r>
              <w:t xml:space="preserve"> Группы выходного дня.</w:t>
            </w:r>
          </w:p>
          <w:p w:rsidR="00F925C3" w:rsidRPr="00E90AC3" w:rsidRDefault="00F925C3" w:rsidP="00093561">
            <w:pPr>
              <w:pStyle w:val="Table"/>
            </w:pPr>
            <w:r w:rsidRPr="00E90AC3">
              <w:t xml:space="preserve">4. «Малышкина школа». 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>
              <w:t>УО, руководи</w:t>
            </w:r>
            <w:r w:rsidRPr="00E90AC3">
              <w:t xml:space="preserve">тели ДОУ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МБ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В течение периода 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 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 </w:t>
            </w:r>
          </w:p>
        </w:tc>
        <w:tc>
          <w:tcPr>
            <w:tcW w:w="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 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 </w:t>
            </w: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Создание равных стартовых возможностей при поступлении ребенка в школу. </w:t>
            </w:r>
          </w:p>
        </w:tc>
      </w:tr>
      <w:tr w:rsidR="00F925C3" w:rsidRPr="00E90AC3">
        <w:trPr>
          <w:gridAfter w:val="3"/>
          <w:wAfter w:w="39" w:type="dxa"/>
          <w:trHeight w:val="10226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25C3" w:rsidRPr="00E90AC3" w:rsidRDefault="00F925C3" w:rsidP="00093561">
            <w:pPr>
              <w:pStyle w:val="Table"/>
            </w:pPr>
            <w:r w:rsidRPr="00E90AC3">
              <w:t>2.4</w:t>
            </w:r>
            <w:r>
              <w:t>.</w:t>
            </w:r>
          </w:p>
        </w:tc>
        <w:tc>
          <w:tcPr>
            <w:tcW w:w="15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25C3" w:rsidRDefault="00F925C3" w:rsidP="00E90AC3">
            <w:pPr>
              <w:pStyle w:val="Table"/>
            </w:pPr>
            <w:r w:rsidRPr="00E90AC3">
              <w:t>Продолжение работы по открытию:</w:t>
            </w:r>
          </w:p>
          <w:p w:rsidR="00F925C3" w:rsidRDefault="00F925C3" w:rsidP="00E90AC3">
            <w:pPr>
              <w:pStyle w:val="Table"/>
            </w:pPr>
            <w:r w:rsidRPr="00E90AC3">
              <w:t>- групп кратковременного пребывани</w:t>
            </w:r>
            <w:r>
              <w:t>я для детей, не посещающих ДОУ;</w:t>
            </w:r>
          </w:p>
          <w:p w:rsidR="00F925C3" w:rsidRPr="00E90AC3" w:rsidRDefault="00F925C3" w:rsidP="00E90AC3">
            <w:pPr>
              <w:pStyle w:val="Table"/>
            </w:pPr>
            <w:r>
              <w:t xml:space="preserve">- </w:t>
            </w:r>
            <w:r w:rsidRPr="00E90AC3">
              <w:t xml:space="preserve">групп для детей - инвалидов (обучение родителей педагогическим технологиям, оказание им психологической </w:t>
            </w:r>
          </w:p>
          <w:p w:rsidR="00F925C3" w:rsidRDefault="00F925C3" w:rsidP="001C60FF">
            <w:pPr>
              <w:pStyle w:val="Table"/>
            </w:pPr>
            <w:r w:rsidRPr="00E90AC3">
              <w:t>поддержки);</w:t>
            </w:r>
          </w:p>
          <w:p w:rsidR="00F925C3" w:rsidRPr="00E90AC3" w:rsidRDefault="00F925C3" w:rsidP="001C60FF">
            <w:pPr>
              <w:pStyle w:val="Table"/>
            </w:pPr>
            <w:r>
              <w:t xml:space="preserve">- </w:t>
            </w:r>
            <w:r w:rsidRPr="00E90AC3">
              <w:t>групп будущих м</w:t>
            </w:r>
            <w:r>
              <w:t>ам (консуль</w:t>
            </w:r>
            <w:r w:rsidRPr="00E90AC3">
              <w:t xml:space="preserve">тативная помощь педагогов, </w:t>
            </w:r>
          </w:p>
          <w:p w:rsidR="00F925C3" w:rsidRPr="00E90AC3" w:rsidRDefault="00F925C3" w:rsidP="00E90AC3">
            <w:pPr>
              <w:pStyle w:val="Table"/>
            </w:pPr>
            <w:r w:rsidRPr="00E90AC3">
              <w:t xml:space="preserve">психологов будущих мам); </w:t>
            </w:r>
          </w:p>
          <w:p w:rsidR="00F925C3" w:rsidRPr="00E90AC3" w:rsidRDefault="00F925C3" w:rsidP="00E90AC3">
            <w:pPr>
              <w:pStyle w:val="Table"/>
            </w:pPr>
            <w:r w:rsidRPr="00E90AC3">
              <w:t>- групп дополнительног</w:t>
            </w:r>
            <w:r>
              <w:t>о образова</w:t>
            </w:r>
            <w:r w:rsidRPr="00E90AC3">
              <w:t xml:space="preserve">ния (платные услуги) - музыка и </w:t>
            </w:r>
          </w:p>
          <w:p w:rsidR="00F925C3" w:rsidRPr="00E90AC3" w:rsidRDefault="00F925C3" w:rsidP="00E90AC3">
            <w:pPr>
              <w:pStyle w:val="Table"/>
            </w:pPr>
            <w:r w:rsidRPr="00E90AC3">
              <w:t xml:space="preserve">ритмика, английский язык, </w:t>
            </w:r>
          </w:p>
          <w:p w:rsidR="00F925C3" w:rsidRPr="00E90AC3" w:rsidRDefault="00F925C3" w:rsidP="00E90AC3">
            <w:pPr>
              <w:pStyle w:val="Table"/>
            </w:pPr>
            <w:r w:rsidRPr="00E90AC3">
              <w:t xml:space="preserve">адаптация к компьютерной среде. 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1C60FF">
            <w:pPr>
              <w:pStyle w:val="Table"/>
            </w:pPr>
            <w:r w:rsidRPr="00E90AC3">
              <w:t>УО, руководители ДОУ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1C60FF">
            <w:pPr>
              <w:pStyle w:val="Table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1C60FF">
            <w:pPr>
              <w:pStyle w:val="Table"/>
            </w:pPr>
            <w:r w:rsidRPr="00E90AC3">
              <w:t>В течение периода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</w:p>
        </w:tc>
        <w:tc>
          <w:tcPr>
            <w:tcW w:w="66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Сокращение очередности в ДОУ, подготовка к школе детей, не посещавших ДОУ, охват дошкольным образованием детей- инвалидов, создание равных стартовых возможностей при поступлении ребенка в </w:t>
            </w:r>
          </w:p>
          <w:p w:rsidR="00F925C3" w:rsidRPr="00E90AC3" w:rsidRDefault="00F925C3" w:rsidP="001C60FF">
            <w:pPr>
              <w:pStyle w:val="Table"/>
            </w:pPr>
            <w:r w:rsidRPr="00E90AC3">
              <w:t>школу.</w:t>
            </w:r>
          </w:p>
        </w:tc>
      </w:tr>
      <w:tr w:rsidR="00F925C3" w:rsidRPr="00E90AC3">
        <w:trPr>
          <w:gridAfter w:val="1"/>
          <w:wAfter w:w="21" w:type="dxa"/>
          <w:trHeight w:val="288"/>
        </w:trPr>
        <w:tc>
          <w:tcPr>
            <w:tcW w:w="941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3. Повышение профессионального мастерства и престижа труда педагога дошкольного образования </w:t>
            </w:r>
          </w:p>
        </w:tc>
      </w:tr>
      <w:tr w:rsidR="00F925C3" w:rsidRPr="00E90AC3">
        <w:trPr>
          <w:gridAfter w:val="3"/>
          <w:wAfter w:w="39" w:type="dxa"/>
          <w:trHeight w:val="3603"/>
        </w:trPr>
        <w:tc>
          <w:tcPr>
            <w:tcW w:w="4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25C3" w:rsidRPr="00E90AC3" w:rsidRDefault="00F925C3" w:rsidP="00093561">
            <w:pPr>
              <w:pStyle w:val="Table"/>
            </w:pPr>
            <w:r w:rsidRPr="00E90AC3">
              <w:t>3.1</w:t>
            </w:r>
            <w:r>
              <w:t>.</w:t>
            </w:r>
          </w:p>
        </w:tc>
        <w:tc>
          <w:tcPr>
            <w:tcW w:w="154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25C3" w:rsidRDefault="00F925C3" w:rsidP="00093561">
            <w:pPr>
              <w:pStyle w:val="Table"/>
            </w:pPr>
            <w:r w:rsidRPr="00E90AC3">
              <w:t xml:space="preserve">Формирование муниципальной системы материального </w:t>
            </w:r>
            <w:r>
              <w:t>стимулирования работников ДОУ:</w:t>
            </w:r>
          </w:p>
          <w:p w:rsidR="00F925C3" w:rsidRPr="00E90AC3" w:rsidRDefault="00F925C3" w:rsidP="00093561">
            <w:pPr>
              <w:pStyle w:val="Table"/>
            </w:pPr>
            <w:r w:rsidRPr="00E90AC3">
              <w:t xml:space="preserve">- Предоставление работникам ДОУ льготных займов для приобретения жилья. Выплаты стимулирующего фонда 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УО, руководители ДОУ, администрация Крапивинского </w:t>
            </w:r>
          </w:p>
          <w:p w:rsidR="00F925C3" w:rsidRPr="00E90AC3" w:rsidRDefault="00F925C3" w:rsidP="00093561">
            <w:pPr>
              <w:pStyle w:val="Table"/>
            </w:pPr>
            <w:r w:rsidRPr="00E90AC3">
              <w:t>муниципального района</w:t>
            </w:r>
          </w:p>
        </w:tc>
        <w:tc>
          <w:tcPr>
            <w:tcW w:w="8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25C3" w:rsidRPr="00E90AC3" w:rsidRDefault="00F925C3" w:rsidP="001C60FF">
            <w:pPr>
              <w:pStyle w:val="Table"/>
            </w:pPr>
            <w:r w:rsidRPr="00E90AC3">
              <w:t>ОБ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25C3" w:rsidRPr="00E90AC3" w:rsidRDefault="00F925C3" w:rsidP="001C60FF">
            <w:pPr>
              <w:pStyle w:val="Table"/>
            </w:pPr>
            <w:r w:rsidRPr="00E90AC3">
              <w:t>В течение периода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25C3" w:rsidRDefault="00F925C3" w:rsidP="001C60FF">
            <w:pPr>
              <w:pStyle w:val="Table"/>
            </w:pPr>
          </w:p>
          <w:p w:rsidR="00F925C3" w:rsidRDefault="00F925C3" w:rsidP="001C60FF">
            <w:pPr>
              <w:pStyle w:val="Table"/>
            </w:pPr>
          </w:p>
          <w:p w:rsidR="00F925C3" w:rsidRDefault="00F925C3" w:rsidP="001C60FF">
            <w:pPr>
              <w:pStyle w:val="Table"/>
            </w:pPr>
          </w:p>
          <w:p w:rsidR="00F925C3" w:rsidRDefault="00F925C3" w:rsidP="001C60FF">
            <w:pPr>
              <w:pStyle w:val="Table"/>
            </w:pPr>
          </w:p>
          <w:p w:rsidR="00F925C3" w:rsidRDefault="00F925C3" w:rsidP="001C60FF">
            <w:pPr>
              <w:pStyle w:val="Table"/>
            </w:pPr>
          </w:p>
          <w:p w:rsidR="00F925C3" w:rsidRDefault="00F925C3" w:rsidP="001C60FF">
            <w:pPr>
              <w:pStyle w:val="Table"/>
            </w:pPr>
          </w:p>
          <w:p w:rsidR="00F925C3" w:rsidRPr="00E90AC3" w:rsidRDefault="00F925C3" w:rsidP="001C60FF">
            <w:pPr>
              <w:pStyle w:val="Table"/>
            </w:pPr>
            <w:r w:rsidRPr="00E90AC3">
              <w:t xml:space="preserve">8825 </w:t>
            </w:r>
          </w:p>
        </w:tc>
        <w:tc>
          <w:tcPr>
            <w:tcW w:w="6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25C3" w:rsidRDefault="00F925C3" w:rsidP="001C60FF">
            <w:pPr>
              <w:pStyle w:val="Table"/>
            </w:pPr>
            <w:r w:rsidRPr="00E90AC3">
              <w:t>По заявке</w:t>
            </w:r>
          </w:p>
          <w:p w:rsidR="00F925C3" w:rsidRDefault="00F925C3" w:rsidP="001C60FF">
            <w:pPr>
              <w:pStyle w:val="Table"/>
            </w:pPr>
          </w:p>
          <w:p w:rsidR="00F925C3" w:rsidRDefault="00F925C3" w:rsidP="001C60FF">
            <w:pPr>
              <w:pStyle w:val="Table"/>
            </w:pPr>
          </w:p>
          <w:p w:rsidR="00F925C3" w:rsidRDefault="00F925C3" w:rsidP="001C60FF">
            <w:pPr>
              <w:pStyle w:val="Table"/>
            </w:pPr>
          </w:p>
          <w:p w:rsidR="00F925C3" w:rsidRPr="00E90AC3" w:rsidRDefault="00F925C3" w:rsidP="001C60FF">
            <w:pPr>
              <w:pStyle w:val="Table"/>
            </w:pPr>
            <w:r w:rsidRPr="00E90AC3">
              <w:t xml:space="preserve">0 </w:t>
            </w:r>
          </w:p>
        </w:tc>
        <w:tc>
          <w:tcPr>
            <w:tcW w:w="66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25C3" w:rsidRDefault="00F925C3" w:rsidP="00E90AC3">
            <w:pPr>
              <w:pStyle w:val="Table"/>
            </w:pPr>
            <w:r w:rsidRPr="00E90AC3">
              <w:t xml:space="preserve">По заявке </w:t>
            </w:r>
          </w:p>
          <w:p w:rsidR="00F925C3" w:rsidRDefault="00F925C3" w:rsidP="00E90AC3">
            <w:pPr>
              <w:pStyle w:val="Table"/>
            </w:pPr>
          </w:p>
          <w:p w:rsidR="00F925C3" w:rsidRDefault="00F925C3" w:rsidP="00E90AC3">
            <w:pPr>
              <w:pStyle w:val="Table"/>
            </w:pPr>
          </w:p>
          <w:p w:rsidR="00F925C3" w:rsidRPr="00E90AC3" w:rsidRDefault="00F925C3" w:rsidP="00E90AC3">
            <w:pPr>
              <w:pStyle w:val="Table"/>
            </w:pPr>
            <w:r w:rsidRPr="00E90AC3">
              <w:t xml:space="preserve"> </w:t>
            </w:r>
          </w:p>
          <w:p w:rsidR="00F925C3" w:rsidRPr="00E90AC3" w:rsidRDefault="00F925C3" w:rsidP="00E90AC3">
            <w:pPr>
              <w:pStyle w:val="Table"/>
            </w:pPr>
            <w:r w:rsidRPr="00E90AC3">
              <w:t xml:space="preserve">4305 </w:t>
            </w:r>
          </w:p>
        </w:tc>
        <w:tc>
          <w:tcPr>
            <w:tcW w:w="8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По заявке </w:t>
            </w:r>
          </w:p>
          <w:p w:rsidR="00F925C3" w:rsidRDefault="00F925C3" w:rsidP="00E90AC3">
            <w:pPr>
              <w:pStyle w:val="Table"/>
            </w:pPr>
            <w:r w:rsidRPr="00E90AC3">
              <w:t xml:space="preserve"> </w:t>
            </w:r>
          </w:p>
          <w:p w:rsidR="00F925C3" w:rsidRDefault="00F925C3" w:rsidP="00E90AC3">
            <w:pPr>
              <w:pStyle w:val="Table"/>
            </w:pPr>
          </w:p>
          <w:p w:rsidR="00F925C3" w:rsidRDefault="00F925C3" w:rsidP="00E90AC3">
            <w:pPr>
              <w:pStyle w:val="Table"/>
            </w:pPr>
          </w:p>
          <w:p w:rsidR="00F925C3" w:rsidRPr="00E90AC3" w:rsidRDefault="00F925C3" w:rsidP="00E90AC3">
            <w:pPr>
              <w:pStyle w:val="Table"/>
            </w:pPr>
          </w:p>
          <w:p w:rsidR="00F925C3" w:rsidRPr="00E90AC3" w:rsidRDefault="00F925C3" w:rsidP="00E90AC3">
            <w:pPr>
              <w:pStyle w:val="Table"/>
            </w:pPr>
            <w:r w:rsidRPr="00E90AC3">
              <w:t xml:space="preserve">4520 </w:t>
            </w:r>
          </w:p>
        </w:tc>
        <w:tc>
          <w:tcPr>
            <w:tcW w:w="142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925C3" w:rsidRPr="00E90AC3" w:rsidRDefault="00F925C3" w:rsidP="00093561">
            <w:pPr>
              <w:pStyle w:val="Table"/>
            </w:pPr>
            <w:r w:rsidRPr="00E90AC3">
              <w:t>Создание дополнительных стимулов для привлечения специалистов к работе в ДОУ.</w:t>
            </w:r>
          </w:p>
        </w:tc>
      </w:tr>
      <w:tr w:rsidR="00F925C3" w:rsidRPr="00E90AC3">
        <w:trPr>
          <w:gridAfter w:val="3"/>
          <w:wAfter w:w="39" w:type="dxa"/>
          <w:trHeight w:val="288"/>
        </w:trPr>
        <w:tc>
          <w:tcPr>
            <w:tcW w:w="4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</w:p>
        </w:tc>
        <w:tc>
          <w:tcPr>
            <w:tcW w:w="154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</w:p>
        </w:tc>
        <w:tc>
          <w:tcPr>
            <w:tcW w:w="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 </w:t>
            </w:r>
          </w:p>
        </w:tc>
        <w:tc>
          <w:tcPr>
            <w:tcW w:w="8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</w:p>
        </w:tc>
        <w:tc>
          <w:tcPr>
            <w:tcW w:w="6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</w:p>
        </w:tc>
        <w:tc>
          <w:tcPr>
            <w:tcW w:w="66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</w:p>
        </w:tc>
        <w:tc>
          <w:tcPr>
            <w:tcW w:w="8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</w:p>
        </w:tc>
        <w:tc>
          <w:tcPr>
            <w:tcW w:w="142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5C3" w:rsidRPr="00E90AC3" w:rsidRDefault="00F925C3" w:rsidP="00E90AC3">
            <w:pPr>
              <w:pStyle w:val="Table"/>
            </w:pPr>
          </w:p>
        </w:tc>
      </w:tr>
      <w:tr w:rsidR="00F925C3" w:rsidRPr="00E90AC3">
        <w:trPr>
          <w:gridAfter w:val="3"/>
          <w:wAfter w:w="39" w:type="dxa"/>
          <w:trHeight w:val="5535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1C60FF">
            <w:pPr>
              <w:pStyle w:val="Table"/>
            </w:pPr>
            <w:r w:rsidRPr="00E90AC3">
              <w:t xml:space="preserve">3.2 </w:t>
            </w:r>
          </w:p>
        </w:tc>
        <w:tc>
          <w:tcPr>
            <w:tcW w:w="154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D31A56">
            <w:pPr>
              <w:pStyle w:val="Table"/>
            </w:pPr>
            <w:r w:rsidRPr="00E90AC3">
              <w:t xml:space="preserve">Продолжение практики повышения квалификации педагогов ДОУ с приглашением ведущих ученых, </w:t>
            </w:r>
            <w:r>
              <w:t>авторов программ.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УО, руководители ДОУ, ИМЦ УО </w:t>
            </w:r>
            <w:r>
              <w:t xml:space="preserve">администрации </w:t>
            </w:r>
            <w:r w:rsidRPr="00E90AC3">
              <w:t xml:space="preserve">Крапивинского </w:t>
            </w:r>
          </w:p>
          <w:p w:rsidR="00F925C3" w:rsidRPr="00E90AC3" w:rsidRDefault="00F925C3" w:rsidP="00D31A56">
            <w:pPr>
              <w:pStyle w:val="Table"/>
            </w:pPr>
            <w:r>
              <w:t>муниципаль</w:t>
            </w:r>
            <w:r w:rsidRPr="00E90AC3">
              <w:t xml:space="preserve">ного района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D31A56">
            <w:pPr>
              <w:pStyle w:val="Table"/>
            </w:pPr>
            <w:r w:rsidRPr="00E90AC3">
              <w:t xml:space="preserve">МБ </w:t>
            </w:r>
          </w:p>
          <w:p w:rsidR="00F925C3" w:rsidRPr="00E90AC3" w:rsidRDefault="00F925C3" w:rsidP="00E90AC3">
            <w:pPr>
              <w:pStyle w:val="Table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D31A56">
            <w:pPr>
              <w:pStyle w:val="Table"/>
            </w:pPr>
            <w:r w:rsidRPr="00E90AC3">
              <w:t xml:space="preserve">В течение </w:t>
            </w:r>
            <w:r>
              <w:t>периода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D31A56">
            <w:pPr>
              <w:pStyle w:val="Table"/>
            </w:pPr>
            <w:r>
              <w:t>10</w:t>
            </w:r>
            <w:r w:rsidRPr="00E90AC3">
              <w:t xml:space="preserve">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D31A56">
            <w:pPr>
              <w:pStyle w:val="Table"/>
            </w:pPr>
            <w:r>
              <w:t>0</w:t>
            </w:r>
          </w:p>
        </w:tc>
        <w:tc>
          <w:tcPr>
            <w:tcW w:w="66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D31A56">
            <w:pPr>
              <w:pStyle w:val="Table"/>
            </w:pPr>
            <w:r>
              <w:t>5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D31A56">
            <w:pPr>
              <w:pStyle w:val="Table"/>
            </w:pPr>
            <w:r>
              <w:t>5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Повышение </w:t>
            </w:r>
          </w:p>
          <w:p w:rsidR="00F925C3" w:rsidRPr="00E90AC3" w:rsidRDefault="00F925C3" w:rsidP="00D31A56">
            <w:pPr>
              <w:pStyle w:val="Table"/>
            </w:pPr>
            <w:r w:rsidRPr="00E90AC3">
              <w:t xml:space="preserve">профессионализма </w:t>
            </w:r>
            <w:r>
              <w:t>работников ДОУ.</w:t>
            </w:r>
          </w:p>
        </w:tc>
      </w:tr>
      <w:tr w:rsidR="00F925C3" w:rsidRPr="00E90AC3">
        <w:trPr>
          <w:gridAfter w:val="3"/>
          <w:wAfter w:w="39" w:type="dxa"/>
          <w:trHeight w:val="1947"/>
        </w:trPr>
        <w:tc>
          <w:tcPr>
            <w:tcW w:w="50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D31A56">
            <w:pPr>
              <w:pStyle w:val="Table"/>
            </w:pPr>
            <w:r w:rsidRPr="00E90AC3">
              <w:t>3.3</w:t>
            </w:r>
            <w:r>
              <w:t>.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6B2759">
            <w:pPr>
              <w:pStyle w:val="Table"/>
            </w:pPr>
            <w:r w:rsidRPr="00E90AC3">
              <w:t xml:space="preserve">Проведение обучение резерва заведующих ДОУ по программе «Теория и </w:t>
            </w:r>
          </w:p>
        </w:tc>
        <w:tc>
          <w:tcPr>
            <w:tcW w:w="9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>УО, руководи</w:t>
            </w:r>
            <w:r>
              <w:t xml:space="preserve">тели </w:t>
            </w:r>
            <w:r w:rsidRPr="00E90AC3">
              <w:t>ДОУ, ИМЦ</w:t>
            </w:r>
            <w:r>
              <w:t xml:space="preserve"> </w:t>
            </w:r>
            <w:r w:rsidRPr="00E90AC3">
              <w:t>У</w:t>
            </w:r>
            <w:r>
              <w:t xml:space="preserve">О администрации </w:t>
            </w:r>
            <w:r w:rsidRPr="00E90AC3">
              <w:t xml:space="preserve">Крапивинского </w:t>
            </w:r>
          </w:p>
          <w:p w:rsidR="00F925C3" w:rsidRPr="00E90AC3" w:rsidRDefault="00F925C3" w:rsidP="00D31A56">
            <w:pPr>
              <w:pStyle w:val="Table"/>
            </w:pPr>
            <w:r>
              <w:t>муниципаль</w:t>
            </w:r>
            <w:r w:rsidRPr="00E90AC3">
              <w:t xml:space="preserve">ного района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D31A56">
            <w:pPr>
              <w:pStyle w:val="Table"/>
            </w:pPr>
            <w:r w:rsidRPr="00E90AC3">
              <w:t xml:space="preserve">В течение </w:t>
            </w:r>
            <w:r>
              <w:t>периода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D31A56">
            <w:pPr>
              <w:pStyle w:val="Table"/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</w:p>
        </w:tc>
        <w:tc>
          <w:tcPr>
            <w:tcW w:w="66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925C3" w:rsidRPr="00E90AC3" w:rsidRDefault="00F925C3" w:rsidP="00D31A56">
            <w:pPr>
              <w:pStyle w:val="Table"/>
            </w:pPr>
            <w:r w:rsidRPr="00E90AC3">
              <w:t xml:space="preserve">Создание кадрового резерва руководителей ДОУ </w:t>
            </w:r>
          </w:p>
        </w:tc>
      </w:tr>
      <w:tr w:rsidR="00F925C3" w:rsidRPr="00E90AC3">
        <w:trPr>
          <w:gridAfter w:val="3"/>
          <w:wAfter w:w="39" w:type="dxa"/>
          <w:trHeight w:val="2770"/>
        </w:trPr>
        <w:tc>
          <w:tcPr>
            <w:tcW w:w="503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D31A56">
            <w:pPr>
              <w:pStyle w:val="Table"/>
            </w:pPr>
            <w:r w:rsidRPr="00E90AC3">
              <w:t xml:space="preserve">практика управления </w:t>
            </w:r>
            <w:r>
              <w:t>ДОУ»</w:t>
            </w:r>
          </w:p>
        </w:tc>
        <w:tc>
          <w:tcPr>
            <w:tcW w:w="9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D31A56">
            <w:pPr>
              <w:pStyle w:val="Table"/>
            </w:pPr>
          </w:p>
        </w:tc>
        <w:tc>
          <w:tcPr>
            <w:tcW w:w="8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</w:p>
        </w:tc>
        <w:tc>
          <w:tcPr>
            <w:tcW w:w="6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</w:p>
        </w:tc>
        <w:tc>
          <w:tcPr>
            <w:tcW w:w="667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F925C3" w:rsidRPr="00E90AC3" w:rsidRDefault="00F925C3" w:rsidP="00E90AC3">
            <w:pPr>
              <w:pStyle w:val="Table"/>
            </w:pPr>
          </w:p>
        </w:tc>
      </w:tr>
      <w:tr w:rsidR="00F925C3" w:rsidRPr="00E90AC3">
        <w:trPr>
          <w:gridAfter w:val="3"/>
          <w:wAfter w:w="39" w:type="dxa"/>
          <w:trHeight w:val="3327"/>
        </w:trPr>
        <w:tc>
          <w:tcPr>
            <w:tcW w:w="50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D31A56">
            <w:pPr>
              <w:pStyle w:val="Table"/>
            </w:pPr>
            <w:r w:rsidRPr="00E90AC3">
              <w:t>3.4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D31A56">
            <w:pPr>
              <w:pStyle w:val="Table"/>
            </w:pPr>
            <w:r w:rsidRPr="00E90AC3">
              <w:t xml:space="preserve">Совершенствование системы поддержки педагогов, работающих в инновационном режиме через материальное стимулирование (стимулирующий фонд). 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D31A56">
            <w:pPr>
              <w:pStyle w:val="Table"/>
            </w:pPr>
            <w:r w:rsidRPr="00E90AC3">
              <w:t xml:space="preserve">УО, </w:t>
            </w:r>
            <w:r>
              <w:t>руководители ДОУ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D31A56">
            <w:pPr>
              <w:pStyle w:val="Table"/>
            </w:pPr>
            <w:r w:rsidRPr="00E90AC3">
              <w:t xml:space="preserve">В течение </w:t>
            </w:r>
            <w:r>
              <w:t>периода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</w:p>
        </w:tc>
        <w:tc>
          <w:tcPr>
            <w:tcW w:w="66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Привлечение к инновационной работе педагогов ДОУ, увеличение </w:t>
            </w:r>
          </w:p>
          <w:p w:rsidR="00F925C3" w:rsidRPr="00E90AC3" w:rsidRDefault="00F925C3" w:rsidP="00D31A56">
            <w:pPr>
              <w:pStyle w:val="Table"/>
            </w:pPr>
            <w:r w:rsidRPr="00E90AC3">
              <w:t xml:space="preserve">заинтересованности в результатах своего труда </w:t>
            </w:r>
          </w:p>
        </w:tc>
      </w:tr>
      <w:tr w:rsidR="00F925C3" w:rsidRPr="00E90AC3">
        <w:trPr>
          <w:gridAfter w:val="3"/>
          <w:wAfter w:w="39" w:type="dxa"/>
          <w:trHeight w:val="4155"/>
        </w:trPr>
        <w:tc>
          <w:tcPr>
            <w:tcW w:w="50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D31A56">
            <w:pPr>
              <w:pStyle w:val="Table"/>
            </w:pPr>
            <w:r w:rsidRPr="00E90AC3">
              <w:t>3.5</w:t>
            </w:r>
            <w:r>
              <w:t>.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6B2759">
            <w:pPr>
              <w:pStyle w:val="Table"/>
            </w:pPr>
            <w:r w:rsidRPr="00E90AC3">
              <w:t xml:space="preserve">Продолжение работы опорных методических площадок по актуальным проблемам </w:t>
            </w:r>
            <w:r>
              <w:t>дошкольного образования.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>
              <w:t>УО, руководи</w:t>
            </w:r>
            <w:r w:rsidRPr="00E90AC3">
              <w:t xml:space="preserve">тели ДОУ, </w:t>
            </w:r>
            <w:r>
              <w:t>ИМЦ УО администра</w:t>
            </w:r>
            <w:r w:rsidRPr="00E90AC3">
              <w:t xml:space="preserve">ции Крапивинского </w:t>
            </w:r>
          </w:p>
          <w:p w:rsidR="00F925C3" w:rsidRPr="00E90AC3" w:rsidRDefault="00F925C3" w:rsidP="00D31A56">
            <w:pPr>
              <w:pStyle w:val="Table"/>
            </w:pPr>
            <w:r>
              <w:t>муниципаль</w:t>
            </w:r>
            <w:r w:rsidRPr="00E90AC3">
              <w:t xml:space="preserve">ного района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D31A56">
            <w:pPr>
              <w:pStyle w:val="Table"/>
            </w:pPr>
            <w:r w:rsidRPr="00E90AC3">
              <w:t xml:space="preserve">В течение </w:t>
            </w:r>
            <w:r>
              <w:t>периода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</w:p>
        </w:tc>
        <w:tc>
          <w:tcPr>
            <w:tcW w:w="66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Повышение </w:t>
            </w:r>
          </w:p>
          <w:p w:rsidR="00F925C3" w:rsidRPr="00E90AC3" w:rsidRDefault="00F925C3" w:rsidP="00D31A56">
            <w:pPr>
              <w:pStyle w:val="Table"/>
            </w:pPr>
            <w:r w:rsidRPr="00E90AC3">
              <w:t xml:space="preserve">профессионализма </w:t>
            </w:r>
            <w:r>
              <w:t>работников ДОУ</w:t>
            </w:r>
          </w:p>
        </w:tc>
      </w:tr>
      <w:tr w:rsidR="00F925C3" w:rsidRPr="00E90AC3">
        <w:trPr>
          <w:gridAfter w:val="3"/>
          <w:wAfter w:w="39" w:type="dxa"/>
          <w:trHeight w:val="1671"/>
        </w:trPr>
        <w:tc>
          <w:tcPr>
            <w:tcW w:w="50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D31A56">
            <w:pPr>
              <w:pStyle w:val="Table"/>
            </w:pPr>
            <w:r w:rsidRPr="00E90AC3">
              <w:t>3.6</w:t>
            </w:r>
            <w:r>
              <w:t>.</w:t>
            </w:r>
          </w:p>
        </w:tc>
        <w:tc>
          <w:tcPr>
            <w:tcW w:w="15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6B2759">
            <w:pPr>
              <w:pStyle w:val="Table"/>
            </w:pPr>
            <w:r w:rsidRPr="00E90AC3">
              <w:t xml:space="preserve">Внедрение практики издания методических материалов и актуального опыта работы ДОУ района. 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25C3" w:rsidRPr="00724EB6" w:rsidRDefault="00F925C3" w:rsidP="009B4407">
            <w:pPr>
              <w:pStyle w:val="Table"/>
            </w:pPr>
            <w:r w:rsidRPr="00724EB6">
              <w:t xml:space="preserve">УО, руководители ДОУ, ИМЦ УО администрации Крапивинского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D31A56">
            <w:pPr>
              <w:pStyle w:val="Table"/>
            </w:pPr>
            <w:r w:rsidRPr="00E90AC3">
              <w:t xml:space="preserve">МБ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D31A56">
            <w:pPr>
              <w:pStyle w:val="Table"/>
            </w:pPr>
            <w:r w:rsidRPr="00E90AC3">
              <w:t xml:space="preserve">2013-2015 г.г. 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D31A56">
            <w:pPr>
              <w:pStyle w:val="Table"/>
            </w:pPr>
            <w:r>
              <w:t>10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D31A56">
            <w:pPr>
              <w:pStyle w:val="Table"/>
            </w:pPr>
            <w:r>
              <w:t>0</w:t>
            </w:r>
            <w:r w:rsidRPr="00E90AC3">
              <w:t xml:space="preserve"> </w:t>
            </w:r>
          </w:p>
        </w:tc>
        <w:tc>
          <w:tcPr>
            <w:tcW w:w="66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D31A56">
            <w:pPr>
              <w:pStyle w:val="Table"/>
            </w:pPr>
            <w:r>
              <w:t>5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D31A56">
            <w:pPr>
              <w:pStyle w:val="Table"/>
            </w:pPr>
            <w:r>
              <w:t>5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925C3" w:rsidRPr="00E90AC3" w:rsidRDefault="00F925C3" w:rsidP="006B2759">
            <w:pPr>
              <w:pStyle w:val="Table"/>
            </w:pPr>
            <w:r w:rsidRPr="00E90AC3">
              <w:t>Дессиминация передового</w:t>
            </w:r>
            <w:r>
              <w:t xml:space="preserve"> </w:t>
            </w:r>
            <w:r w:rsidRPr="00E90AC3">
              <w:t xml:space="preserve">опыта, накопленного </w:t>
            </w:r>
          </w:p>
        </w:tc>
      </w:tr>
      <w:tr w:rsidR="00F925C3" w:rsidRPr="00E90AC3">
        <w:trPr>
          <w:gridAfter w:val="3"/>
          <w:wAfter w:w="39" w:type="dxa"/>
          <w:trHeight w:val="1407"/>
        </w:trPr>
        <w:tc>
          <w:tcPr>
            <w:tcW w:w="503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</w:p>
        </w:tc>
        <w:tc>
          <w:tcPr>
            <w:tcW w:w="15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D31A56">
            <w:pPr>
              <w:pStyle w:val="Table"/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25C3" w:rsidRDefault="00F925C3" w:rsidP="009B4407">
            <w:r w:rsidRPr="00724EB6">
              <w:t xml:space="preserve">муниципального района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</w:p>
        </w:tc>
        <w:tc>
          <w:tcPr>
            <w:tcW w:w="6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</w:p>
        </w:tc>
        <w:tc>
          <w:tcPr>
            <w:tcW w:w="667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F925C3" w:rsidRPr="00E90AC3" w:rsidRDefault="00F925C3" w:rsidP="00E90AC3">
            <w:pPr>
              <w:pStyle w:val="Table"/>
            </w:pPr>
          </w:p>
        </w:tc>
      </w:tr>
      <w:tr w:rsidR="00F925C3" w:rsidRPr="00E90AC3">
        <w:trPr>
          <w:gridAfter w:val="3"/>
          <w:wAfter w:w="39" w:type="dxa"/>
          <w:trHeight w:val="5811"/>
        </w:trPr>
        <w:tc>
          <w:tcPr>
            <w:tcW w:w="50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7E4ACD">
            <w:pPr>
              <w:pStyle w:val="Table"/>
            </w:pPr>
            <w:r w:rsidRPr="00E90AC3">
              <w:t>3.7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7E4ACD">
            <w:pPr>
              <w:pStyle w:val="Table"/>
            </w:pPr>
            <w:r w:rsidRPr="00E90AC3">
              <w:t>Проведение научно - практических районных конференций: «Реализация федеральных государственных требований - важное у</w:t>
            </w:r>
            <w:r>
              <w:t>словие качества образования», «</w:t>
            </w:r>
            <w:r w:rsidRPr="00E90AC3">
              <w:t>Доступность и качество дошкольного образования - как результат ранней социализации личности ребенка».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7E4ACD">
            <w:pPr>
              <w:pStyle w:val="Table"/>
            </w:pPr>
            <w:r>
              <w:t>УО, руководи</w:t>
            </w:r>
            <w:r w:rsidRPr="00E90AC3">
              <w:t>тели ДОУ, ИМЦ</w:t>
            </w:r>
            <w:r>
              <w:t xml:space="preserve"> </w:t>
            </w:r>
            <w:r w:rsidRPr="00E90AC3">
              <w:t xml:space="preserve">УО </w:t>
            </w:r>
            <w:r>
              <w:t>администрации Крапивинского муниципаль</w:t>
            </w:r>
            <w:r w:rsidRPr="00E90AC3">
              <w:t xml:space="preserve">ного района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25C3" w:rsidRDefault="00F925C3" w:rsidP="007E4ACD">
            <w:pPr>
              <w:pStyle w:val="Table"/>
            </w:pPr>
            <w:r>
              <w:t>Май, 2013</w:t>
            </w:r>
            <w:r w:rsidRPr="00E90AC3">
              <w:t xml:space="preserve"> </w:t>
            </w:r>
          </w:p>
          <w:p w:rsidR="00F925C3" w:rsidRDefault="00F925C3" w:rsidP="007E4ACD">
            <w:pPr>
              <w:pStyle w:val="Table"/>
            </w:pPr>
          </w:p>
          <w:p w:rsidR="00F925C3" w:rsidRPr="00E90AC3" w:rsidRDefault="00F925C3" w:rsidP="006B2759">
            <w:pPr>
              <w:pStyle w:val="Table"/>
            </w:pPr>
            <w:r w:rsidRPr="00E90AC3">
              <w:t>Январь,</w:t>
            </w:r>
            <w:r>
              <w:t xml:space="preserve"> </w:t>
            </w:r>
            <w:r w:rsidRPr="00E90AC3">
              <w:t>2013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</w:p>
        </w:tc>
        <w:tc>
          <w:tcPr>
            <w:tcW w:w="66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Дессиминация передового </w:t>
            </w:r>
          </w:p>
          <w:p w:rsidR="00F925C3" w:rsidRPr="00E90AC3" w:rsidRDefault="00F925C3" w:rsidP="006B2759">
            <w:pPr>
              <w:pStyle w:val="Table"/>
            </w:pPr>
            <w:r w:rsidRPr="00E90AC3">
              <w:t xml:space="preserve">опыта, </w:t>
            </w:r>
            <w:r>
              <w:t xml:space="preserve">обмен опытом между </w:t>
            </w:r>
            <w:r w:rsidRPr="00E90AC3">
              <w:t>педагогами</w:t>
            </w:r>
          </w:p>
        </w:tc>
      </w:tr>
      <w:tr w:rsidR="00F925C3" w:rsidRPr="00E90AC3">
        <w:trPr>
          <w:trHeight w:val="1114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3.8 </w:t>
            </w:r>
          </w:p>
        </w:tc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Предоставление возможности получения высшего профессионального образования с учетом социальных гарантий. 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13153B">
            <w:pPr>
              <w:pStyle w:val="Table"/>
            </w:pPr>
            <w:r>
              <w:t>УО, руководи</w:t>
            </w:r>
            <w:r w:rsidRPr="00E90AC3">
              <w:t>тели ДОУ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В течение периода 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 </w:t>
            </w:r>
          </w:p>
        </w:tc>
        <w:tc>
          <w:tcPr>
            <w:tcW w:w="6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 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 </w:t>
            </w:r>
          </w:p>
        </w:tc>
        <w:tc>
          <w:tcPr>
            <w:tcW w:w="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 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5C3" w:rsidRPr="00E90AC3" w:rsidRDefault="00F925C3" w:rsidP="007E4ACD">
            <w:pPr>
              <w:pStyle w:val="Table"/>
            </w:pPr>
            <w:r w:rsidRPr="00E90AC3">
              <w:t xml:space="preserve">Повышение количества педагогов ДОУ с высшим образованием </w:t>
            </w:r>
          </w:p>
        </w:tc>
      </w:tr>
      <w:tr w:rsidR="00F925C3" w:rsidRPr="00E90AC3">
        <w:trPr>
          <w:trHeight w:val="2045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3.9 </w:t>
            </w:r>
          </w:p>
        </w:tc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Создание школы молодого педагога. 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7E4ACD">
            <w:pPr>
              <w:pStyle w:val="Table"/>
            </w:pPr>
            <w:r>
              <w:t>УО, руководи</w:t>
            </w:r>
            <w:r w:rsidRPr="00E90AC3">
              <w:t>тели ДОУ</w:t>
            </w:r>
            <w:r>
              <w:t>,</w:t>
            </w:r>
            <w:r w:rsidRPr="00E90AC3">
              <w:t xml:space="preserve"> ИМЦ</w:t>
            </w:r>
            <w:r>
              <w:t xml:space="preserve"> </w:t>
            </w:r>
            <w:r w:rsidRPr="00E90AC3">
              <w:t>УО администра</w:t>
            </w:r>
            <w:r>
              <w:t>ции Крапивинского муниципаль</w:t>
            </w:r>
            <w:r w:rsidRPr="00E90AC3">
              <w:t>ного района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2013 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6 </w:t>
            </w:r>
          </w:p>
        </w:tc>
        <w:tc>
          <w:tcPr>
            <w:tcW w:w="6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0 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3 </w:t>
            </w:r>
          </w:p>
        </w:tc>
        <w:tc>
          <w:tcPr>
            <w:tcW w:w="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3 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5C3" w:rsidRPr="00E90AC3" w:rsidRDefault="00F925C3" w:rsidP="00E90AC3">
            <w:pPr>
              <w:pStyle w:val="Table"/>
            </w:pPr>
            <w:r>
              <w:t>Повышение профессионализма работников ДОУ, возможность получения и развития практических навыков молодыми педагогами, обмен опытом работы</w:t>
            </w:r>
          </w:p>
        </w:tc>
      </w:tr>
      <w:tr w:rsidR="00F925C3" w:rsidRPr="00E90AC3">
        <w:trPr>
          <w:gridAfter w:val="1"/>
          <w:wAfter w:w="16" w:type="dxa"/>
          <w:trHeight w:val="1843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3.10 </w:t>
            </w:r>
          </w:p>
        </w:tc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Создание электронного банка резерва руководителей ДОУ. 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7E4ACD">
            <w:pPr>
              <w:pStyle w:val="Table"/>
            </w:pPr>
            <w:r w:rsidRPr="00E90AC3">
              <w:t>УО, руко</w:t>
            </w:r>
            <w:r>
              <w:t xml:space="preserve">водители ДОУ, ИМЦ </w:t>
            </w:r>
            <w:bookmarkStart w:id="0" w:name="_GoBack"/>
            <w:bookmarkEnd w:id="0"/>
            <w:r>
              <w:t>УО администрации Крапивинского муниципаль</w:t>
            </w:r>
            <w:r w:rsidRPr="00E90AC3">
              <w:t xml:space="preserve">ного района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2013 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 </w:t>
            </w:r>
          </w:p>
        </w:tc>
        <w:tc>
          <w:tcPr>
            <w:tcW w:w="6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 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 </w:t>
            </w:r>
          </w:p>
        </w:tc>
        <w:tc>
          <w:tcPr>
            <w:tcW w:w="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 </w:t>
            </w:r>
          </w:p>
        </w:tc>
        <w:tc>
          <w:tcPr>
            <w:tcW w:w="1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Создание кадрового резерва руководителей ДОУ </w:t>
            </w:r>
          </w:p>
        </w:tc>
      </w:tr>
      <w:tr w:rsidR="00F925C3" w:rsidRPr="00E90AC3">
        <w:trPr>
          <w:gridAfter w:val="1"/>
          <w:wAfter w:w="16" w:type="dxa"/>
          <w:trHeight w:val="1642"/>
        </w:trPr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3.11 </w:t>
            </w:r>
          </w:p>
        </w:tc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D31A56">
            <w:pPr>
              <w:pStyle w:val="Table"/>
            </w:pPr>
            <w:r w:rsidRPr="00E90AC3">
              <w:t>Введение</w:t>
            </w:r>
            <w:r>
              <w:t xml:space="preserve"> </w:t>
            </w:r>
            <w:r w:rsidRPr="00E90AC3">
              <w:t>в</w:t>
            </w:r>
            <w:r>
              <w:t xml:space="preserve"> </w:t>
            </w:r>
            <w:r w:rsidRPr="00E90AC3">
              <w:t>ДОУ</w:t>
            </w:r>
            <w:r>
              <w:t xml:space="preserve"> </w:t>
            </w:r>
            <w:r w:rsidRPr="00E90AC3">
              <w:t>ставок специалистов</w:t>
            </w:r>
            <w:r>
              <w:t xml:space="preserve"> </w:t>
            </w:r>
            <w:r w:rsidRPr="00E90AC3">
              <w:t xml:space="preserve">(дефектологов, логопедов, психологов и т. д.), не менее 3 ставок в год. 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>
              <w:t>УО, руководи</w:t>
            </w:r>
            <w:r w:rsidRPr="00E90AC3">
              <w:t>тели ДОУ, админист</w:t>
            </w:r>
            <w:r>
              <w:t>рация Крапивинского муниципаль</w:t>
            </w:r>
            <w:r w:rsidRPr="00E90AC3">
              <w:t xml:space="preserve">ного района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 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 </w:t>
            </w:r>
          </w:p>
        </w:tc>
        <w:tc>
          <w:tcPr>
            <w:tcW w:w="6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 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 </w:t>
            </w:r>
          </w:p>
        </w:tc>
        <w:tc>
          <w:tcPr>
            <w:tcW w:w="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 </w:t>
            </w:r>
          </w:p>
        </w:tc>
        <w:tc>
          <w:tcPr>
            <w:tcW w:w="1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3" w:rsidRPr="00E90AC3" w:rsidRDefault="00F925C3" w:rsidP="00E90AC3">
            <w:pPr>
              <w:pStyle w:val="Table"/>
            </w:pPr>
            <w:r w:rsidRPr="00E90AC3">
              <w:t xml:space="preserve">Повышение количества специалистов в системе ДОУ района, и повышение качества предоставляемых услуг. </w:t>
            </w:r>
          </w:p>
        </w:tc>
      </w:tr>
    </w:tbl>
    <w:p w:rsidR="00F925C3" w:rsidRPr="00E90AC3" w:rsidRDefault="00F925C3" w:rsidP="007E4ACD"/>
    <w:sectPr w:rsidR="00F925C3" w:rsidRPr="00E90AC3" w:rsidSect="001C60F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62FDC"/>
    <w:multiLevelType w:val="hybridMultilevel"/>
    <w:tmpl w:val="3ADA4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D92257"/>
    <w:multiLevelType w:val="hybridMultilevel"/>
    <w:tmpl w:val="F4ECC528"/>
    <w:lvl w:ilvl="0" w:tplc="7D8859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FDF"/>
    <w:rsid w:val="0001136F"/>
    <w:rsid w:val="000124BF"/>
    <w:rsid w:val="00037FA8"/>
    <w:rsid w:val="00047A2E"/>
    <w:rsid w:val="000527FC"/>
    <w:rsid w:val="00052CC7"/>
    <w:rsid w:val="00053BED"/>
    <w:rsid w:val="00093561"/>
    <w:rsid w:val="000E4C6A"/>
    <w:rsid w:val="001017FA"/>
    <w:rsid w:val="001161F0"/>
    <w:rsid w:val="00120F36"/>
    <w:rsid w:val="00121527"/>
    <w:rsid w:val="0013153B"/>
    <w:rsid w:val="001324CA"/>
    <w:rsid w:val="00141752"/>
    <w:rsid w:val="001474A8"/>
    <w:rsid w:val="00157E47"/>
    <w:rsid w:val="00167D66"/>
    <w:rsid w:val="0017439C"/>
    <w:rsid w:val="00186B62"/>
    <w:rsid w:val="0019696A"/>
    <w:rsid w:val="001C60FF"/>
    <w:rsid w:val="00202427"/>
    <w:rsid w:val="0022733D"/>
    <w:rsid w:val="002470F9"/>
    <w:rsid w:val="0024724C"/>
    <w:rsid w:val="00273CF8"/>
    <w:rsid w:val="00296BD0"/>
    <w:rsid w:val="002A4C98"/>
    <w:rsid w:val="002A7558"/>
    <w:rsid w:val="002D1498"/>
    <w:rsid w:val="0031050D"/>
    <w:rsid w:val="00322014"/>
    <w:rsid w:val="00330BFC"/>
    <w:rsid w:val="003333D0"/>
    <w:rsid w:val="003501E5"/>
    <w:rsid w:val="00374F1C"/>
    <w:rsid w:val="00381205"/>
    <w:rsid w:val="00385FD7"/>
    <w:rsid w:val="00393690"/>
    <w:rsid w:val="00393CD0"/>
    <w:rsid w:val="003A0646"/>
    <w:rsid w:val="003A6A38"/>
    <w:rsid w:val="003C5BAF"/>
    <w:rsid w:val="003C5E84"/>
    <w:rsid w:val="003D1E8C"/>
    <w:rsid w:val="003F0D12"/>
    <w:rsid w:val="00403E77"/>
    <w:rsid w:val="004068CD"/>
    <w:rsid w:val="004207EB"/>
    <w:rsid w:val="00441D1F"/>
    <w:rsid w:val="00452E04"/>
    <w:rsid w:val="004648FD"/>
    <w:rsid w:val="00474014"/>
    <w:rsid w:val="004763E8"/>
    <w:rsid w:val="00487895"/>
    <w:rsid w:val="004B5810"/>
    <w:rsid w:val="004C51EE"/>
    <w:rsid w:val="004D2937"/>
    <w:rsid w:val="004D73D2"/>
    <w:rsid w:val="004E7B98"/>
    <w:rsid w:val="004F2F13"/>
    <w:rsid w:val="004F380B"/>
    <w:rsid w:val="004F6196"/>
    <w:rsid w:val="0051493B"/>
    <w:rsid w:val="00521021"/>
    <w:rsid w:val="00521EA8"/>
    <w:rsid w:val="00527FBA"/>
    <w:rsid w:val="00561200"/>
    <w:rsid w:val="00597222"/>
    <w:rsid w:val="005A723C"/>
    <w:rsid w:val="005B6141"/>
    <w:rsid w:val="005F7A5B"/>
    <w:rsid w:val="00604A35"/>
    <w:rsid w:val="00613715"/>
    <w:rsid w:val="00615E01"/>
    <w:rsid w:val="00621100"/>
    <w:rsid w:val="0062435A"/>
    <w:rsid w:val="00624BBC"/>
    <w:rsid w:val="006306DD"/>
    <w:rsid w:val="00642368"/>
    <w:rsid w:val="00644772"/>
    <w:rsid w:val="00677611"/>
    <w:rsid w:val="00684F6E"/>
    <w:rsid w:val="006A5D89"/>
    <w:rsid w:val="006B2759"/>
    <w:rsid w:val="006D4804"/>
    <w:rsid w:val="006E25BA"/>
    <w:rsid w:val="006E5C20"/>
    <w:rsid w:val="00701DF3"/>
    <w:rsid w:val="00707F76"/>
    <w:rsid w:val="00724EB6"/>
    <w:rsid w:val="00725958"/>
    <w:rsid w:val="00741ACB"/>
    <w:rsid w:val="007616BB"/>
    <w:rsid w:val="00767EFD"/>
    <w:rsid w:val="00773D53"/>
    <w:rsid w:val="007902F6"/>
    <w:rsid w:val="0079537D"/>
    <w:rsid w:val="007B070F"/>
    <w:rsid w:val="007C1ADB"/>
    <w:rsid w:val="007D040C"/>
    <w:rsid w:val="007E4ACD"/>
    <w:rsid w:val="007E7193"/>
    <w:rsid w:val="00800D14"/>
    <w:rsid w:val="00813F7B"/>
    <w:rsid w:val="00835650"/>
    <w:rsid w:val="008414B0"/>
    <w:rsid w:val="0085491B"/>
    <w:rsid w:val="0085756A"/>
    <w:rsid w:val="00874631"/>
    <w:rsid w:val="00885303"/>
    <w:rsid w:val="008A1343"/>
    <w:rsid w:val="008A5601"/>
    <w:rsid w:val="008F5168"/>
    <w:rsid w:val="00912E1E"/>
    <w:rsid w:val="0092400D"/>
    <w:rsid w:val="009707AF"/>
    <w:rsid w:val="009844C7"/>
    <w:rsid w:val="009B4407"/>
    <w:rsid w:val="009D4F4A"/>
    <w:rsid w:val="00A0139E"/>
    <w:rsid w:val="00A17303"/>
    <w:rsid w:val="00A202A4"/>
    <w:rsid w:val="00A218C4"/>
    <w:rsid w:val="00A445D8"/>
    <w:rsid w:val="00A9281F"/>
    <w:rsid w:val="00AA402A"/>
    <w:rsid w:val="00AC6DEF"/>
    <w:rsid w:val="00B21FDF"/>
    <w:rsid w:val="00B25173"/>
    <w:rsid w:val="00B30171"/>
    <w:rsid w:val="00B47F1B"/>
    <w:rsid w:val="00B52EDC"/>
    <w:rsid w:val="00B53AEF"/>
    <w:rsid w:val="00B579C9"/>
    <w:rsid w:val="00B65A94"/>
    <w:rsid w:val="00B94BD9"/>
    <w:rsid w:val="00BA1D33"/>
    <w:rsid w:val="00BB2615"/>
    <w:rsid w:val="00BC39E8"/>
    <w:rsid w:val="00BE0386"/>
    <w:rsid w:val="00BE657F"/>
    <w:rsid w:val="00C20548"/>
    <w:rsid w:val="00C32079"/>
    <w:rsid w:val="00C461C7"/>
    <w:rsid w:val="00C50822"/>
    <w:rsid w:val="00C5398E"/>
    <w:rsid w:val="00C555A8"/>
    <w:rsid w:val="00C71DB0"/>
    <w:rsid w:val="00C93C27"/>
    <w:rsid w:val="00CD18A6"/>
    <w:rsid w:val="00CD43C1"/>
    <w:rsid w:val="00CE133A"/>
    <w:rsid w:val="00CF3B58"/>
    <w:rsid w:val="00D04CA3"/>
    <w:rsid w:val="00D13699"/>
    <w:rsid w:val="00D16758"/>
    <w:rsid w:val="00D1785D"/>
    <w:rsid w:val="00D31A56"/>
    <w:rsid w:val="00D70C2B"/>
    <w:rsid w:val="00D83A1F"/>
    <w:rsid w:val="00D87981"/>
    <w:rsid w:val="00D90806"/>
    <w:rsid w:val="00DB0F72"/>
    <w:rsid w:val="00DD7D23"/>
    <w:rsid w:val="00DE7B65"/>
    <w:rsid w:val="00DF2445"/>
    <w:rsid w:val="00DF28F0"/>
    <w:rsid w:val="00E04A50"/>
    <w:rsid w:val="00E249E3"/>
    <w:rsid w:val="00E328F8"/>
    <w:rsid w:val="00E72A9B"/>
    <w:rsid w:val="00E90AC3"/>
    <w:rsid w:val="00E953E4"/>
    <w:rsid w:val="00EB1CB8"/>
    <w:rsid w:val="00EC1DA1"/>
    <w:rsid w:val="00EC1FBC"/>
    <w:rsid w:val="00ED3AF2"/>
    <w:rsid w:val="00EE777F"/>
    <w:rsid w:val="00EF337E"/>
    <w:rsid w:val="00F066E2"/>
    <w:rsid w:val="00F07ECD"/>
    <w:rsid w:val="00F1129A"/>
    <w:rsid w:val="00F31B0D"/>
    <w:rsid w:val="00F44012"/>
    <w:rsid w:val="00F91D18"/>
    <w:rsid w:val="00F925C3"/>
    <w:rsid w:val="00F959C7"/>
    <w:rsid w:val="00FA6D29"/>
    <w:rsid w:val="00FE6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Table List 3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E90AC3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E90AC3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E90AC3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E90AC3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E90AC3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E90AC3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E90AC3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E90AC3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E90AC3"/>
    <w:rPr>
      <w:rFonts w:ascii="Arial" w:hAnsi="Arial" w:cs="Arial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B21FD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FDF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68CD"/>
    <w:pPr>
      <w:ind w:left="720"/>
    </w:pPr>
  </w:style>
  <w:style w:type="table" w:styleId="TableGrid">
    <w:name w:val="Table Grid"/>
    <w:basedOn w:val="TableNormal"/>
    <w:uiPriority w:val="99"/>
    <w:rsid w:val="00C32079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3">
    <w:name w:val="Table List 3"/>
    <w:basedOn w:val="TableNormal"/>
    <w:uiPriority w:val="99"/>
    <w:rsid w:val="00E72A9B"/>
    <w:rPr>
      <w:rFonts w:eastAsia="Times New Roman" w:cs="Calibri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uiPriority w:val="99"/>
    <w:rsid w:val="00DF28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9707AF"/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65D26"/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0E4C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41ACB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99"/>
    <w:qFormat/>
    <w:rsid w:val="00F066E2"/>
    <w:rPr>
      <w:rFonts w:eastAsia="Times New Roman" w:cs="Calibri"/>
      <w:lang w:eastAsia="en-US"/>
    </w:rPr>
  </w:style>
  <w:style w:type="character" w:customStyle="1" w:styleId="TitleChar">
    <w:name w:val="Title Char"/>
    <w:link w:val="Title"/>
    <w:uiPriority w:val="99"/>
    <w:rsid w:val="007C1ADB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7C1ADB"/>
    <w:pPr>
      <w:spacing w:before="240" w:after="60"/>
      <w:jc w:val="center"/>
      <w:outlineLvl w:val="0"/>
    </w:pPr>
    <w:rPr>
      <w:rFonts w:ascii="Cambria" w:eastAsia="Calibri" w:hAnsi="Cambria" w:cs="Cambria"/>
      <w:b/>
      <w:bCs/>
      <w:kern w:val="28"/>
      <w:sz w:val="32"/>
      <w:szCs w:val="32"/>
      <w:lang w:val="en-US" w:eastAsia="en-US"/>
    </w:rPr>
  </w:style>
  <w:style w:type="character" w:customStyle="1" w:styleId="TitleChar1">
    <w:name w:val="Title Char1"/>
    <w:basedOn w:val="DefaultParagraphFont"/>
    <w:link w:val="Title"/>
    <w:uiPriority w:val="10"/>
    <w:rsid w:val="00A65D2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">
    <w:name w:val="Знак"/>
    <w:basedOn w:val="Normal"/>
    <w:uiPriority w:val="99"/>
    <w:rsid w:val="007C1ADB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Verdana"/>
      <w:sz w:val="20"/>
      <w:szCs w:val="20"/>
      <w:lang w:val="en-US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E90AC3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E90AC3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E90AC3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E90AC3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E90AC3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E90AC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E90AC3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E90AC3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7</Pages>
  <Words>856</Words>
  <Characters>4882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2013-11-26T09:02:00Z</cp:lastPrinted>
  <dcterms:created xsi:type="dcterms:W3CDTF">2014-01-10T07:28:00Z</dcterms:created>
  <dcterms:modified xsi:type="dcterms:W3CDTF">2014-01-10T08:55:00Z</dcterms:modified>
</cp:coreProperties>
</file>