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42" w:rsidRPr="00A80C90" w:rsidRDefault="00EC4742" w:rsidP="00A80C90">
      <w:pPr>
        <w:jc w:val="right"/>
        <w:rPr>
          <w:b/>
          <w:bCs/>
          <w:kern w:val="28"/>
          <w:sz w:val="32"/>
          <w:szCs w:val="32"/>
        </w:rPr>
      </w:pPr>
      <w:r w:rsidRPr="00A80C90">
        <w:rPr>
          <w:b/>
          <w:bCs/>
          <w:kern w:val="28"/>
          <w:sz w:val="32"/>
          <w:szCs w:val="32"/>
        </w:rPr>
        <w:t>Приложение</w:t>
      </w:r>
    </w:p>
    <w:p w:rsidR="00EC4742" w:rsidRPr="00A80C90" w:rsidRDefault="00EC4742" w:rsidP="00A80C90">
      <w:pPr>
        <w:jc w:val="right"/>
        <w:rPr>
          <w:b/>
          <w:bCs/>
          <w:kern w:val="28"/>
          <w:sz w:val="32"/>
          <w:szCs w:val="32"/>
        </w:rPr>
      </w:pPr>
      <w:r w:rsidRPr="00A80C90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C4742" w:rsidRPr="00A80C90" w:rsidRDefault="00EC4742" w:rsidP="00A80C90">
      <w:pPr>
        <w:jc w:val="right"/>
        <w:rPr>
          <w:b/>
          <w:bCs/>
          <w:kern w:val="28"/>
          <w:sz w:val="32"/>
          <w:szCs w:val="32"/>
        </w:rPr>
      </w:pPr>
      <w:r w:rsidRPr="00A80C9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C4742" w:rsidRPr="00A80C90" w:rsidRDefault="00EC4742" w:rsidP="00A80C90">
      <w:pPr>
        <w:jc w:val="right"/>
        <w:rPr>
          <w:b/>
          <w:bCs/>
          <w:kern w:val="28"/>
          <w:sz w:val="32"/>
          <w:szCs w:val="32"/>
        </w:rPr>
      </w:pPr>
      <w:r w:rsidRPr="00A80C90">
        <w:rPr>
          <w:b/>
          <w:bCs/>
          <w:kern w:val="28"/>
          <w:sz w:val="32"/>
          <w:szCs w:val="32"/>
        </w:rPr>
        <w:t>от 24.12.2013 г. №1889</w:t>
      </w:r>
    </w:p>
    <w:p w:rsidR="00EC4742" w:rsidRPr="00A80C90" w:rsidRDefault="00EC4742" w:rsidP="00A80C90"/>
    <w:p w:rsidR="00EC4742" w:rsidRPr="00A80C90" w:rsidRDefault="00EC4742" w:rsidP="00A80C90">
      <w:pPr>
        <w:jc w:val="center"/>
        <w:rPr>
          <w:b/>
          <w:bCs/>
          <w:kern w:val="32"/>
          <w:sz w:val="32"/>
          <w:szCs w:val="32"/>
        </w:rPr>
      </w:pPr>
      <w:r w:rsidRPr="00A80C90">
        <w:rPr>
          <w:b/>
          <w:bCs/>
          <w:kern w:val="32"/>
          <w:sz w:val="32"/>
          <w:szCs w:val="32"/>
        </w:rPr>
        <w:t>7. Система программных мероприятий</w:t>
      </w:r>
    </w:p>
    <w:p w:rsidR="00EC4742" w:rsidRPr="00A80C90" w:rsidRDefault="00EC4742" w:rsidP="00A80C90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986"/>
        <w:gridCol w:w="806"/>
        <w:gridCol w:w="845"/>
        <w:gridCol w:w="845"/>
        <w:gridCol w:w="699"/>
        <w:gridCol w:w="699"/>
        <w:gridCol w:w="699"/>
        <w:gridCol w:w="1095"/>
        <w:gridCol w:w="1330"/>
      </w:tblGrid>
      <w:tr w:rsidR="00EC4742" w:rsidRPr="00A80C90">
        <w:tc>
          <w:tcPr>
            <w:tcW w:w="567" w:type="dxa"/>
            <w:vMerge w:val="restart"/>
          </w:tcPr>
          <w:p w:rsidR="00EC4742" w:rsidRPr="00A80C90" w:rsidRDefault="00EC4742" w:rsidP="00A80C90">
            <w:pPr>
              <w:pStyle w:val="Table0"/>
            </w:pPr>
            <w:r w:rsidRPr="00A80C90">
              <w:t>№ п/п</w:t>
            </w:r>
          </w:p>
        </w:tc>
        <w:tc>
          <w:tcPr>
            <w:tcW w:w="1996" w:type="dxa"/>
            <w:vMerge w:val="restart"/>
          </w:tcPr>
          <w:p w:rsidR="00EC4742" w:rsidRPr="00A80C90" w:rsidRDefault="00EC4742" w:rsidP="00A80C90">
            <w:pPr>
              <w:pStyle w:val="Table0"/>
            </w:pPr>
            <w:r w:rsidRPr="00A80C90">
              <w:t>Наименование программы, подпрограмм программных мероприятий</w:t>
            </w:r>
          </w:p>
        </w:tc>
        <w:tc>
          <w:tcPr>
            <w:tcW w:w="809" w:type="dxa"/>
            <w:vMerge w:val="restart"/>
          </w:tcPr>
          <w:p w:rsidR="00EC4742" w:rsidRPr="00A80C90" w:rsidRDefault="00EC4742" w:rsidP="00A80C90">
            <w:pPr>
              <w:pStyle w:val="Table0"/>
            </w:pPr>
            <w:r>
              <w:t>Плано</w:t>
            </w:r>
            <w:r w:rsidRPr="00A80C90">
              <w:t>вый период</w:t>
            </w:r>
          </w:p>
        </w:tc>
        <w:tc>
          <w:tcPr>
            <w:tcW w:w="3804" w:type="dxa"/>
            <w:gridSpan w:val="5"/>
          </w:tcPr>
          <w:p w:rsidR="00EC4742" w:rsidRPr="00A80C90" w:rsidRDefault="00EC4742" w:rsidP="00A80C90">
            <w:pPr>
              <w:pStyle w:val="Table0"/>
            </w:pPr>
            <w:r w:rsidRPr="00A80C90">
              <w:t>Объём финансирования</w:t>
            </w:r>
            <w:r>
              <w:t xml:space="preserve"> </w:t>
            </w:r>
            <w:r w:rsidRPr="00A80C90">
              <w:t>(тыс. руб. в ценах соответствующих годов)</w:t>
            </w:r>
          </w:p>
        </w:tc>
        <w:tc>
          <w:tcPr>
            <w:tcW w:w="1100" w:type="dxa"/>
            <w:vMerge w:val="restart"/>
          </w:tcPr>
          <w:p w:rsidR="00EC4742" w:rsidRPr="00A80C90" w:rsidRDefault="00EC4742" w:rsidP="00A80C90">
            <w:pPr>
              <w:pStyle w:val="Table0"/>
            </w:pPr>
            <w:r w:rsidRPr="00A80C90">
              <w:t xml:space="preserve">Исполнитель </w:t>
            </w:r>
            <w:r>
              <w:t>програм</w:t>
            </w:r>
            <w:r w:rsidRPr="00A80C90">
              <w:t>много мероприятия</w:t>
            </w:r>
          </w:p>
        </w:tc>
        <w:tc>
          <w:tcPr>
            <w:tcW w:w="1336" w:type="dxa"/>
            <w:vMerge w:val="restart"/>
          </w:tcPr>
          <w:p w:rsidR="00EC4742" w:rsidRPr="00A80C90" w:rsidRDefault="00EC4742" w:rsidP="00A80C90">
            <w:pPr>
              <w:pStyle w:val="Table0"/>
            </w:pPr>
            <w:r w:rsidRPr="00A80C90">
              <w:t>Ожидаемый результат</w:t>
            </w: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0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0"/>
            </w:pPr>
          </w:p>
        </w:tc>
        <w:tc>
          <w:tcPr>
            <w:tcW w:w="809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  <w:vMerge w:val="restart"/>
          </w:tcPr>
          <w:p w:rsidR="00EC4742" w:rsidRPr="00A80C90" w:rsidRDefault="00EC4742" w:rsidP="00A80C90">
            <w:pPr>
              <w:pStyle w:val="Table"/>
              <w:rPr>
                <w:b/>
                <w:bCs/>
              </w:rPr>
            </w:pPr>
            <w:r w:rsidRPr="00A80C90">
              <w:rPr>
                <w:b/>
                <w:bCs/>
              </w:rPr>
              <w:t>всего</w:t>
            </w:r>
          </w:p>
        </w:tc>
        <w:tc>
          <w:tcPr>
            <w:tcW w:w="2955" w:type="dxa"/>
            <w:gridSpan w:val="4"/>
          </w:tcPr>
          <w:p w:rsidR="00EC4742" w:rsidRPr="00A80C90" w:rsidRDefault="00EC4742" w:rsidP="00A80C90">
            <w:pPr>
              <w:pStyle w:val="Table"/>
              <w:rPr>
                <w:b/>
                <w:bCs/>
              </w:rPr>
            </w:pPr>
            <w:r w:rsidRPr="00A80C90">
              <w:rPr>
                <w:b/>
                <w:bCs/>
              </w:rPr>
              <w:t>в том числе</w:t>
            </w: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  <w:vMerge/>
          </w:tcPr>
          <w:p w:rsidR="00EC4742" w:rsidRPr="00A80C90" w:rsidRDefault="00EC4742" w:rsidP="00A80C90">
            <w:pPr>
              <w:pStyle w:val="Table"/>
              <w:rPr>
                <w:b/>
                <w:bCs/>
              </w:rPr>
            </w:pPr>
          </w:p>
        </w:tc>
        <w:tc>
          <w:tcPr>
            <w:tcW w:w="849" w:type="dxa"/>
            <w:vMerge w:val="restart"/>
          </w:tcPr>
          <w:p w:rsidR="00EC4742" w:rsidRPr="00A80C90" w:rsidRDefault="00EC4742" w:rsidP="00A80C90">
            <w:pPr>
              <w:pStyle w:val="Table"/>
              <w:rPr>
                <w:b/>
                <w:bCs/>
              </w:rPr>
            </w:pPr>
            <w:r w:rsidRPr="00A80C90">
              <w:rPr>
                <w:b/>
                <w:bCs/>
              </w:rPr>
              <w:t>районный бюджет</w:t>
            </w:r>
          </w:p>
        </w:tc>
        <w:tc>
          <w:tcPr>
            <w:tcW w:w="2106" w:type="dxa"/>
            <w:gridSpan w:val="3"/>
          </w:tcPr>
          <w:p w:rsidR="00EC4742" w:rsidRPr="00A80C90" w:rsidRDefault="00EC4742" w:rsidP="00A80C90">
            <w:pPr>
              <w:pStyle w:val="Table"/>
              <w:rPr>
                <w:b/>
                <w:bCs/>
              </w:rPr>
            </w:pPr>
            <w:r w:rsidRPr="00A80C90">
              <w:rPr>
                <w:b/>
                <w:bCs/>
              </w:rPr>
              <w:t>иные не запрещённые законодательством источники</w:t>
            </w: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  <w:vMerge/>
          </w:tcPr>
          <w:p w:rsidR="00EC4742" w:rsidRPr="00A80C90" w:rsidRDefault="00EC4742" w:rsidP="00A80C90">
            <w:pPr>
              <w:pStyle w:val="Table"/>
              <w:rPr>
                <w:b/>
                <w:bCs/>
              </w:rPr>
            </w:pPr>
          </w:p>
        </w:tc>
        <w:tc>
          <w:tcPr>
            <w:tcW w:w="849" w:type="dxa"/>
            <w:vMerge/>
          </w:tcPr>
          <w:p w:rsidR="00EC4742" w:rsidRPr="00A80C90" w:rsidRDefault="00EC4742" w:rsidP="00A80C90">
            <w:pPr>
              <w:pStyle w:val="Table"/>
              <w:rPr>
                <w:b/>
                <w:bCs/>
              </w:rPr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  <w:rPr>
                <w:b/>
                <w:bCs/>
              </w:rPr>
            </w:pPr>
            <w:r w:rsidRPr="00A80C90">
              <w:rPr>
                <w:b/>
                <w:bCs/>
              </w:rPr>
              <w:t>Федеральный бюджет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  <w:rPr>
                <w:b/>
                <w:bCs/>
              </w:rPr>
            </w:pPr>
            <w:r w:rsidRPr="00A80C90">
              <w:rPr>
                <w:b/>
                <w:bCs/>
              </w:rPr>
              <w:t>областной бюджет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  <w:rPr>
                <w:b/>
                <w:bCs/>
              </w:rPr>
            </w:pPr>
            <w:r w:rsidRPr="00A80C90">
              <w:rPr>
                <w:b/>
                <w:bCs/>
              </w:rPr>
              <w:t>вне-бюджетные источники</w:t>
            </w: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rPr>
          <w:trHeight w:val="232"/>
        </w:trPr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1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2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3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4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5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  <w:r w:rsidRPr="00A80C90">
              <w:t>6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  <w:r w:rsidRPr="00A80C90">
              <w:t>7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  <w:r w:rsidRPr="00A80C90">
              <w:t>8</w:t>
            </w: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9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>10</w:t>
            </w: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 xml:space="preserve">Всего по программе 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2013-2015 годы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302,1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302,1</w:t>
            </w:r>
            <w:bookmarkStart w:id="0" w:name="_GoBack"/>
            <w:bookmarkEnd w:id="0"/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2013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61,1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61,0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2014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117,0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117,0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2015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124,0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124,0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 xml:space="preserve">В том числе 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9612" w:type="dxa"/>
            <w:gridSpan w:val="10"/>
          </w:tcPr>
          <w:p w:rsidR="00EC4742" w:rsidRPr="00A80C90" w:rsidRDefault="00EC4742" w:rsidP="00A80C90">
            <w:pPr>
              <w:pStyle w:val="Table"/>
            </w:pPr>
            <w:r w:rsidRPr="00A80C90">
              <w:t>1. Организационно – управленческая и методическая работа</w:t>
            </w:r>
          </w:p>
          <w:p w:rsidR="00EC4742" w:rsidRPr="00A80C90" w:rsidRDefault="00EC4742" w:rsidP="00A80C90">
            <w:pPr>
              <w:pStyle w:val="Table"/>
            </w:pPr>
            <w:r w:rsidRPr="00A80C90">
              <w:t>по организации патриотического воспитания детей и подростков</w:t>
            </w: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1.1.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Работа координационного совета по планированию, организации и реализации программы патриотического воспитания детей и подростков.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УО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 xml:space="preserve">Координация мероприятий по патриотическому воспитанию детей и подростков </w:t>
            </w: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1.2.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Разработка программы по подготовке и проведению мероприятий, посвященных годовщине Победы в ВОВ 1941-1945 гг.</w:t>
            </w:r>
            <w:r>
              <w:t xml:space="preserve"> 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УО, УСЗН, УК, районный Совет ветеранов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 xml:space="preserve">Проведение мероприятий, посвящённых годовщине Победы в ВОВ </w:t>
            </w:r>
          </w:p>
        </w:tc>
      </w:tr>
      <w:tr w:rsidR="00EC4742" w:rsidRPr="00A80C90">
        <w:trPr>
          <w:trHeight w:val="2325"/>
        </w:trPr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1.3.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Проведение конкурса среди образовательных учреждений на лучшую методическую разработку по патриотическому воспитанию подрастающего поколения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УО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>Создание ме</w:t>
            </w:r>
            <w:r>
              <w:t>тоди</w:t>
            </w:r>
            <w:r w:rsidRPr="00A80C90">
              <w:t>ческих пособий по патриотическому воспитанию детей и подростков</w:t>
            </w: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1.4.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Семинар – совещание руководителей ОУ и УДО, руководителей общественных организаций «Патриотическое воспитание: проблемы, пути</w:t>
            </w:r>
            <w:r>
              <w:t xml:space="preserve"> </w:t>
            </w:r>
            <w:r w:rsidRPr="00A80C90">
              <w:t>их решения», «Организация поисковой и музейной работы в ОУ», «Проблемы патриотического воспитания: опыт, взаимодействие, перспективы».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УО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 xml:space="preserve">Повышении е качества организации и проведения мероприятий по патриотическому воспитанию детей и подростков </w:t>
            </w:r>
          </w:p>
        </w:tc>
      </w:tr>
      <w:tr w:rsidR="00EC4742" w:rsidRPr="00A80C90">
        <w:trPr>
          <w:trHeight w:val="1918"/>
        </w:trPr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1.5.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Организация работы по созданию и укреплению материально-технической базы школьных</w:t>
            </w:r>
            <w:r>
              <w:t xml:space="preserve"> </w:t>
            </w:r>
            <w:r w:rsidRPr="00A80C90">
              <w:t>музеев.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УО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Увеличение количества школьных музеев в ОУ, укрепление материально-технической базы</w:t>
            </w: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1.6.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Открытие на базе школьных музеев постоянно действующих выставок и экспозиций о земляках, участниках Великой Отечественной войны.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УО, УК, районный Совет ветеранов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Увеличение количества экспозиций школьных музеев</w:t>
            </w:r>
          </w:p>
        </w:tc>
      </w:tr>
      <w:tr w:rsidR="00EC4742" w:rsidRPr="00A80C90">
        <w:trPr>
          <w:trHeight w:val="1068"/>
        </w:trPr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1.7.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Создание материально-технической базы для работы Поста №1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УО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 xml:space="preserve">Приобретение летней и зимней формы для юнармейцев </w:t>
            </w: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1.8.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Организация и поддержка патриотических клубов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УК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 xml:space="preserve">Увеличение количества военно-патриотических клубов в ОУ </w:t>
            </w: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 xml:space="preserve">1.09. 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Организация деятельности тимуровских,</w:t>
            </w:r>
            <w:r>
              <w:t xml:space="preserve"> </w:t>
            </w:r>
            <w:r w:rsidRPr="00A80C90">
              <w:t>волонтёрских и поисковых отрядов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УО, УК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 xml:space="preserve">Шефство над ветеранами Великой Отечественной войны, тружениками тыла, вдовами участников войны. </w:t>
            </w:r>
          </w:p>
        </w:tc>
      </w:tr>
      <w:tr w:rsidR="00EC4742" w:rsidRPr="00A80C90">
        <w:trPr>
          <w:trHeight w:val="3215"/>
        </w:trPr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1.10.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Пропаганда интересного опыта работы по патриотическому воспитанию детей и подростков, сбор</w:t>
            </w:r>
            <w:r>
              <w:t xml:space="preserve"> </w:t>
            </w:r>
            <w:r w:rsidRPr="00A80C90">
              <w:t>информации</w:t>
            </w:r>
            <w:r>
              <w:t xml:space="preserve"> </w:t>
            </w:r>
            <w:r w:rsidRPr="00A80C90">
              <w:t>о ходе реализации программы патриотического воспитания детей и подростков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УО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 xml:space="preserve">Выпуск методических пособий по патриотическому воспитанию детей и подростков в Крапивинском районе. </w:t>
            </w:r>
          </w:p>
        </w:tc>
      </w:tr>
      <w:tr w:rsidR="00EC4742" w:rsidRPr="00A80C90">
        <w:tc>
          <w:tcPr>
            <w:tcW w:w="9612" w:type="dxa"/>
            <w:gridSpan w:val="10"/>
          </w:tcPr>
          <w:p w:rsidR="00EC4742" w:rsidRPr="00A80C90" w:rsidRDefault="00EC4742" w:rsidP="00A80C90">
            <w:pPr>
              <w:pStyle w:val="Table"/>
            </w:pPr>
            <w:r w:rsidRPr="00A80C90">
              <w:t>2. Массовые мероприятия по патриотическому воспитанию</w:t>
            </w:r>
          </w:p>
        </w:tc>
      </w:tr>
      <w:tr w:rsidR="00EC4742" w:rsidRPr="00A80C90">
        <w:tc>
          <w:tcPr>
            <w:tcW w:w="567" w:type="dxa"/>
            <w:vMerge w:val="restart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 w:val="restart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2013-2015 годы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264,0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264,0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 w:val="restart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 w:val="restart"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2013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55,0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55,0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2014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102,0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102,0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2015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107,0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107,0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2.1.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Дни воинской славы</w:t>
            </w:r>
            <w:r>
              <w:t xml:space="preserve"> </w:t>
            </w:r>
            <w:r w:rsidRPr="00A80C90">
              <w:t xml:space="preserve">России 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УО, УК, районный Совет ветеранов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>Воспитание чувства патриотизма</w:t>
            </w: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2.2.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 xml:space="preserve">День народного единства 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УО, УК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>Воспитание толерантной личности</w:t>
            </w: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2.3.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Уроки мужества, посвященные подвигу героя – крапивинца И.Р. Васильева.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УО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>Воспитание чувства патриотизма</w:t>
            </w: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2.4.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День скорби - музыкальная гостиная «Вставай, страна огромная»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УО, УК, районный Совет ветеранов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>Воспитание чувства патриотизма</w:t>
            </w: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2.5.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Вахта Памяти. Работа Поста №1. Торжественный митинг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УО, УК, военный комиссариат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>Воспитание чувства патриотизма</w:t>
            </w:r>
          </w:p>
        </w:tc>
      </w:tr>
      <w:tr w:rsidR="00EC4742" w:rsidRPr="00A80C90">
        <w:trPr>
          <w:trHeight w:val="1097"/>
        </w:trPr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2.6.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Фестиваль патриотической песни «Я люблю тебя, Россия!»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УО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>Воспитание чувства патриотизма</w:t>
            </w:r>
          </w:p>
        </w:tc>
      </w:tr>
      <w:tr w:rsidR="00EC4742" w:rsidRPr="00A80C90">
        <w:tc>
          <w:tcPr>
            <w:tcW w:w="567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>2.7.</w:t>
            </w:r>
          </w:p>
        </w:tc>
        <w:tc>
          <w:tcPr>
            <w:tcW w:w="1996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>Военно-патриотическая игра «Зарница»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2013-2015 годы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97,0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97,0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>УО</w:t>
            </w:r>
          </w:p>
        </w:tc>
        <w:tc>
          <w:tcPr>
            <w:tcW w:w="1336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>Знакомство с военно-прикладными видами спорта</w:t>
            </w: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2013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15,0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15,0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2014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40,0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40,0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2015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42,0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42,0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rPr>
          <w:trHeight w:val="1063"/>
        </w:trPr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2.8.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Районный праздник «День призывника»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УК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>Качественная подготовка призывников</w:t>
            </w:r>
          </w:p>
        </w:tc>
      </w:tr>
      <w:tr w:rsidR="00EC4742" w:rsidRPr="00A80C90">
        <w:trPr>
          <w:trHeight w:val="1016"/>
        </w:trPr>
        <w:tc>
          <w:tcPr>
            <w:tcW w:w="567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>2.9.</w:t>
            </w:r>
          </w:p>
        </w:tc>
        <w:tc>
          <w:tcPr>
            <w:tcW w:w="1996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 xml:space="preserve">Встречи трех поколений «Люди и судьбы», </w:t>
            </w:r>
          </w:p>
          <w:p w:rsidR="00EC4742" w:rsidRPr="00A80C90" w:rsidRDefault="00EC4742" w:rsidP="00A80C90">
            <w:pPr>
              <w:pStyle w:val="Table"/>
            </w:pPr>
            <w:r w:rsidRPr="00A80C90">
              <w:t>«От школьной доски на фронт», «Мы гордимся подвигом народа!»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>УО</w:t>
            </w:r>
          </w:p>
        </w:tc>
        <w:tc>
          <w:tcPr>
            <w:tcW w:w="1336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>Воспитание чувства уважения к старшему поколению</w:t>
            </w: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>2.10.</w:t>
            </w:r>
          </w:p>
        </w:tc>
        <w:tc>
          <w:tcPr>
            <w:tcW w:w="1996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>Конкурс сочинений «Фотография, на которой нет меня», «Письмо моему прадеду в 1945 год»</w:t>
            </w:r>
          </w:p>
        </w:tc>
        <w:tc>
          <w:tcPr>
            <w:tcW w:w="809" w:type="dxa"/>
            <w:vMerge w:val="restart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  <w:vMerge w:val="restart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  <w:vMerge w:val="restart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  <w:vMerge w:val="restart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  <w:vMerge w:val="restart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  <w:vMerge w:val="restart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УО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>Воспитание чувства патриотизма</w:t>
            </w:r>
          </w:p>
        </w:tc>
      </w:tr>
      <w:tr w:rsidR="00EC4742" w:rsidRPr="00A80C90">
        <w:trPr>
          <w:trHeight w:val="687"/>
        </w:trPr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tcBorders>
              <w:top w:val="nil"/>
            </w:tcBorders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>2.11.</w:t>
            </w:r>
          </w:p>
        </w:tc>
        <w:tc>
          <w:tcPr>
            <w:tcW w:w="1996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>Военно-полевые сборы для старшеклассников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2013-2015 годы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167,0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167,0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>УО</w:t>
            </w:r>
          </w:p>
        </w:tc>
        <w:tc>
          <w:tcPr>
            <w:tcW w:w="1336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>Воспитание чувства патриотизма, подготовка юношей допризывного возраста</w:t>
            </w: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2013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40,0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40,0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2014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62,0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62,0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2015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65,0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65,0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9612" w:type="dxa"/>
            <w:gridSpan w:val="10"/>
          </w:tcPr>
          <w:p w:rsidR="00EC4742" w:rsidRPr="00A80C90" w:rsidRDefault="00EC4742" w:rsidP="00A80C90">
            <w:pPr>
              <w:pStyle w:val="Table"/>
            </w:pPr>
            <w:r w:rsidRPr="00A80C90">
              <w:t>3. Социально-значимые акции и мероприятия</w:t>
            </w:r>
          </w:p>
        </w:tc>
      </w:tr>
      <w:tr w:rsidR="00EC4742" w:rsidRPr="00A80C90">
        <w:tc>
          <w:tcPr>
            <w:tcW w:w="567" w:type="dxa"/>
            <w:vMerge w:val="restart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 w:val="restart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2013-2015 годы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38,1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38,1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 w:val="restart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 w:val="restart"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2013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6,1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6,1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2014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15,0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15,0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2015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17,0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17,0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3.1.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«Восстанови памятник»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УК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>Шефство над захоронениями участников Великой Отечественной войны</w:t>
            </w:r>
          </w:p>
        </w:tc>
      </w:tr>
      <w:tr w:rsidR="00EC4742" w:rsidRPr="00A80C90">
        <w:tc>
          <w:tcPr>
            <w:tcW w:w="567" w:type="dxa"/>
          </w:tcPr>
          <w:p w:rsidR="00EC4742" w:rsidRPr="00A80C90" w:rsidRDefault="00EC4742" w:rsidP="00A80C90">
            <w:pPr>
              <w:pStyle w:val="Table"/>
            </w:pPr>
            <w:r w:rsidRPr="00A80C90">
              <w:t>3.2.</w:t>
            </w:r>
          </w:p>
        </w:tc>
        <w:tc>
          <w:tcPr>
            <w:tcW w:w="1996" w:type="dxa"/>
          </w:tcPr>
          <w:p w:rsidR="00EC4742" w:rsidRPr="00A80C90" w:rsidRDefault="00EC4742" w:rsidP="00A80C90">
            <w:pPr>
              <w:pStyle w:val="Table"/>
            </w:pPr>
            <w:r w:rsidRPr="00A80C90">
              <w:t>Акция «Я гражданин России!»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</w:tcPr>
          <w:p w:rsidR="00EC4742" w:rsidRPr="00A80C90" w:rsidRDefault="00EC4742" w:rsidP="00A80C90">
            <w:pPr>
              <w:pStyle w:val="Table"/>
            </w:pPr>
            <w:r w:rsidRPr="00A80C90">
              <w:t>УК</w:t>
            </w:r>
          </w:p>
        </w:tc>
        <w:tc>
          <w:tcPr>
            <w:tcW w:w="1336" w:type="dxa"/>
          </w:tcPr>
          <w:p w:rsidR="00EC4742" w:rsidRPr="00A80C90" w:rsidRDefault="00EC4742" w:rsidP="00A80C90">
            <w:pPr>
              <w:pStyle w:val="Table"/>
            </w:pPr>
            <w:r w:rsidRPr="00A80C90">
              <w:t>Воспитание гражданственности</w:t>
            </w:r>
          </w:p>
        </w:tc>
      </w:tr>
      <w:tr w:rsidR="00EC4742" w:rsidRPr="00A80C90">
        <w:tc>
          <w:tcPr>
            <w:tcW w:w="567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>3.3.</w:t>
            </w:r>
          </w:p>
        </w:tc>
        <w:tc>
          <w:tcPr>
            <w:tcW w:w="1996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>Акции КРДО «Парус Надежды»:</w:t>
            </w:r>
          </w:p>
          <w:p w:rsidR="00EC4742" w:rsidRPr="00A80C90" w:rsidRDefault="00EC4742" w:rsidP="00A80C90">
            <w:pPr>
              <w:pStyle w:val="Table"/>
            </w:pPr>
            <w:r w:rsidRPr="00A80C90">
              <w:t>«Их помнит мир спасённый», «Дети района – старшему поколению», «Цветущий праздник Победы», «Тепло твоих рук», «Орден в твоём доме», «Цветы Надежды»</w:t>
            </w: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2013-2015 годы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38,1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38,1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>УО</w:t>
            </w:r>
          </w:p>
        </w:tc>
        <w:tc>
          <w:tcPr>
            <w:tcW w:w="1336" w:type="dxa"/>
            <w:vMerge w:val="restart"/>
          </w:tcPr>
          <w:p w:rsidR="00EC4742" w:rsidRPr="00A80C90" w:rsidRDefault="00EC4742" w:rsidP="00A80C90">
            <w:pPr>
              <w:pStyle w:val="Table"/>
            </w:pPr>
            <w:r w:rsidRPr="00A80C90">
              <w:t>Воспитание чувства патриотизма, активизация тимуровского и поискового движения в районе.</w:t>
            </w: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2013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6,1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6,1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2014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15,0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15,0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  <w:tr w:rsidR="00EC4742" w:rsidRPr="00A80C90">
        <w:tc>
          <w:tcPr>
            <w:tcW w:w="567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99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809" w:type="dxa"/>
          </w:tcPr>
          <w:p w:rsidR="00EC4742" w:rsidRPr="00A80C90" w:rsidRDefault="00EC4742" w:rsidP="00A80C90">
            <w:pPr>
              <w:pStyle w:val="Table"/>
            </w:pPr>
            <w:r w:rsidRPr="00A80C90">
              <w:t>2015 год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17,0</w:t>
            </w:r>
          </w:p>
        </w:tc>
        <w:tc>
          <w:tcPr>
            <w:tcW w:w="849" w:type="dxa"/>
          </w:tcPr>
          <w:p w:rsidR="00EC4742" w:rsidRPr="00A80C90" w:rsidRDefault="00EC4742" w:rsidP="00A80C90">
            <w:pPr>
              <w:pStyle w:val="Table"/>
            </w:pPr>
            <w:r w:rsidRPr="00A80C90">
              <w:t>17,0</w:t>
            </w: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702" w:type="dxa"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100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  <w:tc>
          <w:tcPr>
            <w:tcW w:w="1336" w:type="dxa"/>
            <w:vMerge/>
          </w:tcPr>
          <w:p w:rsidR="00EC4742" w:rsidRPr="00A80C90" w:rsidRDefault="00EC4742" w:rsidP="00A80C90">
            <w:pPr>
              <w:pStyle w:val="Table"/>
            </w:pPr>
          </w:p>
        </w:tc>
      </w:tr>
    </w:tbl>
    <w:p w:rsidR="00EC4742" w:rsidRPr="00A80C90" w:rsidRDefault="00EC4742" w:rsidP="00A80C90"/>
    <w:sectPr w:rsidR="00EC4742" w:rsidRPr="00A80C90" w:rsidSect="00A80C9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47A2E"/>
    <w:rsid w:val="000527FC"/>
    <w:rsid w:val="00052CC7"/>
    <w:rsid w:val="00053BED"/>
    <w:rsid w:val="000E4C6A"/>
    <w:rsid w:val="001017FA"/>
    <w:rsid w:val="001161F0"/>
    <w:rsid w:val="00120F36"/>
    <w:rsid w:val="00121527"/>
    <w:rsid w:val="001324CA"/>
    <w:rsid w:val="00141752"/>
    <w:rsid w:val="001474A8"/>
    <w:rsid w:val="00157E47"/>
    <w:rsid w:val="00167D66"/>
    <w:rsid w:val="0017439C"/>
    <w:rsid w:val="00186B62"/>
    <w:rsid w:val="0019696A"/>
    <w:rsid w:val="001F1ACD"/>
    <w:rsid w:val="00202427"/>
    <w:rsid w:val="0022733D"/>
    <w:rsid w:val="002470F9"/>
    <w:rsid w:val="0024724C"/>
    <w:rsid w:val="00273CF8"/>
    <w:rsid w:val="00296BD0"/>
    <w:rsid w:val="002A4C98"/>
    <w:rsid w:val="002A7558"/>
    <w:rsid w:val="002D1498"/>
    <w:rsid w:val="0031050D"/>
    <w:rsid w:val="00322014"/>
    <w:rsid w:val="00330BFC"/>
    <w:rsid w:val="003333D0"/>
    <w:rsid w:val="003501E5"/>
    <w:rsid w:val="00374F1C"/>
    <w:rsid w:val="00381205"/>
    <w:rsid w:val="00385FD7"/>
    <w:rsid w:val="00393690"/>
    <w:rsid w:val="00393CD0"/>
    <w:rsid w:val="003A0646"/>
    <w:rsid w:val="003A6A38"/>
    <w:rsid w:val="003C5BAF"/>
    <w:rsid w:val="003C5E84"/>
    <w:rsid w:val="003D1E8C"/>
    <w:rsid w:val="003F0D12"/>
    <w:rsid w:val="003F764A"/>
    <w:rsid w:val="00403E77"/>
    <w:rsid w:val="004068CD"/>
    <w:rsid w:val="004207EB"/>
    <w:rsid w:val="00441D1F"/>
    <w:rsid w:val="00452E04"/>
    <w:rsid w:val="004648FD"/>
    <w:rsid w:val="00474014"/>
    <w:rsid w:val="004763E8"/>
    <w:rsid w:val="00487895"/>
    <w:rsid w:val="004B5810"/>
    <w:rsid w:val="004C51EE"/>
    <w:rsid w:val="004D2937"/>
    <w:rsid w:val="004D73D2"/>
    <w:rsid w:val="004E7B98"/>
    <w:rsid w:val="004F2F13"/>
    <w:rsid w:val="004F380B"/>
    <w:rsid w:val="004F6196"/>
    <w:rsid w:val="0051493B"/>
    <w:rsid w:val="00521021"/>
    <w:rsid w:val="00521EA8"/>
    <w:rsid w:val="00522881"/>
    <w:rsid w:val="00527FBA"/>
    <w:rsid w:val="00561200"/>
    <w:rsid w:val="00597222"/>
    <w:rsid w:val="005A723C"/>
    <w:rsid w:val="005B6141"/>
    <w:rsid w:val="00613715"/>
    <w:rsid w:val="00615E01"/>
    <w:rsid w:val="00621100"/>
    <w:rsid w:val="00624BBC"/>
    <w:rsid w:val="006306DD"/>
    <w:rsid w:val="00642368"/>
    <w:rsid w:val="00644772"/>
    <w:rsid w:val="00677611"/>
    <w:rsid w:val="00684F6E"/>
    <w:rsid w:val="006A5D89"/>
    <w:rsid w:val="006D4804"/>
    <w:rsid w:val="006E25BA"/>
    <w:rsid w:val="006E5C20"/>
    <w:rsid w:val="00701DF3"/>
    <w:rsid w:val="00707F76"/>
    <w:rsid w:val="00725958"/>
    <w:rsid w:val="00741ACB"/>
    <w:rsid w:val="007616BB"/>
    <w:rsid w:val="00767EFD"/>
    <w:rsid w:val="00773D53"/>
    <w:rsid w:val="007902F6"/>
    <w:rsid w:val="0079537D"/>
    <w:rsid w:val="007B070F"/>
    <w:rsid w:val="007D040C"/>
    <w:rsid w:val="007E7193"/>
    <w:rsid w:val="007F3897"/>
    <w:rsid w:val="00800D14"/>
    <w:rsid w:val="00813F7B"/>
    <w:rsid w:val="00835650"/>
    <w:rsid w:val="008414B0"/>
    <w:rsid w:val="0085491B"/>
    <w:rsid w:val="0085756A"/>
    <w:rsid w:val="00874631"/>
    <w:rsid w:val="00885303"/>
    <w:rsid w:val="008A1343"/>
    <w:rsid w:val="008A5601"/>
    <w:rsid w:val="008F5168"/>
    <w:rsid w:val="00912E1E"/>
    <w:rsid w:val="009707AF"/>
    <w:rsid w:val="009844C7"/>
    <w:rsid w:val="009D4F4A"/>
    <w:rsid w:val="00A0139E"/>
    <w:rsid w:val="00A17303"/>
    <w:rsid w:val="00A202A4"/>
    <w:rsid w:val="00A218C4"/>
    <w:rsid w:val="00A445D8"/>
    <w:rsid w:val="00A80C90"/>
    <w:rsid w:val="00A9281F"/>
    <w:rsid w:val="00AA402A"/>
    <w:rsid w:val="00AC6DEF"/>
    <w:rsid w:val="00B21FDF"/>
    <w:rsid w:val="00B25173"/>
    <w:rsid w:val="00B30171"/>
    <w:rsid w:val="00B47F1B"/>
    <w:rsid w:val="00B52EDC"/>
    <w:rsid w:val="00B53AEF"/>
    <w:rsid w:val="00B65A94"/>
    <w:rsid w:val="00B94BD9"/>
    <w:rsid w:val="00BA1D33"/>
    <w:rsid w:val="00BC39E8"/>
    <w:rsid w:val="00BE0386"/>
    <w:rsid w:val="00BE657F"/>
    <w:rsid w:val="00C20548"/>
    <w:rsid w:val="00C32079"/>
    <w:rsid w:val="00C461C7"/>
    <w:rsid w:val="00C50822"/>
    <w:rsid w:val="00C5398E"/>
    <w:rsid w:val="00C555A8"/>
    <w:rsid w:val="00C71DB0"/>
    <w:rsid w:val="00C93C27"/>
    <w:rsid w:val="00CD18A6"/>
    <w:rsid w:val="00CD43C1"/>
    <w:rsid w:val="00CE133A"/>
    <w:rsid w:val="00CF3B58"/>
    <w:rsid w:val="00D04CA3"/>
    <w:rsid w:val="00D16758"/>
    <w:rsid w:val="00D371AC"/>
    <w:rsid w:val="00D70C2B"/>
    <w:rsid w:val="00D83A1F"/>
    <w:rsid w:val="00D87981"/>
    <w:rsid w:val="00D90806"/>
    <w:rsid w:val="00DB0F72"/>
    <w:rsid w:val="00DD7D23"/>
    <w:rsid w:val="00DE7B65"/>
    <w:rsid w:val="00DF2445"/>
    <w:rsid w:val="00DF28F0"/>
    <w:rsid w:val="00E04A50"/>
    <w:rsid w:val="00E249E3"/>
    <w:rsid w:val="00E328F8"/>
    <w:rsid w:val="00E426E2"/>
    <w:rsid w:val="00E72A9B"/>
    <w:rsid w:val="00E953E4"/>
    <w:rsid w:val="00EB1CB8"/>
    <w:rsid w:val="00EC1DA1"/>
    <w:rsid w:val="00EC1FBC"/>
    <w:rsid w:val="00EC4742"/>
    <w:rsid w:val="00ED3AF2"/>
    <w:rsid w:val="00EF337E"/>
    <w:rsid w:val="00F066E2"/>
    <w:rsid w:val="00F07ECD"/>
    <w:rsid w:val="00F1129A"/>
    <w:rsid w:val="00F31B0D"/>
    <w:rsid w:val="00F91D18"/>
    <w:rsid w:val="00F959C7"/>
    <w:rsid w:val="00FA6D29"/>
    <w:rsid w:val="00FE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80C90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80C9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80C9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80C9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80C90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80C9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80C90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80C9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80C90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847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0E4C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41AC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F066E2"/>
    <w:rPr>
      <w:rFonts w:eastAsia="Times New Roman" w:cs="Calibri"/>
      <w:lang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80C9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80C9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A80C90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80C9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80C90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A80C9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80C90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80C90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6</Pages>
  <Words>804</Words>
  <Characters>4587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2013-02-06T05:03:00Z</cp:lastPrinted>
  <dcterms:created xsi:type="dcterms:W3CDTF">2014-01-02T06:22:00Z</dcterms:created>
  <dcterms:modified xsi:type="dcterms:W3CDTF">2014-01-09T04:57:00Z</dcterms:modified>
</cp:coreProperties>
</file>