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Приложение №1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от 18.04.2016 г. №239</w:t>
      </w:r>
    </w:p>
    <w:p w:rsidR="00534583" w:rsidRPr="009C409B" w:rsidRDefault="00534583" w:rsidP="009C409B"/>
    <w:p w:rsidR="00534583" w:rsidRPr="009C409B" w:rsidRDefault="00534583" w:rsidP="009C409B">
      <w:pPr>
        <w:jc w:val="center"/>
        <w:rPr>
          <w:b/>
          <w:bCs/>
          <w:kern w:val="32"/>
          <w:sz w:val="32"/>
          <w:szCs w:val="32"/>
        </w:rPr>
      </w:pPr>
      <w:r w:rsidRPr="009C409B">
        <w:rPr>
          <w:b/>
          <w:bCs/>
          <w:kern w:val="32"/>
          <w:sz w:val="32"/>
          <w:szCs w:val="32"/>
        </w:rPr>
        <w:t>Заместители главы Крапивинского муниципального района, осуществляющие меры по увеличению поступлений налоговых и неналоговых доходов в бюджет Крапивинского муниципального района по основным видам экономической деятельности</w:t>
      </w:r>
    </w:p>
    <w:p w:rsidR="00534583" w:rsidRPr="009C409B" w:rsidRDefault="00534583" w:rsidP="009C409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3963"/>
        <w:gridCol w:w="3021"/>
        <w:gridCol w:w="2332"/>
      </w:tblGrid>
      <w:tr w:rsidR="00534583" w:rsidRPr="009C409B">
        <w:trPr>
          <w:trHeight w:val="1219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0"/>
            </w:pPr>
            <w:r w:rsidRPr="009C409B">
              <w:t>№ п/п</w:t>
            </w:r>
          </w:p>
        </w:tc>
        <w:tc>
          <w:tcPr>
            <w:tcW w:w="3816" w:type="dxa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Заместитель главы Крапивинского района</w:t>
            </w:r>
          </w:p>
        </w:tc>
        <w:tc>
          <w:tcPr>
            <w:tcW w:w="2909" w:type="dxa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Курируемые направления деятельности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Перечень видов экономической деятельности согласно кодам ОКВЭД</w:t>
            </w:r>
          </w:p>
        </w:tc>
      </w:tr>
      <w:tr w:rsidR="00534583" w:rsidRPr="009C409B">
        <w:trPr>
          <w:trHeight w:val="182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 w:rsidRPr="009C409B">
              <w:t>1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2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3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4</w:t>
            </w:r>
          </w:p>
        </w:tc>
      </w:tr>
      <w:tr w:rsidR="00534583" w:rsidRPr="009C409B">
        <w:trPr>
          <w:trHeight w:val="341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Электронергетика, газ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E 40.1;  E 40.2</w:t>
            </w:r>
          </w:p>
        </w:tc>
      </w:tr>
      <w:tr w:rsidR="00534583" w:rsidRPr="009C409B">
        <w:trPr>
          <w:trHeight w:val="416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2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Промышленность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DI 26.6</w:t>
            </w:r>
          </w:p>
        </w:tc>
      </w:tr>
      <w:tr w:rsidR="00534583" w:rsidRPr="009C409B">
        <w:trPr>
          <w:trHeight w:val="257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3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Добыча прочих полезных ископаемых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CB 14.1; CB 14.2</w:t>
            </w:r>
          </w:p>
        </w:tc>
      </w:tr>
      <w:tr w:rsidR="00534583" w:rsidRPr="009C409B">
        <w:trPr>
          <w:trHeight w:val="257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4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Строительство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F 45</w:t>
            </w:r>
          </w:p>
        </w:tc>
      </w:tr>
      <w:tr w:rsidR="00534583" w:rsidRPr="009C409B">
        <w:trPr>
          <w:trHeight w:val="257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5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Операции с недвижимым имуществом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K 70.3</w:t>
            </w:r>
          </w:p>
        </w:tc>
      </w:tr>
      <w:tr w:rsidR="00534583" w:rsidRPr="009C409B">
        <w:trPr>
          <w:trHeight w:val="429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6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Предоставление услуг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K 74.2</w:t>
            </w:r>
          </w:p>
        </w:tc>
      </w:tr>
      <w:tr w:rsidR="00534583" w:rsidRPr="009C409B">
        <w:trPr>
          <w:trHeight w:val="257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7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Чебокчинов Петр Михайлович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Жилищно-коммунальный и дорожный комплекс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Е 40.3; E 41; </w:t>
            </w:r>
          </w:p>
          <w:p w:rsidR="00534583" w:rsidRPr="009C409B" w:rsidRDefault="00534583" w:rsidP="009C409B">
            <w:pPr>
              <w:pStyle w:val="Table"/>
            </w:pPr>
            <w:r w:rsidRPr="009C409B">
              <w:t>O 90</w:t>
            </w:r>
          </w:p>
        </w:tc>
      </w:tr>
      <w:tr w:rsidR="00534583" w:rsidRPr="009C409B">
        <w:trPr>
          <w:trHeight w:val="593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8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Климина Татьяна Ивановна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Угольная промышленность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СА 10</w:t>
            </w:r>
          </w:p>
        </w:tc>
      </w:tr>
      <w:tr w:rsidR="00534583" w:rsidRPr="009C409B">
        <w:trPr>
          <w:trHeight w:val="552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9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Климина Татьяна Ивановна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Финансовая, банковская и страховая деятельность 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J 65-67                    </w:t>
            </w:r>
          </w:p>
        </w:tc>
      </w:tr>
      <w:tr w:rsidR="00534583" w:rsidRPr="009C409B">
        <w:trPr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10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Климина Татьяна Ивановна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Промышленность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DA 15</w:t>
            </w:r>
          </w:p>
          <w:p w:rsidR="00534583" w:rsidRPr="009C409B" w:rsidRDefault="00534583" w:rsidP="009C409B">
            <w:pPr>
              <w:pStyle w:val="Table"/>
            </w:pPr>
            <w:r w:rsidRPr="009C409B">
              <w:t>DI 26.5</w:t>
            </w:r>
          </w:p>
        </w:tc>
      </w:tr>
      <w:tr w:rsidR="00534583" w:rsidRPr="009C409B">
        <w:trPr>
          <w:trHeight w:val="397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11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Климина Татьяна Ивановна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Предоставление услуг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K 74.2</w:t>
            </w:r>
          </w:p>
        </w:tc>
      </w:tr>
      <w:tr w:rsidR="00534583" w:rsidRPr="009C409B">
        <w:trPr>
          <w:trHeight w:val="535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12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Климина Татьяна Ивановна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Торговля и предпринимательство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G 50-52; </w:t>
            </w:r>
          </w:p>
          <w:p w:rsidR="00534583" w:rsidRPr="009C409B" w:rsidRDefault="00534583" w:rsidP="009C409B">
            <w:pPr>
              <w:pStyle w:val="Table"/>
            </w:pPr>
            <w:r w:rsidRPr="009C409B">
              <w:t>H55</w:t>
            </w:r>
          </w:p>
        </w:tc>
      </w:tr>
      <w:tr w:rsidR="00534583" w:rsidRPr="009C409B">
        <w:trPr>
          <w:trHeight w:val="404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13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Остапенко Зинаида Викторовна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Транспорт и связь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I 60-64</w:t>
            </w:r>
          </w:p>
        </w:tc>
      </w:tr>
      <w:tr w:rsidR="00534583" w:rsidRPr="009C409B">
        <w:trPr>
          <w:trHeight w:val="430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14</w:t>
            </w:r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Остапенко Зинаида Викторовна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Предоставление услуг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K 74.2</w:t>
            </w:r>
          </w:p>
        </w:tc>
      </w:tr>
      <w:tr w:rsidR="00534583" w:rsidRPr="009C409B">
        <w:trPr>
          <w:trHeight w:val="654"/>
          <w:jc w:val="center"/>
        </w:trPr>
        <w:tc>
          <w:tcPr>
            <w:tcW w:w="567" w:type="dxa"/>
          </w:tcPr>
          <w:p w:rsidR="00534583" w:rsidRPr="009C409B" w:rsidRDefault="00534583" w:rsidP="009C409B">
            <w:pPr>
              <w:pStyle w:val="Table"/>
            </w:pPr>
            <w:r>
              <w:t>15</w:t>
            </w:r>
            <w:bookmarkStart w:id="0" w:name="_GoBack"/>
            <w:bookmarkEnd w:id="0"/>
          </w:p>
        </w:tc>
        <w:tc>
          <w:tcPr>
            <w:tcW w:w="3816" w:type="dxa"/>
          </w:tcPr>
          <w:p w:rsidR="00534583" w:rsidRPr="009C409B" w:rsidRDefault="00534583" w:rsidP="009C409B">
            <w:pPr>
              <w:pStyle w:val="Table"/>
            </w:pPr>
            <w:r w:rsidRPr="009C409B">
              <w:t>Качканов Юрий Иванович</w:t>
            </w:r>
          </w:p>
        </w:tc>
        <w:tc>
          <w:tcPr>
            <w:tcW w:w="2909" w:type="dxa"/>
          </w:tcPr>
          <w:p w:rsidR="00534583" w:rsidRPr="009C409B" w:rsidRDefault="00534583" w:rsidP="009C409B">
            <w:pPr>
              <w:pStyle w:val="Table"/>
            </w:pPr>
            <w:r w:rsidRPr="009C409B">
              <w:t>Агропромышленный комплекс, рыбоводство</w:t>
            </w:r>
          </w:p>
        </w:tc>
        <w:tc>
          <w:tcPr>
            <w:tcW w:w="22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А 01-02; В 05</w:t>
            </w:r>
          </w:p>
        </w:tc>
      </w:tr>
    </w:tbl>
    <w:p w:rsidR="00534583" w:rsidRPr="009C409B" w:rsidRDefault="00534583" w:rsidP="009C409B"/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Приложение №2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от 18.04.2016 г. №239</w:t>
      </w:r>
    </w:p>
    <w:p w:rsidR="00534583" w:rsidRPr="009C409B" w:rsidRDefault="00534583" w:rsidP="009C409B"/>
    <w:p w:rsidR="00534583" w:rsidRPr="009C409B" w:rsidRDefault="00534583" w:rsidP="009C409B">
      <w:pPr>
        <w:jc w:val="center"/>
        <w:rPr>
          <w:b/>
          <w:bCs/>
          <w:kern w:val="32"/>
          <w:sz w:val="32"/>
          <w:szCs w:val="32"/>
        </w:rPr>
      </w:pPr>
      <w:r w:rsidRPr="009C409B">
        <w:rPr>
          <w:b/>
          <w:bCs/>
          <w:kern w:val="32"/>
          <w:sz w:val="32"/>
          <w:szCs w:val="32"/>
        </w:rPr>
        <w:t>Поступления налогов в консолидированный бюджет Крапивинского муниципального района по основным видам экономической деятельности и видам доходов</w:t>
      </w:r>
    </w:p>
    <w:p w:rsidR="00534583" w:rsidRPr="009C409B" w:rsidRDefault="00534583" w:rsidP="009C409B"/>
    <w:p w:rsidR="00534583" w:rsidRPr="009C409B" w:rsidRDefault="00534583" w:rsidP="009C409B">
      <w:r w:rsidRPr="009C409B">
        <w:t>Отчетный период</w:t>
      </w:r>
    </w:p>
    <w:p w:rsidR="00534583" w:rsidRPr="009C409B" w:rsidRDefault="00534583" w:rsidP="009C409B">
      <w:r w:rsidRPr="009C409B">
        <w:t>_______________</w:t>
      </w:r>
    </w:p>
    <w:p w:rsidR="00534583" w:rsidRPr="009C409B" w:rsidRDefault="00534583" w:rsidP="009C409B"/>
    <w:tbl>
      <w:tblPr>
        <w:tblW w:w="5000" w:type="pct"/>
        <w:tblInd w:w="-106" w:type="dxa"/>
        <w:tblLayout w:type="fixed"/>
        <w:tblLook w:val="00A0"/>
      </w:tblPr>
      <w:tblGrid>
        <w:gridCol w:w="1128"/>
        <w:gridCol w:w="1170"/>
        <w:gridCol w:w="917"/>
        <w:gridCol w:w="1025"/>
        <w:gridCol w:w="908"/>
        <w:gridCol w:w="974"/>
        <w:gridCol w:w="859"/>
        <w:gridCol w:w="1004"/>
        <w:gridCol w:w="892"/>
        <w:gridCol w:w="1028"/>
      </w:tblGrid>
      <w:tr w:rsidR="00534583" w:rsidRPr="009C409B">
        <w:trPr>
          <w:trHeight w:val="803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Вид экономи-ческой деятель-ности (отрасль)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Наименова-ние платель-щика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ВСЕГО доходов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Налог на доходы физических лиц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 xml:space="preserve">Местные налоги (земельный налог)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Специальные налоговые режимы (ЕНВД, ЕСХН)</w:t>
            </w:r>
          </w:p>
        </w:tc>
      </w:tr>
      <w:tr w:rsidR="00534583" w:rsidRPr="009C409B">
        <w:trPr>
          <w:trHeight w:val="87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83" w:rsidRPr="009C409B" w:rsidRDefault="00534583" w:rsidP="009C409B">
            <w:pPr>
              <w:pStyle w:val="Table0"/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83" w:rsidRPr="009C409B" w:rsidRDefault="00534583" w:rsidP="009C409B">
            <w:pPr>
              <w:pStyle w:val="Table0"/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0"/>
            </w:pPr>
            <w:r w:rsidRPr="009C409B">
              <w:t>тыс.руб.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темп прироста, % *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тыс.руб.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темп прироста, % *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тыс.руб.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темп прироста, % 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темп прироста, % *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  <w:tr w:rsidR="00534583" w:rsidRPr="009C409B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ИТОГО: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4583" w:rsidRPr="009C409B" w:rsidRDefault="00534583" w:rsidP="009C409B">
            <w:pPr>
              <w:pStyle w:val="Table"/>
            </w:pPr>
            <w:r w:rsidRPr="009C409B">
              <w:t> </w:t>
            </w:r>
          </w:p>
        </w:tc>
      </w:tr>
    </w:tbl>
    <w:p w:rsidR="00534583" w:rsidRDefault="00534583" w:rsidP="009C409B">
      <w:r w:rsidRPr="009C409B">
        <w:t>* Темп прироста к аналоги</w:t>
      </w:r>
      <w:r>
        <w:t>чному периоду предыдущего года</w:t>
      </w:r>
    </w:p>
    <w:p w:rsidR="00534583" w:rsidRPr="009C409B" w:rsidRDefault="00534583" w:rsidP="009C409B"/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Приложение №3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от 18.04.2016 г. №239</w:t>
      </w:r>
    </w:p>
    <w:p w:rsidR="00534583" w:rsidRPr="009C409B" w:rsidRDefault="00534583" w:rsidP="009C409B"/>
    <w:p w:rsidR="00534583" w:rsidRPr="009C409B" w:rsidRDefault="00534583" w:rsidP="009C409B">
      <w:pPr>
        <w:jc w:val="center"/>
        <w:rPr>
          <w:b/>
          <w:bCs/>
          <w:kern w:val="32"/>
          <w:sz w:val="32"/>
          <w:szCs w:val="32"/>
        </w:rPr>
      </w:pPr>
      <w:r w:rsidRPr="009C409B">
        <w:rPr>
          <w:b/>
          <w:bCs/>
          <w:kern w:val="32"/>
          <w:sz w:val="32"/>
          <w:szCs w:val="32"/>
        </w:rPr>
        <w:t>Поступления неналоговых доходов от использования и реализации имущества (в том числе земельных участков) в консолидированный бюджет Крапивинского района</w:t>
      </w:r>
    </w:p>
    <w:p w:rsidR="00534583" w:rsidRPr="009C409B" w:rsidRDefault="00534583" w:rsidP="009C409B"/>
    <w:p w:rsidR="00534583" w:rsidRPr="009C409B" w:rsidRDefault="00534583" w:rsidP="009C409B">
      <w:r w:rsidRPr="009C409B">
        <w:t>Отчетный период _____________</w:t>
      </w:r>
    </w:p>
    <w:p w:rsidR="00534583" w:rsidRPr="009C409B" w:rsidRDefault="00534583" w:rsidP="009C409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9"/>
        <w:gridCol w:w="4739"/>
        <w:gridCol w:w="1914"/>
        <w:gridCol w:w="1135"/>
        <w:gridCol w:w="1428"/>
      </w:tblGrid>
      <w:tr w:rsidR="00534583" w:rsidRPr="009C409B">
        <w:tc>
          <w:tcPr>
            <w:tcW w:w="675" w:type="dxa"/>
            <w:vMerge w:val="restart"/>
          </w:tcPr>
          <w:p w:rsidR="00534583" w:rsidRPr="009C409B" w:rsidRDefault="00534583" w:rsidP="009C409B">
            <w:pPr>
              <w:pStyle w:val="Table0"/>
            </w:pPr>
          </w:p>
        </w:tc>
        <w:tc>
          <w:tcPr>
            <w:tcW w:w="4645" w:type="dxa"/>
            <w:vMerge w:val="restart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Виды неналоговых доходов</w:t>
            </w:r>
          </w:p>
        </w:tc>
        <w:tc>
          <w:tcPr>
            <w:tcW w:w="1876" w:type="dxa"/>
            <w:vMerge w:val="restart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Код бюджетной классификации</w:t>
            </w:r>
          </w:p>
        </w:tc>
        <w:tc>
          <w:tcPr>
            <w:tcW w:w="2513" w:type="dxa"/>
            <w:gridSpan w:val="2"/>
            <w:vAlign w:val="center"/>
          </w:tcPr>
          <w:p w:rsidR="00534583" w:rsidRPr="009C409B" w:rsidRDefault="00534583" w:rsidP="009C409B">
            <w:pPr>
              <w:pStyle w:val="Table0"/>
            </w:pPr>
            <w:r w:rsidRPr="009C409B">
              <w:t>Поступления</w:t>
            </w:r>
          </w:p>
        </w:tc>
      </w:tr>
      <w:tr w:rsidR="00534583" w:rsidRPr="009C409B">
        <w:trPr>
          <w:trHeight w:val="677"/>
        </w:trPr>
        <w:tc>
          <w:tcPr>
            <w:tcW w:w="675" w:type="dxa"/>
            <w:vMerge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4645" w:type="dxa"/>
            <w:vMerge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876" w:type="dxa"/>
            <w:vMerge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млн. руб.</w:t>
            </w: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темп прироста, %*</w:t>
            </w: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1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2</w:t>
            </w:r>
          </w:p>
        </w:tc>
        <w:tc>
          <w:tcPr>
            <w:tcW w:w="1876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3</w:t>
            </w: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4</w:t>
            </w: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5</w:t>
            </w: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1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Доходы от использования имущества (в том числе земельных участков):</w:t>
            </w:r>
          </w:p>
        </w:tc>
        <w:tc>
          <w:tcPr>
            <w:tcW w:w="1876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1.1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1876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1 11 05010 00 0000 120</w:t>
            </w: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1.2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Доходы от сдачи в аренду имущества, находящегося в оперативном управлении органов государственной власти, органов местного самоуправления и созданных ими учреждений</w:t>
            </w:r>
          </w:p>
        </w:tc>
        <w:tc>
          <w:tcPr>
            <w:tcW w:w="1876" w:type="dxa"/>
          </w:tcPr>
          <w:p w:rsidR="00534583" w:rsidRPr="009C409B" w:rsidRDefault="00534583" w:rsidP="009C409B">
            <w:pPr>
              <w:pStyle w:val="Table"/>
            </w:pPr>
            <w:r w:rsidRPr="009C409B">
              <w:t>1 11 05030 00 0000 120</w:t>
            </w: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2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Доходы от реализации имущества </w:t>
            </w:r>
          </w:p>
          <w:p w:rsidR="00534583" w:rsidRPr="009C409B" w:rsidRDefault="00534583" w:rsidP="009C409B">
            <w:pPr>
              <w:pStyle w:val="Table"/>
            </w:pPr>
            <w:r w:rsidRPr="009C409B">
              <w:t>(в том числе земельных участков):</w:t>
            </w:r>
          </w:p>
        </w:tc>
        <w:tc>
          <w:tcPr>
            <w:tcW w:w="1876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2.1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876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1 14 02000 00 0000 000</w:t>
            </w: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  <w:r w:rsidRPr="009C409B">
              <w:t>2.2</w:t>
            </w: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76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>1 14 06000 00 0000 000</w:t>
            </w: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675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4645" w:type="dxa"/>
            <w:vAlign w:val="center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ИТОГО   (стр.1 + стр.2) </w:t>
            </w:r>
          </w:p>
        </w:tc>
        <w:tc>
          <w:tcPr>
            <w:tcW w:w="1876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113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400" w:type="dxa"/>
            <w:vAlign w:val="center"/>
          </w:tcPr>
          <w:p w:rsidR="00534583" w:rsidRPr="009C409B" w:rsidRDefault="00534583" w:rsidP="009C409B">
            <w:pPr>
              <w:pStyle w:val="Table"/>
            </w:pPr>
          </w:p>
        </w:tc>
      </w:tr>
    </w:tbl>
    <w:p w:rsidR="00534583" w:rsidRPr="009C409B" w:rsidRDefault="00534583" w:rsidP="009C409B"/>
    <w:p w:rsidR="00534583" w:rsidRPr="009C409B" w:rsidRDefault="00534583" w:rsidP="009C409B">
      <w:r w:rsidRPr="009C409B">
        <w:t>* Темп прироста к аналогичному периоду предыдущего года</w:t>
      </w:r>
    </w:p>
    <w:p w:rsidR="00534583" w:rsidRPr="009C409B" w:rsidRDefault="00534583" w:rsidP="009C409B"/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Приложение №4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34583" w:rsidRPr="009C409B" w:rsidRDefault="00534583" w:rsidP="009C409B">
      <w:pPr>
        <w:jc w:val="right"/>
        <w:rPr>
          <w:b/>
          <w:bCs/>
          <w:kern w:val="28"/>
          <w:sz w:val="32"/>
          <w:szCs w:val="32"/>
        </w:rPr>
      </w:pPr>
      <w:r w:rsidRPr="009C409B">
        <w:rPr>
          <w:b/>
          <w:bCs/>
          <w:kern w:val="28"/>
          <w:sz w:val="32"/>
          <w:szCs w:val="32"/>
        </w:rPr>
        <w:t>от 18.04.2016 г. №239</w:t>
      </w:r>
    </w:p>
    <w:p w:rsidR="00534583" w:rsidRPr="009C409B" w:rsidRDefault="00534583" w:rsidP="009C409B"/>
    <w:p w:rsidR="00534583" w:rsidRPr="009C409B" w:rsidRDefault="00534583" w:rsidP="009C409B">
      <w:r w:rsidRPr="009C409B">
        <w:t>Статистические показатели _____________________________________</w:t>
      </w:r>
    </w:p>
    <w:p w:rsidR="00534583" w:rsidRPr="009C409B" w:rsidRDefault="00534583" w:rsidP="009C409B">
      <w:pPr>
        <w:jc w:val="center"/>
      </w:pPr>
      <w:r w:rsidRPr="009C409B">
        <w:t>(Наименование отрасли и код ОКВЭД)</w:t>
      </w:r>
    </w:p>
    <w:p w:rsidR="00534583" w:rsidRPr="009C409B" w:rsidRDefault="00534583" w:rsidP="009C409B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0"/>
        <w:gridCol w:w="1383"/>
        <w:gridCol w:w="1891"/>
        <w:gridCol w:w="1287"/>
        <w:gridCol w:w="1244"/>
      </w:tblGrid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0"/>
            </w:pPr>
            <w:r w:rsidRPr="009C409B">
              <w:t>Показатель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0"/>
            </w:pPr>
            <w:r w:rsidRPr="009C409B">
              <w:t>Единица измерения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0"/>
            </w:pPr>
            <w:r w:rsidRPr="009C409B">
              <w:t>Аналогичный период прошлого года1</w:t>
            </w: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0"/>
            </w:pPr>
            <w:r w:rsidRPr="009C409B">
              <w:t>Отчетный период1</w:t>
            </w: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0"/>
            </w:pPr>
            <w:r w:rsidRPr="009C409B">
              <w:t>Темп прироста</w:t>
            </w: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А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1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  <w:r w:rsidRPr="009C409B">
              <w:t>2</w:t>
            </w: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  <w:r w:rsidRPr="009C409B">
              <w:t>3</w:t>
            </w: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  <w:r w:rsidRPr="009C409B">
              <w:t>4</w:t>
            </w: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Число организаций отрасли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единиц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Объем выпуска в натуральном выражении2,3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Средняя цена на выпускаемую продукцию3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в том числе на …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Индекс производства по виду деятельности4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%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Отгруженная продукция собственного производства, оказанные услуги  собственными силами4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млн.руб.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Инвестиции в основной капитал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млн.руб.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Средняя зарплата5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 xml:space="preserve">Среднесписочная численность занятых 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человек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Внеоборотные активы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млн.руб.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Задолженность по полученным кредитам и займам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млн. 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  <w:tr w:rsidR="00534583" w:rsidRPr="009C409B">
        <w:tc>
          <w:tcPr>
            <w:tcW w:w="4219" w:type="dxa"/>
          </w:tcPr>
          <w:p w:rsidR="00534583" w:rsidRPr="009C409B" w:rsidRDefault="00534583" w:rsidP="009C409B">
            <w:pPr>
              <w:pStyle w:val="Table"/>
            </w:pPr>
            <w:r w:rsidRPr="009C409B">
              <w:t>Прибыль прибыльных организаций</w:t>
            </w:r>
          </w:p>
        </w:tc>
        <w:tc>
          <w:tcPr>
            <w:tcW w:w="1418" w:type="dxa"/>
          </w:tcPr>
          <w:p w:rsidR="00534583" w:rsidRPr="009C409B" w:rsidRDefault="00534583" w:rsidP="009C409B">
            <w:pPr>
              <w:pStyle w:val="Table"/>
            </w:pPr>
            <w:r w:rsidRPr="009C409B">
              <w:t>млн. руб.</w:t>
            </w:r>
          </w:p>
        </w:tc>
        <w:tc>
          <w:tcPr>
            <w:tcW w:w="1942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319" w:type="dxa"/>
          </w:tcPr>
          <w:p w:rsidR="00534583" w:rsidRPr="009C409B" w:rsidRDefault="00534583" w:rsidP="009C409B">
            <w:pPr>
              <w:pStyle w:val="Table"/>
            </w:pPr>
          </w:p>
        </w:tc>
        <w:tc>
          <w:tcPr>
            <w:tcW w:w="1275" w:type="dxa"/>
          </w:tcPr>
          <w:p w:rsidR="00534583" w:rsidRPr="009C409B" w:rsidRDefault="00534583" w:rsidP="009C409B">
            <w:pPr>
              <w:pStyle w:val="Table"/>
            </w:pPr>
          </w:p>
        </w:tc>
      </w:tr>
    </w:tbl>
    <w:p w:rsidR="00534583" w:rsidRDefault="00534583" w:rsidP="009C409B"/>
    <w:p w:rsidR="00534583" w:rsidRPr="009C409B" w:rsidRDefault="00534583" w:rsidP="009C409B">
      <w:r w:rsidRPr="009C409B">
        <w:t>1</w:t>
      </w:r>
      <w:r>
        <w:t>.</w:t>
      </w:r>
      <w:r w:rsidRPr="009C409B">
        <w:tab/>
        <w:t>При заполнении таблицы слова «Аналогичный период прошлого года» и «Отчетный период» следует заменить на наименование конкретного периода, например: «9 месяцев 2014 года» и «9 месяцев 2015 года».</w:t>
      </w:r>
    </w:p>
    <w:p w:rsidR="00534583" w:rsidRPr="009C409B" w:rsidRDefault="00534583" w:rsidP="009C409B">
      <w:r w:rsidRPr="009C409B">
        <w:t>2</w:t>
      </w:r>
      <w:r>
        <w:t>.</w:t>
      </w:r>
      <w:r w:rsidRPr="009C409B">
        <w:tab/>
        <w:t>Заполнять при наличии данных.</w:t>
      </w:r>
    </w:p>
    <w:p w:rsidR="00534583" w:rsidRPr="009C409B" w:rsidRDefault="00534583" w:rsidP="009C409B">
      <w:r w:rsidRPr="009C409B">
        <w:t>3</w:t>
      </w:r>
      <w:r w:rsidRPr="009C409B">
        <w:tab/>
      </w:r>
      <w:r>
        <w:t>.</w:t>
      </w:r>
      <w:r w:rsidRPr="009C409B">
        <w:t>Заполнять в случае выпуска отраслью значительного количества однородной продукции (например, уголь по видам, сортовой прокат, азотные удобрения, электроэнергия и т.п.).</w:t>
      </w:r>
    </w:p>
    <w:p w:rsidR="00534583" w:rsidRPr="009C409B" w:rsidRDefault="00534583" w:rsidP="009C409B">
      <w:r w:rsidRPr="009C409B">
        <w:t>4</w:t>
      </w:r>
      <w:r w:rsidRPr="009C409B">
        <w:tab/>
      </w:r>
      <w:r>
        <w:t>.</w:t>
      </w:r>
      <w:r w:rsidRPr="009C409B">
        <w:t>Для непроизводственных отраслей следует указывать иной осмысленный показатель, характеризующий состояние отрасли (например, оборот розничной торговли, объем строительных работ, грузооборот и т.п.).</w:t>
      </w:r>
    </w:p>
    <w:p w:rsidR="00534583" w:rsidRPr="009C409B" w:rsidRDefault="00534583" w:rsidP="009C409B">
      <w:r w:rsidRPr="009C409B">
        <w:t>5</w:t>
      </w:r>
      <w:r w:rsidRPr="009C409B">
        <w:tab/>
      </w:r>
      <w:r>
        <w:t>.</w:t>
      </w:r>
      <w:r w:rsidRPr="009C409B">
        <w:t>При наличии данных о фонде оплаты труда отрасли можно вместо средней зарплаты указывать фонд оплаты труда.</w:t>
      </w:r>
    </w:p>
    <w:sectPr w:rsidR="00534583" w:rsidRPr="009C409B" w:rsidSect="009C409B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67C"/>
    <w:multiLevelType w:val="hybridMultilevel"/>
    <w:tmpl w:val="E52A0A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46F89"/>
    <w:multiLevelType w:val="hybridMultilevel"/>
    <w:tmpl w:val="35CC5FAE"/>
    <w:lvl w:ilvl="0" w:tplc="45986D44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0F41AF6"/>
    <w:multiLevelType w:val="hybridMultilevel"/>
    <w:tmpl w:val="005A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E53F6"/>
    <w:multiLevelType w:val="hybridMultilevel"/>
    <w:tmpl w:val="D788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46591"/>
    <w:multiLevelType w:val="hybridMultilevel"/>
    <w:tmpl w:val="0F8A81F6"/>
    <w:lvl w:ilvl="0" w:tplc="3E4C5A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2C092A"/>
    <w:multiLevelType w:val="hybridMultilevel"/>
    <w:tmpl w:val="7CC899D6"/>
    <w:lvl w:ilvl="0" w:tplc="D7569D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7">
    <w:nsid w:val="794E6C0D"/>
    <w:multiLevelType w:val="hybridMultilevel"/>
    <w:tmpl w:val="69EC0102"/>
    <w:lvl w:ilvl="0" w:tplc="CBF62504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C2022EE"/>
    <w:multiLevelType w:val="hybridMultilevel"/>
    <w:tmpl w:val="41BC5D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0B0"/>
    <w:rsid w:val="00021298"/>
    <w:rsid w:val="0003647C"/>
    <w:rsid w:val="00054B24"/>
    <w:rsid w:val="0006456E"/>
    <w:rsid w:val="00067719"/>
    <w:rsid w:val="000A4A22"/>
    <w:rsid w:val="000C580C"/>
    <w:rsid w:val="000D7825"/>
    <w:rsid w:val="00147FB4"/>
    <w:rsid w:val="001728C3"/>
    <w:rsid w:val="0017578E"/>
    <w:rsid w:val="00195382"/>
    <w:rsid w:val="001A69EA"/>
    <w:rsid w:val="001B1F48"/>
    <w:rsid w:val="001F0EDE"/>
    <w:rsid w:val="001F6B05"/>
    <w:rsid w:val="002006B8"/>
    <w:rsid w:val="002559DF"/>
    <w:rsid w:val="0028248C"/>
    <w:rsid w:val="002A0E0D"/>
    <w:rsid w:val="003119AD"/>
    <w:rsid w:val="00323260"/>
    <w:rsid w:val="00346D69"/>
    <w:rsid w:val="00366135"/>
    <w:rsid w:val="00367119"/>
    <w:rsid w:val="003D3644"/>
    <w:rsid w:val="003E67E1"/>
    <w:rsid w:val="00435D11"/>
    <w:rsid w:val="004473FF"/>
    <w:rsid w:val="00514E3E"/>
    <w:rsid w:val="00533117"/>
    <w:rsid w:val="00534583"/>
    <w:rsid w:val="00566912"/>
    <w:rsid w:val="005F1BA7"/>
    <w:rsid w:val="006835D1"/>
    <w:rsid w:val="006A4E42"/>
    <w:rsid w:val="00724E03"/>
    <w:rsid w:val="00787B04"/>
    <w:rsid w:val="00793CE1"/>
    <w:rsid w:val="007E7449"/>
    <w:rsid w:val="0081050E"/>
    <w:rsid w:val="00850D01"/>
    <w:rsid w:val="008575BA"/>
    <w:rsid w:val="00857616"/>
    <w:rsid w:val="00962CD9"/>
    <w:rsid w:val="009C0766"/>
    <w:rsid w:val="009C409B"/>
    <w:rsid w:val="009F4321"/>
    <w:rsid w:val="00A32146"/>
    <w:rsid w:val="00A53CE1"/>
    <w:rsid w:val="00A9431E"/>
    <w:rsid w:val="00AE3963"/>
    <w:rsid w:val="00B110B0"/>
    <w:rsid w:val="00B451D2"/>
    <w:rsid w:val="00BA0917"/>
    <w:rsid w:val="00C478E9"/>
    <w:rsid w:val="00C57B43"/>
    <w:rsid w:val="00D02B38"/>
    <w:rsid w:val="00DA5E2E"/>
    <w:rsid w:val="00E1673F"/>
    <w:rsid w:val="00E33ADC"/>
    <w:rsid w:val="00E363DE"/>
    <w:rsid w:val="00E61341"/>
    <w:rsid w:val="00ED7942"/>
    <w:rsid w:val="00F0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C409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C409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C409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C409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C409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9C409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C409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C409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C409B"/>
    <w:rPr>
      <w:rFonts w:ascii="Arial" w:hAnsi="Arial" w:cs="Arial"/>
      <w:b/>
      <w:bCs/>
      <w:sz w:val="28"/>
      <w:szCs w:val="28"/>
    </w:rPr>
  </w:style>
  <w:style w:type="paragraph" w:customStyle="1" w:styleId="text">
    <w:name w:val="text"/>
    <w:basedOn w:val="Normal"/>
    <w:uiPriority w:val="99"/>
    <w:rsid w:val="00DA5E2E"/>
    <w:pPr>
      <w:ind w:firstLine="720"/>
    </w:pPr>
    <w:rPr>
      <w:sz w:val="28"/>
      <w:szCs w:val="28"/>
      <w:lang w:val="en-US" w:eastAsia="en-US"/>
    </w:rPr>
  </w:style>
  <w:style w:type="paragraph" w:customStyle="1" w:styleId="ConsPlusNormal">
    <w:name w:val="ConsPlusNormal"/>
    <w:uiPriority w:val="99"/>
    <w:rsid w:val="007E7449"/>
    <w:pPr>
      <w:widowControl w:val="0"/>
      <w:autoSpaceDE w:val="0"/>
      <w:autoSpaceDN w:val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054B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4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33117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9C409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C409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C409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C409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C409B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C40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C409B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C409B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759</Words>
  <Characters>4328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008</dc:creator>
  <cp:keywords/>
  <dc:description/>
  <cp:lastModifiedBy>Трегубов Дмитрий</cp:lastModifiedBy>
  <cp:revision>2</cp:revision>
  <cp:lastPrinted>2016-05-12T08:07:00Z</cp:lastPrinted>
  <dcterms:created xsi:type="dcterms:W3CDTF">2016-06-06T02:51:00Z</dcterms:created>
  <dcterms:modified xsi:type="dcterms:W3CDTF">2016-06-06T08:00:00Z</dcterms:modified>
</cp:coreProperties>
</file>