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7E7" w:rsidRPr="00467499" w:rsidRDefault="009C055D" w:rsidP="00467499">
      <w:pPr>
        <w:jc w:val="center"/>
        <w:rPr>
          <w:rFonts w:cs="Arial"/>
          <w:b/>
          <w:bCs/>
          <w:kern w:val="28"/>
          <w:sz w:val="32"/>
          <w:szCs w:val="32"/>
        </w:rPr>
      </w:pPr>
      <w:bookmarkStart w:id="0" w:name="_GoBack"/>
      <w:bookmarkEnd w:id="0"/>
      <w:r>
        <w:rPr>
          <w:rFonts w:cs="Arial"/>
          <w:b/>
          <w:bCs/>
          <w:noProof/>
          <w:kern w:val="28"/>
          <w:sz w:val="32"/>
          <w:szCs w:val="32"/>
        </w:rPr>
        <w:drawing>
          <wp:inline distT="0" distB="0" distL="0" distR="0">
            <wp:extent cx="444500" cy="723900"/>
            <wp:effectExtent l="0" t="0" r="0" b="0"/>
            <wp:docPr id="1" name="Рисунок 3" descr="krpr-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rpr-g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7E7" w:rsidRPr="00467499" w:rsidRDefault="00FE57E7" w:rsidP="00467499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467499">
        <w:rPr>
          <w:rFonts w:cs="Arial"/>
          <w:b/>
          <w:bCs/>
          <w:kern w:val="28"/>
          <w:sz w:val="32"/>
          <w:szCs w:val="32"/>
        </w:rPr>
        <w:t>АДМИНИСТРАЦИЯ</w:t>
      </w:r>
    </w:p>
    <w:p w:rsidR="00FE57E7" w:rsidRPr="00467499" w:rsidRDefault="00FE57E7" w:rsidP="00467499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467499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FE57E7" w:rsidRPr="00467499" w:rsidRDefault="00FE57E7" w:rsidP="00467499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FE57E7" w:rsidRPr="00467499" w:rsidRDefault="00FE57E7" w:rsidP="00467499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467499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FE57E7" w:rsidRPr="00467499" w:rsidRDefault="00FE57E7" w:rsidP="00467499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FE57E7" w:rsidRPr="00467499" w:rsidRDefault="00FE57E7" w:rsidP="00467499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467499">
        <w:rPr>
          <w:rFonts w:cs="Arial"/>
          <w:b/>
          <w:bCs/>
          <w:kern w:val="28"/>
          <w:sz w:val="32"/>
          <w:szCs w:val="32"/>
        </w:rPr>
        <w:t>от 25.04.2016 г. №254</w:t>
      </w:r>
    </w:p>
    <w:p w:rsidR="00FE57E7" w:rsidRPr="00467499" w:rsidRDefault="00FE57E7" w:rsidP="00467499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467499">
        <w:rPr>
          <w:rFonts w:cs="Arial"/>
          <w:b/>
          <w:bCs/>
          <w:kern w:val="28"/>
          <w:sz w:val="32"/>
          <w:szCs w:val="32"/>
        </w:rPr>
        <w:t>пгт. Крапивинский</w:t>
      </w:r>
    </w:p>
    <w:p w:rsidR="00FE57E7" w:rsidRPr="00467499" w:rsidRDefault="00FE57E7" w:rsidP="00467499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FE57E7" w:rsidRPr="00467499" w:rsidRDefault="00FE57E7" w:rsidP="00FC5FA6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467499">
        <w:rPr>
          <w:rFonts w:cs="Arial"/>
          <w:b/>
          <w:bCs/>
          <w:kern w:val="28"/>
          <w:sz w:val="32"/>
          <w:szCs w:val="32"/>
        </w:rPr>
        <w:t>О внесении изменений в постановление администрации Крапивинского муниципального района от 23.05.2014 №641 «Об утверждении плана мероприятий («дорожной карты») «Изменения в отрасли социальной сферы Крапивинского муниципального района, направленные на повышение эффективности сферы культуры»</w:t>
      </w:r>
    </w:p>
    <w:p w:rsidR="00467499" w:rsidRPr="00467499" w:rsidRDefault="00467499" w:rsidP="00467499">
      <w:pPr>
        <w:rPr>
          <w:rFonts w:cs="Arial"/>
        </w:rPr>
      </w:pPr>
    </w:p>
    <w:p w:rsidR="00467499" w:rsidRDefault="00FE57E7" w:rsidP="00467499">
      <w:pPr>
        <w:rPr>
          <w:rFonts w:cs="Arial"/>
        </w:rPr>
      </w:pPr>
      <w:r w:rsidRPr="00467499">
        <w:rPr>
          <w:rFonts w:cs="Arial"/>
        </w:rPr>
        <w:t>1. Внести в план мероприятий («дорожную карту») «Изменения в отрасли социальной сферы Крапивинского муниципального района, направленные на повышение эффективности сферы культуры» (далее – план мероприятий), утвержденный постановлением администрации Крапивинского муниципального района от 23.05.2014</w:t>
      </w:r>
      <w:r w:rsidR="00FC5FA6">
        <w:rPr>
          <w:rFonts w:cs="Arial"/>
        </w:rPr>
        <w:t xml:space="preserve"> </w:t>
      </w:r>
      <w:r w:rsidRPr="00467499">
        <w:rPr>
          <w:rFonts w:cs="Arial"/>
        </w:rPr>
        <w:t>г. №641 (в редакции постановлений администрации Крапивинского муниципального района от 15.09.2015 г. №982, от 23.10.2015 г. №1104) следующие изменения:</w:t>
      </w:r>
    </w:p>
    <w:p w:rsidR="00FE57E7" w:rsidRPr="00467499" w:rsidRDefault="00FE57E7" w:rsidP="00467499">
      <w:pPr>
        <w:rPr>
          <w:rFonts w:cs="Arial"/>
        </w:rPr>
      </w:pPr>
      <w:r w:rsidRPr="00467499">
        <w:rPr>
          <w:rFonts w:cs="Arial"/>
        </w:rPr>
        <w:t>1.1. В пункте 1 раздела III «Целевые показатели (индикаторы) развития сферы культуры и меры, обеспечивающие их достижение» плана мероприятий:</w:t>
      </w:r>
    </w:p>
    <w:p w:rsidR="00FE57E7" w:rsidRPr="00467499" w:rsidRDefault="00FE57E7" w:rsidP="00467499">
      <w:pPr>
        <w:rPr>
          <w:rFonts w:cs="Arial"/>
        </w:rPr>
      </w:pPr>
      <w:r w:rsidRPr="00467499">
        <w:rPr>
          <w:rFonts w:cs="Arial"/>
        </w:rPr>
        <w:t>1.1.1</w:t>
      </w:r>
      <w:r w:rsidR="00ED4A77">
        <w:rPr>
          <w:rFonts w:cs="Arial"/>
        </w:rPr>
        <w:t>.</w:t>
      </w:r>
      <w:r w:rsidRPr="00467499">
        <w:rPr>
          <w:rFonts w:cs="Arial"/>
        </w:rPr>
        <w:t xml:space="preserve"> В подпункте 7 слово «единиц» заменить словом «процентов».</w:t>
      </w:r>
    </w:p>
    <w:p w:rsidR="00FE57E7" w:rsidRPr="00467499" w:rsidRDefault="00FE57E7" w:rsidP="00467499">
      <w:pPr>
        <w:rPr>
          <w:rFonts w:cs="Arial"/>
        </w:rPr>
      </w:pPr>
      <w:r w:rsidRPr="00467499">
        <w:rPr>
          <w:rFonts w:cs="Arial"/>
        </w:rPr>
        <w:t>1.1.2</w:t>
      </w:r>
      <w:r w:rsidR="00ED4A77">
        <w:rPr>
          <w:rFonts w:cs="Arial"/>
        </w:rPr>
        <w:t>.</w:t>
      </w:r>
      <w:r w:rsidRPr="00467499">
        <w:rPr>
          <w:rFonts w:cs="Arial"/>
        </w:rPr>
        <w:t xml:space="preserve"> В подпункте 10 слово «человек» заменить словом «процентов».</w:t>
      </w:r>
    </w:p>
    <w:p w:rsidR="00FE57E7" w:rsidRPr="00467499" w:rsidRDefault="00FE57E7" w:rsidP="00467499">
      <w:pPr>
        <w:rPr>
          <w:rFonts w:cs="Arial"/>
        </w:rPr>
      </w:pPr>
      <w:r w:rsidRPr="00467499">
        <w:rPr>
          <w:rFonts w:cs="Arial"/>
        </w:rPr>
        <w:t>1.2</w:t>
      </w:r>
      <w:r w:rsidR="00ED4A77">
        <w:rPr>
          <w:rFonts w:cs="Arial"/>
        </w:rPr>
        <w:t>.</w:t>
      </w:r>
      <w:r w:rsidRPr="00467499">
        <w:rPr>
          <w:rFonts w:cs="Arial"/>
        </w:rPr>
        <w:t xml:space="preserve"> Пункт 2 раздела IV «Мероприятия по совершенствованию оплаты труда работников учреждений культуры» плана мероприятий, изложить в новой редакции согласно приложению №1 к настоящему постановлению.</w:t>
      </w:r>
    </w:p>
    <w:p w:rsidR="00FE57E7" w:rsidRPr="00467499" w:rsidRDefault="00FE57E7" w:rsidP="00467499">
      <w:pPr>
        <w:rPr>
          <w:rFonts w:cs="Arial"/>
        </w:rPr>
      </w:pPr>
      <w:r w:rsidRPr="00467499">
        <w:rPr>
          <w:rFonts w:cs="Arial"/>
        </w:rPr>
        <w:t>1.3 Раздел V «Основные мероприятия, направленные на повышение эффективности и качества предоставляемых государственных услуг в сфере культуры, связанные с переходом на эффективный контракт» плана мероприятий, изложить в новой редакции согласно приложению №2 к настоящему постановлению.</w:t>
      </w:r>
    </w:p>
    <w:p w:rsidR="00FE57E7" w:rsidRPr="00467499" w:rsidRDefault="00FE57E7" w:rsidP="00467499">
      <w:pPr>
        <w:rPr>
          <w:rFonts w:cs="Arial"/>
        </w:rPr>
      </w:pPr>
      <w:r w:rsidRPr="00467499">
        <w:rPr>
          <w:rFonts w:cs="Arial"/>
        </w:rPr>
        <w:t>1.4 Показатели сферы культуры, являющиеся приложением к плану мероприятий, изложить в новой редакции согласно приложению №3 к настоящему постановлению.</w:t>
      </w:r>
    </w:p>
    <w:p w:rsidR="00FE57E7" w:rsidRPr="00467499" w:rsidRDefault="00FE57E7" w:rsidP="00467499">
      <w:pPr>
        <w:rPr>
          <w:rFonts w:cs="Arial"/>
        </w:rPr>
      </w:pPr>
      <w:r w:rsidRPr="00467499">
        <w:rPr>
          <w:rFonts w:cs="Arial"/>
        </w:rPr>
        <w:t>2. Разместить настоящее постановление на официальном сайте администрации Крапивинского района в информационно – телекоммуникационной сети «Интернет».</w:t>
      </w:r>
    </w:p>
    <w:p w:rsidR="00FE57E7" w:rsidRDefault="00FE57E7" w:rsidP="00467499">
      <w:pPr>
        <w:rPr>
          <w:rFonts w:cs="Arial"/>
        </w:rPr>
      </w:pPr>
      <w:r w:rsidRPr="00467499">
        <w:rPr>
          <w:rFonts w:cs="Arial"/>
        </w:rPr>
        <w:t>3. Контроль за исполнением постановления возложить на заместителя главы Крапивинского муниципального района З.В. Остапенко.</w:t>
      </w:r>
    </w:p>
    <w:p w:rsidR="00FE57E7" w:rsidRPr="00467499" w:rsidRDefault="00FE57E7" w:rsidP="00467499">
      <w:pPr>
        <w:rPr>
          <w:rFonts w:cs="Arial"/>
        </w:rPr>
      </w:pPr>
      <w:r w:rsidRPr="00467499">
        <w:rPr>
          <w:rFonts w:cs="Arial"/>
        </w:rPr>
        <w:lastRenderedPageBreak/>
        <w:t>Глава</w:t>
      </w:r>
    </w:p>
    <w:p w:rsidR="00FE57E7" w:rsidRPr="00467499" w:rsidRDefault="00FE57E7" w:rsidP="00467499">
      <w:pPr>
        <w:rPr>
          <w:rFonts w:cs="Arial"/>
        </w:rPr>
      </w:pPr>
      <w:r w:rsidRPr="00467499">
        <w:rPr>
          <w:rFonts w:cs="Arial"/>
        </w:rPr>
        <w:t>Крапивинского муниципального района</w:t>
      </w:r>
    </w:p>
    <w:p w:rsidR="00FE57E7" w:rsidRPr="00467499" w:rsidRDefault="00FE57E7" w:rsidP="00467499">
      <w:pPr>
        <w:rPr>
          <w:rFonts w:cs="Arial"/>
        </w:rPr>
      </w:pPr>
      <w:r w:rsidRPr="00467499">
        <w:rPr>
          <w:rFonts w:cs="Arial"/>
        </w:rPr>
        <w:t>Т.Х. Биккулов</w:t>
      </w:r>
    </w:p>
    <w:p w:rsidR="00FF469D" w:rsidRPr="00467499" w:rsidRDefault="00FF469D" w:rsidP="00467499">
      <w:pPr>
        <w:rPr>
          <w:rFonts w:cs="Arial"/>
        </w:rPr>
      </w:pPr>
    </w:p>
    <w:p w:rsidR="00FE57E7" w:rsidRPr="00467499" w:rsidRDefault="00FE57E7" w:rsidP="00467499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467499">
        <w:rPr>
          <w:rFonts w:cs="Arial"/>
          <w:b/>
          <w:bCs/>
          <w:kern w:val="28"/>
          <w:sz w:val="32"/>
          <w:szCs w:val="32"/>
        </w:rPr>
        <w:t>Приложение №1</w:t>
      </w:r>
    </w:p>
    <w:p w:rsidR="00FE57E7" w:rsidRPr="00467499" w:rsidRDefault="00FE57E7" w:rsidP="00467499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467499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FE57E7" w:rsidRPr="00467499" w:rsidRDefault="00FE57E7" w:rsidP="00467499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467499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FE57E7" w:rsidRPr="00467499" w:rsidRDefault="00FE57E7" w:rsidP="00467499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467499">
        <w:rPr>
          <w:rFonts w:cs="Arial"/>
          <w:b/>
          <w:bCs/>
          <w:kern w:val="28"/>
          <w:sz w:val="32"/>
          <w:szCs w:val="32"/>
        </w:rPr>
        <w:t>от 25.04.2016 г. №254</w:t>
      </w:r>
    </w:p>
    <w:p w:rsidR="00E55637" w:rsidRPr="00467499" w:rsidRDefault="00E55637" w:rsidP="00467499">
      <w:pPr>
        <w:rPr>
          <w:rFonts w:cs="Arial"/>
        </w:rPr>
      </w:pPr>
    </w:p>
    <w:p w:rsidR="00E55637" w:rsidRPr="00467499" w:rsidRDefault="003E4A0A" w:rsidP="00467499">
      <w:pPr>
        <w:rPr>
          <w:rFonts w:cs="Arial"/>
        </w:rPr>
      </w:pPr>
      <w:r w:rsidRPr="00467499">
        <w:rPr>
          <w:rFonts w:cs="Arial"/>
        </w:rPr>
        <w:t xml:space="preserve">«2. </w:t>
      </w:r>
      <w:r w:rsidR="00E55637" w:rsidRPr="00467499">
        <w:rPr>
          <w:rFonts w:cs="Arial"/>
        </w:rPr>
        <w:t>Показателями (индикаторами), характеризующими эффективность мероприятий по совершенствованию оплаты труда работников учреждений культуры, являются:</w:t>
      </w:r>
    </w:p>
    <w:p w:rsidR="00E55637" w:rsidRPr="00467499" w:rsidRDefault="00E55637" w:rsidP="00467499">
      <w:pPr>
        <w:rPr>
          <w:rFonts w:cs="Arial"/>
        </w:rPr>
      </w:pPr>
      <w:r w:rsidRPr="00467499">
        <w:rPr>
          <w:rFonts w:cs="Arial"/>
        </w:rPr>
        <w:t xml:space="preserve">1) динамика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Российской Федерации от 07.05.2012 № 597 «О мероприятиях по реализации государственной социальной политики», и средней заработной платы в Крапивинском </w:t>
      </w:r>
      <w:r w:rsidR="003E4A0A" w:rsidRPr="00467499">
        <w:rPr>
          <w:rFonts w:cs="Arial"/>
        </w:rPr>
        <w:t xml:space="preserve">муниципальном </w:t>
      </w:r>
      <w:r w:rsidRPr="00467499">
        <w:rPr>
          <w:rFonts w:cs="Arial"/>
        </w:rPr>
        <w:t>районе:</w:t>
      </w:r>
    </w:p>
    <w:p w:rsidR="00E55637" w:rsidRPr="00467499" w:rsidRDefault="00E55637" w:rsidP="00467499">
      <w:pPr>
        <w:ind w:left="7080" w:firstLine="708"/>
        <w:rPr>
          <w:rFonts w:cs="Arial"/>
        </w:rPr>
      </w:pPr>
      <w:r w:rsidRPr="00467499">
        <w:rPr>
          <w:rFonts w:cs="Arial"/>
        </w:rPr>
        <w:t>(процентов)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79"/>
        <w:gridCol w:w="1578"/>
        <w:gridCol w:w="1327"/>
        <w:gridCol w:w="1313"/>
        <w:gridCol w:w="1564"/>
        <w:gridCol w:w="2010"/>
      </w:tblGrid>
      <w:tr w:rsidR="00E55637" w:rsidRPr="00467499" w:rsidTr="00467499">
        <w:tc>
          <w:tcPr>
            <w:tcW w:w="16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2013 год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2014 год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2015 год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2016 год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2017 год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2018 год</w:t>
            </w:r>
          </w:p>
        </w:tc>
      </w:tr>
      <w:tr w:rsidR="00E55637" w:rsidRPr="00467499" w:rsidTr="00467499">
        <w:tc>
          <w:tcPr>
            <w:tcW w:w="16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90,4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93,3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90,5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100,0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100,0</w:t>
            </w:r>
          </w:p>
        </w:tc>
      </w:tr>
    </w:tbl>
    <w:p w:rsidR="00E55637" w:rsidRPr="00467499" w:rsidRDefault="00E55637" w:rsidP="00467499">
      <w:pPr>
        <w:rPr>
          <w:rFonts w:cs="Arial"/>
        </w:rPr>
      </w:pPr>
    </w:p>
    <w:p w:rsidR="00E55637" w:rsidRPr="00467499" w:rsidRDefault="00E55637" w:rsidP="00467499">
      <w:pPr>
        <w:rPr>
          <w:rFonts w:cs="Arial"/>
        </w:rPr>
      </w:pPr>
      <w:r w:rsidRPr="00467499">
        <w:rPr>
          <w:rFonts w:cs="Arial"/>
        </w:rPr>
        <w:t>2) численность работников учреждений культуры Крапивинского района:</w:t>
      </w:r>
    </w:p>
    <w:p w:rsidR="00E55637" w:rsidRPr="00467499" w:rsidRDefault="00E55637" w:rsidP="00467499">
      <w:pPr>
        <w:ind w:left="7788" w:firstLine="0"/>
        <w:rPr>
          <w:rFonts w:cs="Arial"/>
        </w:rPr>
      </w:pPr>
      <w:r w:rsidRPr="00467499">
        <w:rPr>
          <w:rFonts w:cs="Arial"/>
        </w:rPr>
        <w:t>человек</w:t>
      </w:r>
    </w:p>
    <w:tbl>
      <w:tblPr>
        <w:tblW w:w="499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84"/>
        <w:gridCol w:w="1785"/>
        <w:gridCol w:w="2083"/>
        <w:gridCol w:w="1633"/>
        <w:gridCol w:w="2080"/>
      </w:tblGrid>
      <w:tr w:rsidR="00E55637" w:rsidRPr="00467499" w:rsidTr="00467499">
        <w:tc>
          <w:tcPr>
            <w:tcW w:w="170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2014 год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2015 год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2016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2017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2018 год</w:t>
            </w:r>
          </w:p>
        </w:tc>
      </w:tr>
      <w:tr w:rsidR="00E55637" w:rsidRPr="00467499" w:rsidTr="00467499">
        <w:tc>
          <w:tcPr>
            <w:tcW w:w="170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209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201,5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186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186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186</w:t>
            </w:r>
          </w:p>
        </w:tc>
      </w:tr>
    </w:tbl>
    <w:p w:rsidR="00FC5FA6" w:rsidRDefault="00FC5FA6" w:rsidP="00467499">
      <w:pPr>
        <w:rPr>
          <w:rFonts w:cs="Arial"/>
        </w:rPr>
      </w:pPr>
    </w:p>
    <w:p w:rsidR="00E55637" w:rsidRPr="00467499" w:rsidRDefault="00E55637" w:rsidP="00467499">
      <w:pPr>
        <w:rPr>
          <w:rFonts w:cs="Arial"/>
        </w:rPr>
      </w:pPr>
      <w:r w:rsidRPr="00467499">
        <w:rPr>
          <w:rFonts w:cs="Arial"/>
        </w:rPr>
        <w:t>3) динамика примерных (индикативных) значений соотношения средней заработной платы педагогических работников дополнительного образования детей в сфере культуры Крапивинского района к средней заработной плате учителей Кемеровской области:</w:t>
      </w:r>
    </w:p>
    <w:p w:rsidR="00E55637" w:rsidRPr="00467499" w:rsidRDefault="00E55637" w:rsidP="00467499">
      <w:pPr>
        <w:ind w:left="7080" w:firstLine="708"/>
        <w:rPr>
          <w:rFonts w:cs="Arial"/>
        </w:rPr>
      </w:pPr>
      <w:r w:rsidRPr="00467499">
        <w:rPr>
          <w:rFonts w:cs="Arial"/>
        </w:rPr>
        <w:t>(процентов)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1"/>
        <w:gridCol w:w="1562"/>
        <w:gridCol w:w="1562"/>
        <w:gridCol w:w="1562"/>
        <w:gridCol w:w="1562"/>
        <w:gridCol w:w="1562"/>
      </w:tblGrid>
      <w:tr w:rsidR="00E55637" w:rsidRPr="00467499" w:rsidTr="00467499"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2013 год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2014 год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2015 год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2016 год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2017 год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5637" w:rsidRPr="00467499" w:rsidRDefault="00E55637" w:rsidP="00467499">
            <w:pPr>
              <w:pStyle w:val="Table0"/>
            </w:pPr>
            <w:r w:rsidRPr="00467499">
              <w:t>2018 год</w:t>
            </w:r>
          </w:p>
        </w:tc>
      </w:tr>
      <w:tr w:rsidR="00E55637" w:rsidRPr="00467499" w:rsidTr="00467499">
        <w:tc>
          <w:tcPr>
            <w:tcW w:w="14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75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80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85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90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95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55637" w:rsidRPr="00467499" w:rsidRDefault="00E55637" w:rsidP="00467499">
            <w:pPr>
              <w:pStyle w:val="Table"/>
            </w:pPr>
            <w:r w:rsidRPr="00467499">
              <w:t>100</w:t>
            </w:r>
          </w:p>
        </w:tc>
      </w:tr>
    </w:tbl>
    <w:p w:rsidR="00E55637" w:rsidRPr="00467499" w:rsidRDefault="00E55637" w:rsidP="00467499">
      <w:pPr>
        <w:rPr>
          <w:rFonts w:cs="Arial"/>
        </w:rPr>
      </w:pPr>
    </w:p>
    <w:p w:rsidR="00E55637" w:rsidRPr="00467499" w:rsidRDefault="00E55637" w:rsidP="00467499">
      <w:pPr>
        <w:rPr>
          <w:rFonts w:cs="Arial"/>
        </w:rPr>
      </w:pPr>
      <w:r w:rsidRPr="00467499">
        <w:rPr>
          <w:rFonts w:cs="Arial"/>
        </w:rPr>
        <w:t>4) численность педагогических работников учреждений дополнительного образования детей в сфере культуры Крапивинского района:</w:t>
      </w:r>
    </w:p>
    <w:p w:rsidR="00E55637" w:rsidRPr="00467499" w:rsidRDefault="00E55637" w:rsidP="00467499">
      <w:pPr>
        <w:ind w:left="7788" w:firstLine="0"/>
        <w:rPr>
          <w:rFonts w:cs="Arial"/>
        </w:rPr>
      </w:pPr>
      <w:r w:rsidRPr="00467499">
        <w:rPr>
          <w:rFonts w:cs="Arial"/>
        </w:rPr>
        <w:t>человек</w:t>
      </w:r>
    </w:p>
    <w:tbl>
      <w:tblPr>
        <w:tblW w:w="484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5"/>
        <w:gridCol w:w="1609"/>
        <w:gridCol w:w="1706"/>
        <w:gridCol w:w="1994"/>
        <w:gridCol w:w="2246"/>
      </w:tblGrid>
      <w:tr w:rsidR="00FC5FA6" w:rsidRPr="00467499" w:rsidTr="00FC5FA6">
        <w:tc>
          <w:tcPr>
            <w:tcW w:w="15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FA6" w:rsidRPr="00467499" w:rsidRDefault="00FC5FA6" w:rsidP="00FC5FA6">
            <w:pPr>
              <w:pStyle w:val="Table0"/>
            </w:pPr>
            <w:r w:rsidRPr="00467499">
              <w:t>2014 год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FA6" w:rsidRPr="00467499" w:rsidRDefault="00FC5FA6" w:rsidP="00FC5FA6">
            <w:pPr>
              <w:pStyle w:val="Table0"/>
            </w:pPr>
            <w:r w:rsidRPr="00467499">
              <w:t>2015 год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C5FA6" w:rsidRPr="00467499" w:rsidRDefault="00FC5FA6" w:rsidP="00FC5FA6">
            <w:pPr>
              <w:pStyle w:val="Table0"/>
            </w:pPr>
            <w:r w:rsidRPr="00467499">
              <w:t>2016 год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6" w:rsidRPr="00467499" w:rsidRDefault="00FC5FA6" w:rsidP="00FC5FA6">
            <w:pPr>
              <w:pStyle w:val="Table0"/>
            </w:pPr>
            <w:r w:rsidRPr="00467499">
              <w:t>2017 год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6" w:rsidRPr="00467499" w:rsidRDefault="00FC5FA6" w:rsidP="00FC5FA6">
            <w:pPr>
              <w:pStyle w:val="Table0"/>
            </w:pPr>
            <w:r w:rsidRPr="00467499">
              <w:t>2018 год</w:t>
            </w:r>
          </w:p>
        </w:tc>
      </w:tr>
      <w:tr w:rsidR="00FC5FA6" w:rsidRPr="00467499" w:rsidTr="00FC5FA6">
        <w:tc>
          <w:tcPr>
            <w:tcW w:w="151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FA6" w:rsidRPr="00467499" w:rsidRDefault="00FC5FA6" w:rsidP="00FC5FA6">
            <w:pPr>
              <w:pStyle w:val="Table"/>
            </w:pPr>
            <w:r w:rsidRPr="00467499">
              <w:t>24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5FA6" w:rsidRPr="00467499" w:rsidRDefault="00FC5FA6" w:rsidP="00FC5FA6">
            <w:pPr>
              <w:pStyle w:val="Table"/>
            </w:pPr>
            <w:r w:rsidRPr="00467499">
              <w:t>23</w:t>
            </w:r>
          </w:p>
        </w:tc>
        <w:tc>
          <w:tcPr>
            <w:tcW w:w="1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C5FA6" w:rsidRPr="00467499" w:rsidRDefault="00FC5FA6" w:rsidP="00FC5FA6">
            <w:pPr>
              <w:pStyle w:val="Table"/>
            </w:pPr>
            <w:r w:rsidRPr="00467499">
              <w:t>25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6" w:rsidRPr="00467499" w:rsidRDefault="00FC5FA6" w:rsidP="00FC5FA6">
            <w:pPr>
              <w:pStyle w:val="Table"/>
            </w:pPr>
            <w:r w:rsidRPr="00467499">
              <w:t>25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A6" w:rsidRPr="00467499" w:rsidRDefault="00FC5FA6" w:rsidP="00FC5FA6">
            <w:pPr>
              <w:pStyle w:val="Table"/>
            </w:pPr>
            <w:r w:rsidRPr="00467499">
              <w:t>25</w:t>
            </w:r>
          </w:p>
        </w:tc>
      </w:tr>
    </w:tbl>
    <w:p w:rsidR="00BC1E27" w:rsidRDefault="00FC5FA6" w:rsidP="00467499">
      <w:pPr>
        <w:rPr>
          <w:rFonts w:cs="Arial"/>
        </w:rPr>
      </w:pPr>
      <w:r>
        <w:rPr>
          <w:rFonts w:cs="Arial"/>
        </w:rPr>
        <w:t>»</w:t>
      </w:r>
    </w:p>
    <w:p w:rsidR="00FC5FA6" w:rsidRPr="00467499" w:rsidRDefault="00FC5FA6" w:rsidP="00467499">
      <w:pPr>
        <w:rPr>
          <w:rFonts w:cs="Arial"/>
        </w:rPr>
      </w:pPr>
    </w:p>
    <w:p w:rsidR="00FE57E7" w:rsidRPr="00FC5FA6" w:rsidRDefault="00FE57E7" w:rsidP="00FC5FA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C5FA6">
        <w:rPr>
          <w:rFonts w:cs="Arial"/>
          <w:b/>
          <w:bCs/>
          <w:kern w:val="28"/>
          <w:sz w:val="32"/>
          <w:szCs w:val="32"/>
        </w:rPr>
        <w:t>Приложение №2</w:t>
      </w:r>
    </w:p>
    <w:p w:rsidR="00FE57E7" w:rsidRPr="00FC5FA6" w:rsidRDefault="00FE57E7" w:rsidP="00FC5FA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C5FA6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FE57E7" w:rsidRPr="00FC5FA6" w:rsidRDefault="00FE57E7" w:rsidP="00FC5FA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C5FA6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FE57E7" w:rsidRPr="00FC5FA6" w:rsidRDefault="00FE57E7" w:rsidP="00FC5FA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C5FA6">
        <w:rPr>
          <w:rFonts w:cs="Arial"/>
          <w:b/>
          <w:bCs/>
          <w:kern w:val="28"/>
          <w:sz w:val="32"/>
          <w:szCs w:val="32"/>
        </w:rPr>
        <w:t>от 25.04.2016 г. №254</w:t>
      </w:r>
    </w:p>
    <w:p w:rsidR="00FE57E7" w:rsidRPr="00467499" w:rsidRDefault="00FE57E7" w:rsidP="00467499">
      <w:pPr>
        <w:rPr>
          <w:rFonts w:cs="Arial"/>
        </w:rPr>
      </w:pPr>
    </w:p>
    <w:p w:rsidR="00A34097" w:rsidRDefault="00FC5FA6" w:rsidP="00ED4A77">
      <w:pPr>
        <w:jc w:val="center"/>
        <w:rPr>
          <w:rFonts w:cs="Arial"/>
          <w:b/>
          <w:bCs/>
          <w:iCs/>
          <w:sz w:val="30"/>
          <w:szCs w:val="28"/>
        </w:rPr>
      </w:pPr>
      <w:r w:rsidRPr="00ED4A77">
        <w:rPr>
          <w:rFonts w:cs="Arial"/>
          <w:b/>
          <w:bCs/>
          <w:iCs/>
          <w:sz w:val="30"/>
          <w:szCs w:val="28"/>
        </w:rPr>
        <w:t>«</w:t>
      </w:r>
      <w:r w:rsidR="00A34097" w:rsidRPr="00ED4A77">
        <w:rPr>
          <w:rFonts w:cs="Arial"/>
          <w:b/>
          <w:bCs/>
          <w:iCs/>
          <w:sz w:val="30"/>
          <w:szCs w:val="28"/>
        </w:rPr>
        <w:t>V</w:t>
      </w:r>
      <w:r w:rsidRPr="00ED4A77">
        <w:rPr>
          <w:rFonts w:cs="Arial"/>
          <w:b/>
          <w:bCs/>
          <w:iCs/>
          <w:sz w:val="30"/>
          <w:szCs w:val="28"/>
        </w:rPr>
        <w:t xml:space="preserve">. </w:t>
      </w:r>
      <w:r w:rsidR="00A34097" w:rsidRPr="00ED4A77">
        <w:rPr>
          <w:rFonts w:cs="Arial"/>
          <w:b/>
          <w:bCs/>
          <w:iCs/>
          <w:sz w:val="30"/>
          <w:szCs w:val="28"/>
        </w:rPr>
        <w:t xml:space="preserve">Основные мероприятия, направленные на повышение эффективности и качества предоставляемых </w:t>
      </w:r>
      <w:r w:rsidR="00A34097" w:rsidRPr="00ED4A77">
        <w:rPr>
          <w:rFonts w:cs="Arial"/>
          <w:b/>
          <w:bCs/>
          <w:iCs/>
          <w:sz w:val="30"/>
          <w:szCs w:val="28"/>
        </w:rPr>
        <w:lastRenderedPageBreak/>
        <w:t>государственных услуг в сфере культуры, связанные с переходом на эффективный контракт</w:t>
      </w:r>
    </w:p>
    <w:p w:rsidR="00ED4A77" w:rsidRPr="00ED4A77" w:rsidRDefault="00ED4A77" w:rsidP="00ED4A77">
      <w:pPr>
        <w:jc w:val="center"/>
        <w:rPr>
          <w:rFonts w:cs="Arial"/>
          <w:b/>
          <w:bCs/>
          <w:iCs/>
          <w:sz w:val="30"/>
          <w:szCs w:val="28"/>
        </w:rPr>
      </w:pP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3771"/>
        <w:gridCol w:w="1987"/>
        <w:gridCol w:w="2123"/>
        <w:gridCol w:w="1019"/>
      </w:tblGrid>
      <w:tr w:rsidR="00FC5FA6" w:rsidRPr="00467499" w:rsidTr="00ED4A77">
        <w:trPr>
          <w:trHeight w:val="70"/>
          <w:tblHeader/>
        </w:trPr>
        <w:tc>
          <w:tcPr>
            <w:tcW w:w="204" w:type="pct"/>
            <w:shd w:val="clear" w:color="auto" w:fill="FFFFFF"/>
            <w:noWrap/>
            <w:vAlign w:val="center"/>
          </w:tcPr>
          <w:p w:rsidR="00A34097" w:rsidRPr="00467499" w:rsidRDefault="00A34097" w:rsidP="00ED4A77">
            <w:pPr>
              <w:pStyle w:val="Table0"/>
            </w:pPr>
            <w:r w:rsidRPr="00467499">
              <w:t>№п/п</w:t>
            </w:r>
          </w:p>
        </w:tc>
        <w:tc>
          <w:tcPr>
            <w:tcW w:w="2032" w:type="pct"/>
            <w:shd w:val="clear" w:color="auto" w:fill="FFFFFF"/>
            <w:vAlign w:val="center"/>
          </w:tcPr>
          <w:p w:rsidR="00A34097" w:rsidRPr="00467499" w:rsidRDefault="00A34097" w:rsidP="00FC5FA6">
            <w:pPr>
              <w:pStyle w:val="Table0"/>
            </w:pPr>
            <w:r w:rsidRPr="00467499">
              <w:t>Перечень мероприятий</w:t>
            </w:r>
          </w:p>
        </w:tc>
        <w:tc>
          <w:tcPr>
            <w:tcW w:w="1071" w:type="pct"/>
            <w:shd w:val="clear" w:color="auto" w:fill="FFFFFF"/>
            <w:noWrap/>
            <w:vAlign w:val="center"/>
          </w:tcPr>
          <w:p w:rsidR="00A34097" w:rsidRPr="00467499" w:rsidRDefault="00A34097" w:rsidP="00FC5FA6">
            <w:pPr>
              <w:pStyle w:val="Table0"/>
            </w:pPr>
            <w:r w:rsidRPr="00467499">
              <w:t xml:space="preserve">Результат </w:t>
            </w:r>
          </w:p>
        </w:tc>
        <w:tc>
          <w:tcPr>
            <w:tcW w:w="1144" w:type="pct"/>
            <w:shd w:val="clear" w:color="auto" w:fill="FFFFFF"/>
            <w:noWrap/>
            <w:vAlign w:val="center"/>
          </w:tcPr>
          <w:p w:rsidR="00A34097" w:rsidRPr="00467499" w:rsidRDefault="00A34097" w:rsidP="00FC5FA6">
            <w:pPr>
              <w:pStyle w:val="Table0"/>
            </w:pPr>
            <w:r w:rsidRPr="00467499">
              <w:t>Ответственный исполнитель</w:t>
            </w:r>
          </w:p>
        </w:tc>
        <w:tc>
          <w:tcPr>
            <w:tcW w:w="549" w:type="pct"/>
            <w:shd w:val="clear" w:color="auto" w:fill="FFFFFF"/>
            <w:vAlign w:val="center"/>
          </w:tcPr>
          <w:p w:rsidR="00A34097" w:rsidRPr="00467499" w:rsidRDefault="00A34097" w:rsidP="00FC5FA6">
            <w:pPr>
              <w:pStyle w:val="Table0"/>
            </w:pPr>
            <w:r w:rsidRPr="00467499">
              <w:t>Сроки исполнения</w:t>
            </w:r>
          </w:p>
        </w:tc>
      </w:tr>
      <w:tr w:rsidR="00FC5FA6" w:rsidRPr="00467499" w:rsidTr="00ED4A77">
        <w:trPr>
          <w:trHeight w:val="261"/>
          <w:tblHeader/>
        </w:trPr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1</w:t>
            </w:r>
          </w:p>
        </w:tc>
        <w:tc>
          <w:tcPr>
            <w:tcW w:w="2032" w:type="pct"/>
            <w:shd w:val="clear" w:color="auto" w:fill="FFFFFF"/>
          </w:tcPr>
          <w:p w:rsidR="00A34097" w:rsidRPr="00467499" w:rsidRDefault="00A34097" w:rsidP="00FC5FA6">
            <w:pPr>
              <w:pStyle w:val="Table"/>
            </w:pPr>
            <w:r w:rsidRPr="00467499">
              <w:t>2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3</w:t>
            </w:r>
          </w:p>
        </w:tc>
        <w:tc>
          <w:tcPr>
            <w:tcW w:w="114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4</w:t>
            </w:r>
          </w:p>
        </w:tc>
        <w:tc>
          <w:tcPr>
            <w:tcW w:w="549" w:type="pct"/>
            <w:shd w:val="clear" w:color="auto" w:fill="FFFFFF"/>
          </w:tcPr>
          <w:p w:rsidR="00A34097" w:rsidRPr="00467499" w:rsidRDefault="00A34097" w:rsidP="00FC5FA6">
            <w:pPr>
              <w:pStyle w:val="Table"/>
            </w:pPr>
            <w:r w:rsidRPr="00467499">
              <w:t>5</w:t>
            </w:r>
          </w:p>
        </w:tc>
      </w:tr>
      <w:tr w:rsidR="00A34097" w:rsidRPr="00467499" w:rsidTr="00FC5FA6">
        <w:trPr>
          <w:trHeight w:val="142"/>
        </w:trPr>
        <w:tc>
          <w:tcPr>
            <w:tcW w:w="5000" w:type="pct"/>
            <w:gridSpan w:val="5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Совершенствование системы оплаты труда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1.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Разработка (изменение) показателей эффективности деятельности муниципальных учреждений культуры администрации  Крапивинского муниципального района и их руководителей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Нормативный правовой акт управления культуры администрации Крапивинского муниципального района</w:t>
            </w:r>
          </w:p>
        </w:tc>
        <w:tc>
          <w:tcPr>
            <w:tcW w:w="1144" w:type="pct"/>
            <w:shd w:val="clear" w:color="auto" w:fill="FFFFFF"/>
            <w:noWrap/>
          </w:tcPr>
          <w:p w:rsidR="00A34097" w:rsidRPr="00467499" w:rsidRDefault="002C10CE" w:rsidP="00FC5FA6">
            <w:pPr>
              <w:pStyle w:val="Table"/>
            </w:pPr>
            <w:r w:rsidRPr="00467499">
              <w:t>Гизатулина Ю.И.</w:t>
            </w:r>
          </w:p>
          <w:p w:rsidR="002C10CE" w:rsidRPr="00467499" w:rsidRDefault="002C10CE" w:rsidP="00FC5FA6">
            <w:pPr>
              <w:pStyle w:val="Table"/>
            </w:pPr>
            <w:r w:rsidRPr="00467499">
              <w:t xml:space="preserve">Коновальцева Ю.С. </w:t>
            </w:r>
          </w:p>
          <w:p w:rsidR="002C10CE" w:rsidRPr="00467499" w:rsidRDefault="002C10CE" w:rsidP="00FC5FA6">
            <w:pPr>
              <w:pStyle w:val="Table"/>
            </w:pPr>
            <w:r w:rsidRPr="00467499">
              <w:t>Толстогузова Л.Н.</w:t>
            </w:r>
          </w:p>
          <w:p w:rsidR="00A34097" w:rsidRPr="00467499" w:rsidRDefault="002C10CE" w:rsidP="00FC5FA6">
            <w:pPr>
              <w:pStyle w:val="Table"/>
            </w:pPr>
            <w:r w:rsidRPr="00467499">
              <w:t>Головина И.А.</w:t>
            </w:r>
            <w:r w:rsidR="00A34097" w:rsidRPr="00467499">
              <w:t xml:space="preserve"> </w:t>
            </w:r>
          </w:p>
          <w:p w:rsidR="002C10CE" w:rsidRPr="00467499" w:rsidRDefault="002C10CE" w:rsidP="00FC5FA6">
            <w:pPr>
              <w:pStyle w:val="Table"/>
            </w:pPr>
            <w:r w:rsidRPr="00467499">
              <w:t>Шестаков В.А.</w:t>
            </w:r>
          </w:p>
          <w:p w:rsidR="00A34097" w:rsidRPr="00467499" w:rsidRDefault="002C10CE" w:rsidP="00FC5FA6">
            <w:pPr>
              <w:pStyle w:val="Table"/>
            </w:pPr>
            <w:r w:rsidRPr="00467499">
              <w:t>Иванова Е.Н.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Ежегодно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2.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Внедрение систем нормирования труда в муниципальных учреждениях культуры администрации Крапивинского муниципального района с учетом типовых (межотраслевых) норм труда, методических рекомендаций по разработке систем  нормирования труда в государственных (муниципальных) учреждениях, утвержденных приказом  Министерства труда  России Федерации от 30.09.2013 №504 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Нормативный правовой акт управления культуры администрации Крапивинского муниципального района</w:t>
            </w:r>
          </w:p>
        </w:tc>
        <w:tc>
          <w:tcPr>
            <w:tcW w:w="1144" w:type="pct"/>
            <w:shd w:val="clear" w:color="auto" w:fill="FFFFFF"/>
            <w:noWrap/>
          </w:tcPr>
          <w:p w:rsidR="002C10CE" w:rsidRPr="00467499" w:rsidRDefault="002C10CE" w:rsidP="00FC5FA6">
            <w:pPr>
              <w:pStyle w:val="Table"/>
            </w:pPr>
            <w:r w:rsidRPr="00467499">
              <w:t>Баштанова А.Н.</w:t>
            </w:r>
          </w:p>
          <w:p w:rsidR="00A34097" w:rsidRPr="00467499" w:rsidRDefault="002C10CE" w:rsidP="00FC5FA6">
            <w:pPr>
              <w:pStyle w:val="Table"/>
            </w:pPr>
            <w:r w:rsidRPr="00467499">
              <w:t>Коновальцева Ю.С.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2015-2018 годы</w:t>
            </w:r>
          </w:p>
        </w:tc>
      </w:tr>
      <w:tr w:rsidR="00FC5FA6" w:rsidRPr="00467499" w:rsidTr="00ED4A77">
        <w:trPr>
          <w:trHeight w:val="2715"/>
        </w:trPr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3.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Внесение изменений в положения об оплате труда и коллективные договоры муниципальных учреждений  культуры администрации Крапивинского муниципального района в части совершенствования системы оплаты труда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Локальные нормативные акты муниципальных учреждений культуры администрации  Крапивинского района</w:t>
            </w:r>
          </w:p>
        </w:tc>
        <w:tc>
          <w:tcPr>
            <w:tcW w:w="1144" w:type="pct"/>
            <w:shd w:val="clear" w:color="auto" w:fill="FFFFFF"/>
            <w:noWrap/>
          </w:tcPr>
          <w:p w:rsidR="00A34097" w:rsidRPr="00467499" w:rsidRDefault="002C10CE" w:rsidP="00FC5FA6">
            <w:pPr>
              <w:pStyle w:val="Table"/>
            </w:pPr>
            <w:r w:rsidRPr="00467499">
              <w:t>Коновальцева Ю.С.</w:t>
            </w:r>
          </w:p>
          <w:p w:rsidR="00A34097" w:rsidRPr="00467499" w:rsidRDefault="002C10CE" w:rsidP="00FC5FA6">
            <w:pPr>
              <w:pStyle w:val="Table"/>
            </w:pPr>
            <w:r w:rsidRPr="00467499">
              <w:t>Некрасова О.Ю.</w:t>
            </w:r>
          </w:p>
          <w:p w:rsidR="00A34097" w:rsidRPr="00467499" w:rsidRDefault="00960742" w:rsidP="00FC5FA6">
            <w:pPr>
              <w:pStyle w:val="Table"/>
            </w:pPr>
            <w:r w:rsidRPr="00467499">
              <w:t>Шестаков В.А.</w:t>
            </w:r>
          </w:p>
          <w:p w:rsidR="00A34097" w:rsidRPr="00467499" w:rsidRDefault="00960742" w:rsidP="00FC5FA6">
            <w:pPr>
              <w:pStyle w:val="Table"/>
            </w:pPr>
            <w:r w:rsidRPr="00467499">
              <w:t>Толстогузова Л.Н.</w:t>
            </w:r>
          </w:p>
          <w:p w:rsidR="00A34097" w:rsidRPr="00467499" w:rsidRDefault="00960742" w:rsidP="00ED4A77">
            <w:pPr>
              <w:pStyle w:val="Table"/>
            </w:pPr>
            <w:r w:rsidRPr="00467499">
              <w:t>Иванова Е.Н.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Ежегодно по мере необходимости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4.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Проведение анализа и мониторинга расходов на содержание и функционирование муниципальных учреждений культуры  администрации Крапивинского муниципального района  в целях возможного привлечения средств на повышение заработной платы </w:t>
            </w:r>
            <w:r w:rsidRPr="00467499">
              <w:lastRenderedPageBreak/>
              <w:t>за счет сокращения неэффективных расходов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lastRenderedPageBreak/>
              <w:t>Доклад управления культуры администрации Крапивинского муниципального района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Баштанова А.Н.</w:t>
            </w:r>
          </w:p>
          <w:p w:rsidR="00A34097" w:rsidRPr="00467499" w:rsidRDefault="00960742" w:rsidP="00FC5FA6">
            <w:pPr>
              <w:pStyle w:val="Table"/>
            </w:pPr>
            <w:r w:rsidRPr="00467499">
              <w:t>Коновальцева Ю.С.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Ежегодно</w:t>
            </w:r>
          </w:p>
        </w:tc>
      </w:tr>
      <w:tr w:rsidR="00FC5FA6" w:rsidRPr="00467499" w:rsidTr="00ED4A77">
        <w:trPr>
          <w:trHeight w:val="2873"/>
        </w:trPr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5.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Привлечение средств от предпринимательской и иной приносящей доход деятельности на повышение заработной платы работников муниципальных учреждений культуры администрации Крапивинского муниципального района, включая мероприятия по максимальному использованию закрепленных площадей и имущества, расширению перечня платных услуг, повышению доступности информации о предоставляемых  учреждениями услугах 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Доклад управления культуры администрации Крапивинского муниципального района </w:t>
            </w:r>
          </w:p>
        </w:tc>
        <w:tc>
          <w:tcPr>
            <w:tcW w:w="1144" w:type="pct"/>
            <w:shd w:val="clear" w:color="auto" w:fill="FFFFFF"/>
            <w:noWrap/>
          </w:tcPr>
          <w:p w:rsidR="00A34097" w:rsidRPr="00467499" w:rsidRDefault="00960742" w:rsidP="00FC5FA6">
            <w:pPr>
              <w:pStyle w:val="Table"/>
            </w:pPr>
            <w:r w:rsidRPr="00467499">
              <w:t>Коновальцева Ю.С.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Толстогузова Л.Н.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Шестаков В.А.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Иванова Е.Н.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Ежегодно</w:t>
            </w:r>
          </w:p>
        </w:tc>
      </w:tr>
      <w:tr w:rsidR="00A34097" w:rsidRPr="00467499" w:rsidTr="00FC5FA6">
        <w:trPr>
          <w:trHeight w:val="358"/>
        </w:trPr>
        <w:tc>
          <w:tcPr>
            <w:tcW w:w="5000" w:type="pct"/>
            <w:gridSpan w:val="5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Контроль за выполнением в полном объеме мер по созданию прозрачного механизма оплаты труда руководителей муниципальных учреждений культуры администрации Крапивинского муниципального района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6.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Заключение дополнительных соглашений к трудовым договорам с руководителями муниципальных учреждений культуры администрации Крапивинского муниципального района (трудовых договоров с вновь назначаемыми руководителями) по типовой форме, утвержденной постановлением Правительства Российской Федерации от 12.04.2013 №329 «О типовой форме трудового договора с руководителями государственных (муниципальных) учреждений культуры»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100% заключенных дополнительных соглашений (трудовых договоров) с руководителями муниципальных учреждений культуры администрации  Крапивинского муниципального района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Некрасова О.Ю.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Толстогузова Л.Н.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Шестаков В.А.</w:t>
            </w:r>
          </w:p>
          <w:p w:rsidR="00A34097" w:rsidRPr="00467499" w:rsidRDefault="00960742" w:rsidP="00FC5FA6">
            <w:pPr>
              <w:pStyle w:val="Table"/>
            </w:pPr>
            <w:r w:rsidRPr="00467499">
              <w:t>Иванова Е.Н.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По мере необходимости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7.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Предоставление руководителями муниципальных учреждений культуры администрации Крапивинского муниципального района сведений о доходах, об имуществе и обязательствах имущественного характера, его </w:t>
            </w:r>
            <w:r w:rsidRPr="00467499">
              <w:lastRenderedPageBreak/>
              <w:t>супруги (супруга) и несовершеннолетних детей, а также гражданами, претендующими на занятие соответствующих должностей, размещение указанных сведений в информационно-коммуникационной сети «Интернет»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lastRenderedPageBreak/>
              <w:t xml:space="preserve">100% предоставления и размещения в информационно-коммуникационной сети «Интернет» </w:t>
            </w:r>
            <w:r w:rsidRPr="00467499">
              <w:lastRenderedPageBreak/>
              <w:t>све</w:t>
            </w:r>
            <w:r w:rsidR="00FC5FA6">
              <w:t xml:space="preserve">дений о доходах об имуществе и </w:t>
            </w:r>
            <w:r w:rsidRPr="00467499">
              <w:t>обязательствах имущественного характера</w:t>
            </w:r>
          </w:p>
        </w:tc>
        <w:tc>
          <w:tcPr>
            <w:tcW w:w="1144" w:type="pct"/>
            <w:shd w:val="clear" w:color="auto" w:fill="FFFFFF"/>
            <w:noWrap/>
          </w:tcPr>
          <w:p w:rsidR="00A34097" w:rsidRPr="00467499" w:rsidRDefault="00960742" w:rsidP="00FC5FA6">
            <w:pPr>
              <w:pStyle w:val="Table"/>
            </w:pPr>
            <w:r w:rsidRPr="00467499">
              <w:lastRenderedPageBreak/>
              <w:t>Некрасова О.Ю.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Мордова Д.А.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Ежегодно 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8.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Проведение проверок достоверности и полноты сведений о доходах, об имуществе и обязательствах имущественного характера руководителя муниципального учреждения культуры администрации Крапивинского муниципального района, его супруги (супруга) и несовершеннолетних детей, а также граждан, претендующих на занятие соответствующей должности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Акты проведенных проверок</w:t>
            </w:r>
          </w:p>
        </w:tc>
        <w:tc>
          <w:tcPr>
            <w:tcW w:w="1144" w:type="pct"/>
            <w:shd w:val="clear" w:color="auto" w:fill="FFFFFF"/>
            <w:noWrap/>
          </w:tcPr>
          <w:p w:rsidR="00A34097" w:rsidRPr="00467499" w:rsidRDefault="00960742" w:rsidP="00FC5FA6">
            <w:pPr>
              <w:pStyle w:val="Table"/>
            </w:pPr>
            <w:r w:rsidRPr="00467499">
              <w:t>Некрасова О.Ю.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Ежегодно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9.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Соблюдение установленных соотношений средней заработной платы руководителей муниципальных учреждений культуры администрации Крапивинского муниципального района  и средней заработной платы основных категорий работников муниципальных учреждений культуры администрации Крапивинского муниципального района в кратности от 1 до 3 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Муниципальные правовые акты. Поддержание установленного соотношения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Коновальцева Ю.С.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Толстогузова Л.Н.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Шестаков В.А.</w:t>
            </w:r>
          </w:p>
          <w:p w:rsidR="00A34097" w:rsidRPr="00467499" w:rsidRDefault="00960742" w:rsidP="00FC5FA6">
            <w:pPr>
              <w:pStyle w:val="Table"/>
            </w:pPr>
            <w:r w:rsidRPr="00467499">
              <w:t>Иванова Е.Н.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Ежегодно</w:t>
            </w:r>
          </w:p>
        </w:tc>
      </w:tr>
      <w:tr w:rsidR="00A34097" w:rsidRPr="00467499" w:rsidTr="00FC5FA6">
        <w:tc>
          <w:tcPr>
            <w:tcW w:w="5000" w:type="pct"/>
            <w:gridSpan w:val="5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Развитие кадрового потенциала работников муниципальных учреждений </w:t>
            </w:r>
          </w:p>
          <w:p w:rsidR="00A34097" w:rsidRPr="00467499" w:rsidRDefault="00A34097" w:rsidP="00FC5FA6">
            <w:pPr>
              <w:pStyle w:val="Table"/>
            </w:pPr>
            <w:r w:rsidRPr="00467499">
              <w:t>культуры администрации Крапивинского муниципального района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10.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Внедрение показателей эффективности деятельности руководителей и работников муниципальных учреждений  культуры администрации Крапивинского муниципального района, заключение новых трудовых договоров и дополнительных соглашений к действующим трудовым </w:t>
            </w:r>
            <w:r w:rsidRPr="00467499">
              <w:lastRenderedPageBreak/>
              <w:t>договорам с руководителями и работниками муниципальных учреждений культуры администрации Крапивинского муниципального района в соответствии с типовой формой трудового договора с руководителями государственных (муниципальных) учреждений, утвержденной постановлением Правительства Росси</w:t>
            </w:r>
            <w:r w:rsidR="00FC5FA6">
              <w:t>йской Федерации от 12.04.2013 №</w:t>
            </w:r>
            <w:r w:rsidRPr="00467499">
              <w:t>329, и примерной формой трудового договора с работником государственного (муниципального) учреждения, утвержденной распоряжением Правительства Российской Федерации от 26.11.2012 №2190-р («эффективный контракт»)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lastRenderedPageBreak/>
              <w:t xml:space="preserve">Трудовые договоры с руководителями и работниками муниципальных учреждений культуры Крапивинского муниципального района </w:t>
            </w:r>
            <w:r w:rsidRPr="00467499">
              <w:lastRenderedPageBreak/>
              <w:t>Дополнительные соглашения к трудовым договорам с руководителями и работниками муниципальных</w:t>
            </w:r>
            <w:r w:rsidR="00FC5FA6">
              <w:t xml:space="preserve"> </w:t>
            </w:r>
            <w:r w:rsidRPr="00467499">
              <w:t>учреждений  культуры администрации Крапивинского муниципального района.</w:t>
            </w:r>
          </w:p>
          <w:p w:rsidR="00A34097" w:rsidRPr="00467499" w:rsidRDefault="00A34097" w:rsidP="00FC5FA6">
            <w:pPr>
              <w:pStyle w:val="Table"/>
            </w:pPr>
            <w:r w:rsidRPr="00467499">
              <w:t xml:space="preserve">Локальные нормативные акты </w:t>
            </w:r>
          </w:p>
          <w:p w:rsidR="00A34097" w:rsidRPr="00467499" w:rsidRDefault="00A34097" w:rsidP="00FC5FA6">
            <w:pPr>
              <w:pStyle w:val="Table"/>
            </w:pP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lastRenderedPageBreak/>
              <w:t>Некрасова О.Ю.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Толстогузова Л.Н.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Шестаков В.А.</w:t>
            </w:r>
          </w:p>
          <w:p w:rsidR="00A34097" w:rsidRPr="00467499" w:rsidRDefault="00960742" w:rsidP="00FC5FA6">
            <w:pPr>
              <w:pStyle w:val="Table"/>
            </w:pPr>
            <w:r w:rsidRPr="00467499">
              <w:t>Иванова Е.Н.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Ежегодно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11.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Проведение мероприятий по повышению квалификации и переподготовки работников муниципальных учреждений культуры администрации Крапивинского муниципального района с целью обеспечения соответствия работников современным квалификационным требованиям 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Доклад управления культуры администрации Крапивинского муниципального района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Толстогузова Л.Н.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Шестаков В.А.</w:t>
            </w:r>
          </w:p>
          <w:p w:rsidR="00A34097" w:rsidRPr="00467499" w:rsidRDefault="00960742" w:rsidP="00FC5FA6">
            <w:pPr>
              <w:pStyle w:val="Table"/>
            </w:pPr>
            <w:r w:rsidRPr="00467499">
              <w:t>Иванова Е.Н.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Ежегодно 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12</w:t>
            </w:r>
          </w:p>
        </w:tc>
        <w:tc>
          <w:tcPr>
            <w:tcW w:w="2032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Проведение аттестации работников муниципальных учреждений культуры администрации  Крапивинского муниципального района с последующим их переводом на эффективный контракт в соответствии с рекомендациями, утвержденными приказом Министерства труда Российской Ф</w:t>
            </w:r>
            <w:r w:rsidR="00FC5FA6">
              <w:t>едерации от 26.04.2013 №</w:t>
            </w:r>
            <w:r w:rsidRPr="00467499">
              <w:t>167н «Об утверждении рекомендаций по оформлению трудовых отношений с работниками государственного (муниципального) учреждения», при введении в 2014 – 2015 годах эффективного контракта</w:t>
            </w:r>
          </w:p>
        </w:tc>
        <w:tc>
          <w:tcPr>
            <w:tcW w:w="1071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>Акты заседаний аттестационных комиссий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Некрасова О.Ю.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Толстогузова Л.Н.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Шестаков В.А.</w:t>
            </w:r>
          </w:p>
          <w:p w:rsidR="00A34097" w:rsidRPr="00467499" w:rsidRDefault="00960742" w:rsidP="00FC5FA6">
            <w:pPr>
              <w:pStyle w:val="Table"/>
            </w:pPr>
            <w:r w:rsidRPr="00467499">
              <w:t>Иванова Е.Н.</w:t>
            </w:r>
          </w:p>
        </w:tc>
        <w:tc>
          <w:tcPr>
            <w:tcW w:w="549" w:type="pct"/>
            <w:shd w:val="clear" w:color="auto" w:fill="FFFFFF"/>
            <w:noWrap/>
          </w:tcPr>
          <w:p w:rsidR="00A34097" w:rsidRPr="00467499" w:rsidRDefault="00A34097" w:rsidP="00FC5FA6">
            <w:pPr>
              <w:pStyle w:val="Table"/>
            </w:pPr>
            <w:r w:rsidRPr="00467499">
              <w:t xml:space="preserve">Ежегодно 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13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Обеспечение дифференциации оплаты труда основного и прочего персонала, оптимизация расходов на административно-управленческий и вспомогательный персонал муниципальных учреждений культуры администрации Крапивинского муниципального района с учетом предельной доли расходов на оплату их труда в фонде оплаты труда учреждения  не более 40%.Обеспечение соотношений средней заработной платы основного и вспомогательного персонала муниципальных учреждений культуры администрации Крапивинского муниципального района до 1 : 0,7 – 0,5 с учетом типа учреждения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 xml:space="preserve">Поддержание установленного уровня Доклад управления культуры администрации Крапивинского муниципального района 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Баштанова А.Н.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Коновальцева Ю.С.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Ежегодно</w:t>
            </w:r>
          </w:p>
          <w:p w:rsidR="00960742" w:rsidRPr="00467499" w:rsidRDefault="00960742" w:rsidP="00FC5FA6">
            <w:pPr>
              <w:pStyle w:val="Table"/>
            </w:pPr>
          </w:p>
          <w:p w:rsidR="00960742" w:rsidRPr="00467499" w:rsidRDefault="00960742" w:rsidP="00FC5FA6">
            <w:pPr>
              <w:pStyle w:val="Table"/>
            </w:pPr>
          </w:p>
          <w:p w:rsidR="00960742" w:rsidRPr="00467499" w:rsidRDefault="00960742" w:rsidP="00FC5FA6">
            <w:pPr>
              <w:pStyle w:val="Table"/>
            </w:pPr>
          </w:p>
          <w:p w:rsidR="00960742" w:rsidRPr="00467499" w:rsidRDefault="00960742" w:rsidP="00FC5FA6">
            <w:pPr>
              <w:pStyle w:val="Table"/>
            </w:pPr>
          </w:p>
          <w:p w:rsidR="00960742" w:rsidRPr="00467499" w:rsidRDefault="00960742" w:rsidP="00FC5FA6">
            <w:pPr>
              <w:pStyle w:val="Table"/>
            </w:pPr>
          </w:p>
          <w:p w:rsidR="00960742" w:rsidRPr="00467499" w:rsidRDefault="00960742" w:rsidP="00FC5FA6">
            <w:pPr>
              <w:pStyle w:val="Table"/>
            </w:pPr>
          </w:p>
          <w:p w:rsidR="00960742" w:rsidRPr="00467499" w:rsidRDefault="00960742" w:rsidP="00FC5FA6">
            <w:pPr>
              <w:pStyle w:val="Table"/>
            </w:pPr>
          </w:p>
        </w:tc>
      </w:tr>
      <w:tr w:rsidR="00960742" w:rsidRPr="00467499" w:rsidTr="00FC5FA6">
        <w:tc>
          <w:tcPr>
            <w:tcW w:w="5000" w:type="pct"/>
            <w:gridSpan w:val="5"/>
            <w:shd w:val="clear" w:color="auto" w:fill="FFFFFF"/>
            <w:noWrap/>
          </w:tcPr>
          <w:p w:rsidR="00960742" w:rsidRPr="00467499" w:rsidRDefault="001F7FBB" w:rsidP="00ED4A77">
            <w:pPr>
              <w:pStyle w:val="Table"/>
            </w:pPr>
            <w:r w:rsidRPr="00467499">
              <w:t>Мониторинг достижения целевых показателей средней заработной платы работников сферы культуры администрации Крапивинского муниципального района, определенных Указом Президента Российской Федерации от 07.05.2012 г. №597 «О мероприятиях по реализации государственной социальной политики»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14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 xml:space="preserve">Планирование дополнительных расходов бюджетов всех уровней на повышение оплаты труда работников муниципальных учреждений культуры администрации Крапивинского муниципального района в соответствии с Указом Президента Российской Федерации от 07.05.2012 № 597 «О мероприятиях по реализации государственной социальной политики» 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 xml:space="preserve">Нормативные правовые акты </w:t>
            </w:r>
          </w:p>
          <w:p w:rsidR="00960742" w:rsidRPr="00467499" w:rsidRDefault="00960742" w:rsidP="00FC5FA6">
            <w:pPr>
              <w:pStyle w:val="Table"/>
            </w:pP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Коновальцева Ю.С.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2014-2018 годы</w:t>
            </w:r>
          </w:p>
        </w:tc>
      </w:tr>
      <w:tr w:rsidR="00FC5FA6" w:rsidRPr="00467499" w:rsidTr="00ED4A77">
        <w:trPr>
          <w:trHeight w:val="3043"/>
        </w:trPr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15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Обеспечение представления в Федеральную службу государственной статистики форм федерального статистического наблюдения за показателями заработной платы категорий работников, повышение оплаты труда которых предусмотрено Указом Президента Россий</w:t>
            </w:r>
            <w:r w:rsidR="00ED4A77">
              <w:t>ской Федерации от 07.05.2012  №</w:t>
            </w:r>
            <w:r w:rsidRPr="00467499">
              <w:t xml:space="preserve">597 «О мероприятиях по реализации государственной социальной политики» 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Представление в Федеральную службу государственной статистики форм  федерального статистического наблюдения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Баштанова А.Н.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Коновальцева Ю.С.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ED4A77" w:rsidP="00FC5FA6">
            <w:pPr>
              <w:pStyle w:val="Table"/>
            </w:pPr>
            <w:r>
              <w:t>Ежеквар</w:t>
            </w:r>
            <w:r w:rsidR="00960742" w:rsidRPr="00467499">
              <w:t xml:space="preserve">тально </w:t>
            </w:r>
          </w:p>
        </w:tc>
      </w:tr>
      <w:tr w:rsidR="00FC5FA6" w:rsidRPr="00467499" w:rsidTr="00ED4A77">
        <w:trPr>
          <w:trHeight w:val="2232"/>
        </w:trPr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16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Разъяснительная работа с участием профсоюзных организаций о мероприятиях, реализуемых в рамках региональных «дорожных карт»,  в том числе по повышению оплаты труда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Проведение семинаров, совещаний, публикации в средствах массовой информации и информационно-коммуникационной сети «Интернет»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Шестаков В.А.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Коновальцева Ю.С.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Ежегодно</w:t>
            </w:r>
          </w:p>
        </w:tc>
      </w:tr>
      <w:tr w:rsidR="00960742" w:rsidRPr="00467499" w:rsidTr="00FC5FA6">
        <w:tc>
          <w:tcPr>
            <w:tcW w:w="5000" w:type="pct"/>
            <w:gridSpan w:val="5"/>
            <w:shd w:val="clear" w:color="auto" w:fill="FFFFFF"/>
            <w:noWrap/>
          </w:tcPr>
          <w:p w:rsidR="00960742" w:rsidRPr="00467499" w:rsidRDefault="001F7FBB" w:rsidP="00FC5FA6">
            <w:pPr>
              <w:pStyle w:val="Table"/>
            </w:pPr>
            <w:r w:rsidRPr="00467499">
              <w:t>Независимая система оценки качества работы муниципальных учреждений культуры администрации Крапивинского муниципального района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17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ED4A77">
            <w:pPr>
              <w:pStyle w:val="Table"/>
            </w:pPr>
            <w:r w:rsidRPr="00467499">
              <w:t>Создание и обеспечение деятельности независимой системы оценки качества работы муниципальных учреждений культуры администрации Крапивинского муниципального района в соответствии с правилами формирования  независимой системы оценки качества работы организаций, оказывающих социальные услуги, утвержденными постановлением Правительства Российской Федерации от 30.03.2013 №286, и Методическими рекомендациями по формированию независимой системы оценки качества работы государственных (муниципальных) учреждений, оказывающих социальные услуги в сфере культуры, утвержденными приказом Министерства культуры Российской Федерации  от 30.09.2013 №1505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Нормативный правовой акт управления культуры администрации Крапивинского муниципального района</w:t>
            </w:r>
          </w:p>
          <w:p w:rsidR="00960742" w:rsidRPr="00467499" w:rsidRDefault="00960742" w:rsidP="00FC5FA6">
            <w:pPr>
              <w:pStyle w:val="Table"/>
            </w:pP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 xml:space="preserve">Ежегодно 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18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Обеспечение координации работы по реализации в Крапивинском районе  независимой системы оценки качества работы муниципальных учреждений культуры администрации  Крапивинского муниципального района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Нормативный правовой акт управления культуры администрации Крапивинского муниципального района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 xml:space="preserve">Ежегодно 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19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Привлечение социально-ориентированных некоммерческих организаций к проведению независимой оценки качества работы муниципальных учреждений культуры администрации Крапивинского муниципального района и деятельности общественных советов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Экспертные заключения некоммерческих организаций по оценке качества работы муниципальных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 xml:space="preserve">учреждений культуры администрации  Крапивинского района 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Ежегодно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20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Обеспечение открытости и доступности информации о деятельности муниципальных учреждений  культуры администрации Крапивинского муниципального района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 xml:space="preserve">Размещение на официальном сайте  www\bus.gov.ru и официальных сайтах муниципальных учреждений культуры администрации  Крапивинского муниципального района </w:t>
            </w:r>
            <w:r w:rsidRPr="00FC5FA6">
              <w:t xml:space="preserve">сведений,  установленных  </w:t>
            </w:r>
            <w:hyperlink r:id="rId8" w:history="1">
              <w:r w:rsidRPr="00FC5FA6">
                <w:rPr>
                  <w:rStyle w:val="a3"/>
                  <w:color w:val="auto"/>
                  <w:szCs w:val="24"/>
                </w:rPr>
                <w:t>Приказом</w:t>
              </w:r>
            </w:hyperlink>
            <w:r w:rsidRPr="00FC5FA6">
              <w:t xml:space="preserve"> Минфина</w:t>
            </w:r>
            <w:r w:rsidRPr="00467499">
              <w:t xml:space="preserve"> России от 21.07.2011 №86н, а также дополнительной  достоверной информации о деятельности  муниципальных учреждений культуры администрации  Крапивинского муниципального района в соответствии с перечнем, установленным органами местного самоуправления муниципальных учреждений культуры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Ятковская Е.В.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Мордова Д.А.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Толстогузова Л.Н.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Шестаков В.А.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Иванова Е.Н.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Ежегодно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21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Проведение мониторинга работы муниципальных учреждений культуры администрации  Крапивинского муниципального района проведение независимой оценки качества их работы, составление рейтингов их деятельности в соответствии с принятыми нормативными и методическими документами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Размещение на официальном сайте в информационно-коммуникационной сети «Интернет» результатов независимой оценки  качества работы муниципальных учреждений культуры администрации  Крапивинского муниципального района, мониторингов и рейтингов их деятельности, рекомендаций по улучшению качества работы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Мордова Д.А.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Ежегодно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22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Проведение информационной кампании в средствах массовой информации, в том числе с использованием информационно-телекоммуникационной сети «Интернет», о функционировании независимой оценки качества муниципальных учреждений культуры администрации  Крапивинского муниципального района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Информирование общественности и потребителей услуг муниципальных учреждений культуры администрации  Крапивинского муниципального района о функционировании независимой системы оценки качества работы  муниципальных учреждений культуры администрации  Крапивинского муниципального района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Мордова Д.А.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Толстогузова Л.Н.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Головина И.А.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Шестаков В.А.</w:t>
            </w:r>
          </w:p>
          <w:p w:rsidR="00960742" w:rsidRPr="00467499" w:rsidRDefault="00960742" w:rsidP="00FC5FA6">
            <w:pPr>
              <w:pStyle w:val="Table"/>
            </w:pPr>
            <w:r w:rsidRPr="00467499">
              <w:t>Иванова Е.Н.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 xml:space="preserve">Ежегодно </w:t>
            </w:r>
          </w:p>
        </w:tc>
      </w:tr>
      <w:tr w:rsidR="00960742" w:rsidRPr="00467499" w:rsidTr="00FC5FA6"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</w:p>
        </w:tc>
        <w:tc>
          <w:tcPr>
            <w:tcW w:w="4796" w:type="pct"/>
            <w:gridSpan w:val="4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Сопровождение «дорожной карты»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23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 xml:space="preserve">Организация управлением культуры администрации  Крапивинского муниципального района разработки (корректировки) планов мероприятий («дорожной карты») по повышению эффективности и качества услуг в сфере культуры 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Муниципальные правовые акты</w:t>
            </w:r>
          </w:p>
        </w:tc>
        <w:tc>
          <w:tcPr>
            <w:tcW w:w="1144" w:type="pct"/>
            <w:shd w:val="clear" w:color="auto" w:fill="FFFFFF"/>
            <w:noWrap/>
          </w:tcPr>
          <w:p w:rsidR="00960742" w:rsidRPr="00467499" w:rsidRDefault="00744EB7" w:rsidP="00FC5FA6">
            <w:pPr>
              <w:pStyle w:val="Table"/>
            </w:pPr>
            <w:r w:rsidRPr="00467499">
              <w:t>Коновальцева Ю.С.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Ежегодно по мере необходимости</w:t>
            </w:r>
          </w:p>
        </w:tc>
      </w:tr>
      <w:tr w:rsidR="00FC5FA6" w:rsidRPr="00467499" w:rsidTr="00ED4A77">
        <w:tc>
          <w:tcPr>
            <w:tcW w:w="204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24</w:t>
            </w:r>
          </w:p>
        </w:tc>
        <w:tc>
          <w:tcPr>
            <w:tcW w:w="2032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 xml:space="preserve">Разработка и утверждение муниципальными учреждениями культуры администрации  Крапивинского муниципального района планов мероприятий по повышению эффективности деятельности учреждений в части муниципальных услуг на основе целевых показателей деятельности учреждений, совершенствование системы оплаты труда, включая мероприятия по повышению оплаты труда соответствующих категорий работников (по согласованию с департаментом культуры и национальной политики Кемеровской области и органами местного самоуправления Крапивинского муниципального района) </w:t>
            </w:r>
          </w:p>
        </w:tc>
        <w:tc>
          <w:tcPr>
            <w:tcW w:w="1071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Локальные нормативные акты муниципальных учреждений культуры Крапивинского района</w:t>
            </w:r>
          </w:p>
          <w:p w:rsidR="00960742" w:rsidRPr="00467499" w:rsidRDefault="00960742" w:rsidP="00FC5FA6">
            <w:pPr>
              <w:pStyle w:val="Table"/>
            </w:pPr>
          </w:p>
        </w:tc>
        <w:tc>
          <w:tcPr>
            <w:tcW w:w="1144" w:type="pct"/>
            <w:shd w:val="clear" w:color="auto" w:fill="FFFFFF"/>
            <w:noWrap/>
          </w:tcPr>
          <w:p w:rsidR="00744EB7" w:rsidRPr="00467499" w:rsidRDefault="00744EB7" w:rsidP="00FC5FA6">
            <w:pPr>
              <w:pStyle w:val="Table"/>
            </w:pPr>
            <w:r w:rsidRPr="00467499">
              <w:t>Коновальцева Ю.С.</w:t>
            </w:r>
          </w:p>
          <w:p w:rsidR="00744EB7" w:rsidRPr="00467499" w:rsidRDefault="00744EB7" w:rsidP="00FC5FA6">
            <w:pPr>
              <w:pStyle w:val="Table"/>
            </w:pPr>
            <w:r w:rsidRPr="00467499">
              <w:t>Толстогузова Л.Н.</w:t>
            </w:r>
          </w:p>
          <w:p w:rsidR="00744EB7" w:rsidRPr="00467499" w:rsidRDefault="00744EB7" w:rsidP="00FC5FA6">
            <w:pPr>
              <w:pStyle w:val="Table"/>
            </w:pPr>
            <w:r w:rsidRPr="00467499">
              <w:t>Головина И.А.</w:t>
            </w:r>
          </w:p>
          <w:p w:rsidR="00744EB7" w:rsidRPr="00467499" w:rsidRDefault="00744EB7" w:rsidP="00FC5FA6">
            <w:pPr>
              <w:pStyle w:val="Table"/>
            </w:pPr>
            <w:r w:rsidRPr="00467499">
              <w:t>Шестаков В.А.</w:t>
            </w:r>
          </w:p>
          <w:p w:rsidR="00960742" w:rsidRPr="00467499" w:rsidRDefault="00744EB7" w:rsidP="00FC5FA6">
            <w:pPr>
              <w:pStyle w:val="Table"/>
            </w:pPr>
            <w:r w:rsidRPr="00467499">
              <w:t>Иванова Е.Н.</w:t>
            </w:r>
          </w:p>
        </w:tc>
        <w:tc>
          <w:tcPr>
            <w:tcW w:w="549" w:type="pct"/>
            <w:shd w:val="clear" w:color="auto" w:fill="FFFFFF"/>
            <w:noWrap/>
          </w:tcPr>
          <w:p w:rsidR="00960742" w:rsidRPr="00467499" w:rsidRDefault="00960742" w:rsidP="00FC5FA6">
            <w:pPr>
              <w:pStyle w:val="Table"/>
            </w:pPr>
            <w:r w:rsidRPr="00467499">
              <w:t>По мере необходимости</w:t>
            </w:r>
          </w:p>
        </w:tc>
      </w:tr>
    </w:tbl>
    <w:p w:rsidR="00744EB7" w:rsidRPr="00467499" w:rsidRDefault="00FC5FA6" w:rsidP="00467499">
      <w:pPr>
        <w:rPr>
          <w:rFonts w:cs="Arial"/>
        </w:rPr>
      </w:pPr>
      <w:r>
        <w:rPr>
          <w:rFonts w:cs="Arial"/>
        </w:rPr>
        <w:t>»</w:t>
      </w:r>
    </w:p>
    <w:p w:rsidR="00FE57E7" w:rsidRPr="00FC5FA6" w:rsidRDefault="00FE57E7" w:rsidP="00FC5FA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C5FA6">
        <w:rPr>
          <w:rFonts w:cs="Arial"/>
          <w:b/>
          <w:bCs/>
          <w:kern w:val="28"/>
          <w:sz w:val="32"/>
          <w:szCs w:val="32"/>
        </w:rPr>
        <w:t>Приложение №3</w:t>
      </w:r>
    </w:p>
    <w:p w:rsidR="00FE57E7" w:rsidRPr="00FC5FA6" w:rsidRDefault="00FE57E7" w:rsidP="00FC5FA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C5FA6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FE57E7" w:rsidRPr="00FC5FA6" w:rsidRDefault="00FE57E7" w:rsidP="00FC5FA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C5FA6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FE57E7" w:rsidRPr="00FC5FA6" w:rsidRDefault="00FE57E7" w:rsidP="00FC5FA6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C5FA6">
        <w:rPr>
          <w:rFonts w:cs="Arial"/>
          <w:b/>
          <w:bCs/>
          <w:kern w:val="28"/>
          <w:sz w:val="32"/>
          <w:szCs w:val="32"/>
        </w:rPr>
        <w:t>от 25.04.2016 г. №254</w:t>
      </w:r>
    </w:p>
    <w:p w:rsidR="00FC5FA6" w:rsidRPr="00467499" w:rsidRDefault="00FC5FA6" w:rsidP="00467499">
      <w:pPr>
        <w:rPr>
          <w:rFonts w:cs="Arial"/>
        </w:rPr>
      </w:pPr>
    </w:p>
    <w:p w:rsidR="00FE57E7" w:rsidRPr="00FC5FA6" w:rsidRDefault="00FE57E7" w:rsidP="00FC5FA6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FC5FA6">
        <w:rPr>
          <w:rFonts w:cs="Arial"/>
          <w:b/>
          <w:bCs/>
          <w:kern w:val="32"/>
          <w:sz w:val="32"/>
          <w:szCs w:val="32"/>
        </w:rPr>
        <w:t>Показатели сферы культуры (работники учреждений культуры) Управление культуры администрации Крапивинского муниципального района</w:t>
      </w:r>
    </w:p>
    <w:p w:rsidR="00744EB7" w:rsidRPr="00467499" w:rsidRDefault="00744EB7" w:rsidP="00467499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096"/>
        <w:gridCol w:w="957"/>
        <w:gridCol w:w="730"/>
        <w:gridCol w:w="957"/>
        <w:gridCol w:w="957"/>
        <w:gridCol w:w="957"/>
        <w:gridCol w:w="957"/>
        <w:gridCol w:w="729"/>
        <w:gridCol w:w="730"/>
      </w:tblGrid>
      <w:tr w:rsidR="00C85C05" w:rsidRPr="00467499" w:rsidTr="00FC5FA6">
        <w:trPr>
          <w:trHeight w:val="570"/>
        </w:trPr>
        <w:tc>
          <w:tcPr>
            <w:tcW w:w="501" w:type="dxa"/>
            <w:shd w:val="clear" w:color="auto" w:fill="auto"/>
            <w:noWrap/>
          </w:tcPr>
          <w:p w:rsidR="00744EB7" w:rsidRPr="00467499" w:rsidRDefault="00744EB7" w:rsidP="00FC5FA6">
            <w:pPr>
              <w:pStyle w:val="Table0"/>
            </w:pPr>
            <w:r w:rsidRPr="00467499">
              <w:t> 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0"/>
            </w:pPr>
            <w:r w:rsidRPr="00467499">
              <w:t>Наименование показателей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0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467499">
                <w:t>2013 г</w:t>
              </w:r>
            </w:smartTag>
            <w:r w:rsidRPr="00467499">
              <w:t xml:space="preserve">. 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0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67499">
                <w:t>2014 г</w:t>
              </w:r>
            </w:smartTag>
            <w:r w:rsidRPr="00467499">
              <w:t>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0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467499">
                <w:t>2015 г</w:t>
              </w:r>
            </w:smartTag>
            <w:r w:rsidRPr="00467499">
              <w:t>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0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467499">
                <w:t>2016 г</w:t>
              </w:r>
            </w:smartTag>
            <w:r w:rsidRPr="00467499">
              <w:t>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0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467499">
                <w:t>2017 г</w:t>
              </w:r>
            </w:smartTag>
            <w:r w:rsidRPr="00467499">
              <w:t>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0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467499">
                <w:t>2018 г</w:t>
              </w:r>
            </w:smartTag>
            <w:r w:rsidRPr="00467499"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0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467499">
                <w:t>2014 г</w:t>
              </w:r>
            </w:smartTag>
            <w:r w:rsidRPr="00467499">
              <w:t xml:space="preserve">.-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67499">
                <w:t>2016 г</w:t>
              </w:r>
            </w:smartTag>
            <w:r w:rsidRPr="00467499"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0"/>
            </w:pPr>
            <w:r w:rsidRPr="00467499">
              <w:t xml:space="preserve">2014г.-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67499">
                <w:t>2018 г</w:t>
              </w:r>
            </w:smartTag>
            <w:r w:rsidRPr="00467499">
              <w:t>.</w:t>
            </w:r>
          </w:p>
        </w:tc>
      </w:tr>
      <w:tr w:rsidR="00B373B2" w:rsidRPr="00467499" w:rsidTr="00ED4A77">
        <w:trPr>
          <w:trHeight w:val="169"/>
          <w:tblHeader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10</w:t>
            </w:r>
          </w:p>
        </w:tc>
      </w:tr>
      <w:tr w:rsidR="00C85C05" w:rsidRPr="00467499" w:rsidTr="00FC5FA6">
        <w:trPr>
          <w:trHeight w:val="1920"/>
        </w:trPr>
        <w:tc>
          <w:tcPr>
            <w:tcW w:w="501" w:type="dxa"/>
            <w:shd w:val="clear" w:color="auto" w:fill="auto"/>
            <w:noWrap/>
          </w:tcPr>
          <w:p w:rsidR="00744EB7" w:rsidRPr="00467499" w:rsidRDefault="00744EB7" w:rsidP="00FC5FA6">
            <w:pPr>
              <w:pStyle w:val="Table"/>
            </w:pPr>
            <w:r w:rsidRPr="00467499"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Норматив числа получателей услуг на 1 работника отдельной категории (по среднесписочной численности работников) Кемеровской области с учетом муниципальной специфики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96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114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117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126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125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124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х</w:t>
            </w:r>
          </w:p>
        </w:tc>
      </w:tr>
      <w:tr w:rsidR="00C85C05" w:rsidRPr="00467499" w:rsidTr="00FC5FA6">
        <w:trPr>
          <w:trHeight w:val="570"/>
        </w:trPr>
        <w:tc>
          <w:tcPr>
            <w:tcW w:w="501" w:type="dxa"/>
            <w:shd w:val="clear" w:color="auto" w:fill="auto"/>
            <w:noWrap/>
          </w:tcPr>
          <w:p w:rsidR="00744EB7" w:rsidRPr="00467499" w:rsidRDefault="00744EB7" w:rsidP="00FC5FA6">
            <w:pPr>
              <w:pStyle w:val="Table"/>
            </w:pPr>
            <w:r w:rsidRPr="00467499">
              <w:t>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Число получателей услуг  муниципальной территории, чел.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24 045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23 800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23 557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23 400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23 200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23 000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х</w:t>
            </w:r>
          </w:p>
        </w:tc>
      </w:tr>
      <w:tr w:rsidR="00561927" w:rsidRPr="00467499" w:rsidTr="00FC5FA6">
        <w:trPr>
          <w:trHeight w:val="1200"/>
        </w:trPr>
        <w:tc>
          <w:tcPr>
            <w:tcW w:w="501" w:type="dxa"/>
            <w:shd w:val="clear" w:color="auto" w:fill="auto"/>
            <w:noWrap/>
          </w:tcPr>
          <w:p w:rsidR="00744EB7" w:rsidRPr="00467499" w:rsidRDefault="00744EB7" w:rsidP="00FC5FA6">
            <w:pPr>
              <w:pStyle w:val="Table"/>
            </w:pPr>
            <w:r w:rsidRPr="00467499">
              <w:t>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Среднесписочная численность  работников учреждений культуры(без совместителей): человек</w:t>
            </w:r>
          </w:p>
        </w:tc>
        <w:tc>
          <w:tcPr>
            <w:tcW w:w="957" w:type="dxa"/>
            <w:shd w:val="clear" w:color="000000" w:fill="FFFFFF"/>
            <w:noWrap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250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209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201,5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186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186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186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х</w:t>
            </w:r>
          </w:p>
        </w:tc>
      </w:tr>
      <w:tr w:rsidR="00C85C05" w:rsidRPr="00467499" w:rsidTr="00FC5FA6">
        <w:trPr>
          <w:trHeight w:val="660"/>
        </w:trPr>
        <w:tc>
          <w:tcPr>
            <w:tcW w:w="501" w:type="dxa"/>
            <w:shd w:val="clear" w:color="auto" w:fill="auto"/>
            <w:noWrap/>
          </w:tcPr>
          <w:p w:rsidR="00744EB7" w:rsidRPr="00467499" w:rsidRDefault="00744EB7" w:rsidP="00FC5FA6">
            <w:pPr>
              <w:pStyle w:val="Table"/>
            </w:pPr>
            <w:r w:rsidRPr="00467499">
              <w:t>4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Численность населения муниципальной территории, чел.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24 045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23 800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23 557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23 400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23 200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23 000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х</w:t>
            </w:r>
          </w:p>
        </w:tc>
      </w:tr>
      <w:tr w:rsidR="00744EB7" w:rsidRPr="00467499" w:rsidTr="00FC5FA6">
        <w:trPr>
          <w:trHeight w:val="527"/>
        </w:trPr>
        <w:tc>
          <w:tcPr>
            <w:tcW w:w="501" w:type="dxa"/>
            <w:shd w:val="clear" w:color="auto" w:fill="auto"/>
            <w:noWrap/>
          </w:tcPr>
          <w:p w:rsidR="00744EB7" w:rsidRPr="00467499" w:rsidRDefault="00744EB7" w:rsidP="00FC5FA6">
            <w:pPr>
              <w:pStyle w:val="Table"/>
            </w:pPr>
            <w:r w:rsidRPr="00467499">
              <w:t>5</w:t>
            </w:r>
          </w:p>
        </w:tc>
        <w:tc>
          <w:tcPr>
            <w:tcW w:w="9070" w:type="dxa"/>
            <w:gridSpan w:val="9"/>
            <w:shd w:val="clear" w:color="000000" w:fill="FFFFFF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Соотношение средней заработной платы  работников учреждений культуры и средней заработной платы в муниципальном районе: </w:t>
            </w:r>
          </w:p>
        </w:tc>
      </w:tr>
      <w:tr w:rsidR="00561927" w:rsidRPr="00467499" w:rsidTr="00FC5FA6">
        <w:trPr>
          <w:trHeight w:val="556"/>
        </w:trPr>
        <w:tc>
          <w:tcPr>
            <w:tcW w:w="501" w:type="dxa"/>
            <w:shd w:val="clear" w:color="auto" w:fill="auto"/>
            <w:noWrap/>
          </w:tcPr>
          <w:p w:rsidR="00744EB7" w:rsidRPr="00467499" w:rsidRDefault="00744EB7" w:rsidP="00FC5FA6">
            <w:pPr>
              <w:pStyle w:val="Table"/>
            </w:pPr>
            <w:r w:rsidRPr="00467499">
              <w:t>6</w:t>
            </w:r>
          </w:p>
        </w:tc>
        <w:tc>
          <w:tcPr>
            <w:tcW w:w="2096" w:type="dxa"/>
            <w:shd w:val="clear" w:color="000000" w:fill="FFFFFF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по Плану мероприятий ("дорожной карте") "Изменения в отраслях социальной сферы, напр</w:t>
            </w:r>
            <w:r w:rsidR="00ED4A77">
              <w:t>а</w:t>
            </w:r>
            <w:r w:rsidRPr="00467499">
              <w:t>вленные на повышение эффективности сферы культуры" муниципальному району, %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70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90,4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93,3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90,5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100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744EB7" w:rsidRPr="00467499" w:rsidRDefault="00744EB7" w:rsidP="00FC5FA6">
            <w:pPr>
              <w:pStyle w:val="Table"/>
            </w:pPr>
            <w:r w:rsidRPr="00467499">
              <w:t>100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744EB7" w:rsidRPr="00467499" w:rsidRDefault="00744EB7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744EB7" w:rsidRPr="00467499" w:rsidRDefault="00744EB7" w:rsidP="00FC5FA6">
            <w:pPr>
              <w:pStyle w:val="Table"/>
            </w:pPr>
            <w:r w:rsidRPr="00467499">
              <w:t>х</w:t>
            </w:r>
          </w:p>
        </w:tc>
      </w:tr>
      <w:tr w:rsidR="00B373B2" w:rsidRPr="00467499" w:rsidTr="00FC5FA6">
        <w:trPr>
          <w:trHeight w:val="87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7</w:t>
            </w:r>
          </w:p>
        </w:tc>
        <w:tc>
          <w:tcPr>
            <w:tcW w:w="2096" w:type="dxa"/>
            <w:shd w:val="clear" w:color="000000" w:fill="FFFFFF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По работникам учреждений культуры Кемеровской области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56,6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64,9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73,7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82,4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100,0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</w:tr>
      <w:tr w:rsidR="00C85C05" w:rsidRPr="00467499" w:rsidTr="00FC5FA6">
        <w:trPr>
          <w:trHeight w:val="915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8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Средняя заработная плата работников по муниципальному району, руб.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15900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17230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21 122,9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21 790,0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22 850,0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24 050,0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</w:tr>
      <w:tr w:rsidR="00C85C05" w:rsidRPr="00467499" w:rsidTr="00FC5FA6">
        <w:trPr>
          <w:trHeight w:val="525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9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Темп роста к предыдущему году, %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108,4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122,6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103,2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104,9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105,3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</w:tr>
      <w:tr w:rsidR="00C85C05" w:rsidRPr="00467499" w:rsidTr="00FC5FA6">
        <w:trPr>
          <w:trHeight w:val="975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10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Среднемесячная заработная плата работников учреждений культуры, рублей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11144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15576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19710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19715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22850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24050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</w:tr>
      <w:tr w:rsidR="00C85C05" w:rsidRPr="00467499" w:rsidTr="00FC5FA6">
        <w:trPr>
          <w:trHeight w:val="69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11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Темп роста к предыдущему году, %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139,8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126,5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115,9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105,3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</w:tr>
      <w:tr w:rsidR="00C85C05" w:rsidRPr="00467499" w:rsidTr="00FC5FA6">
        <w:trPr>
          <w:trHeight w:val="135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12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Доля от средств от приносящей доход деятельности в фонде заработной платы по работникам учреждений культуры, %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</w:tr>
      <w:tr w:rsidR="00C85C05" w:rsidRPr="00467499" w:rsidTr="00FC5FA6">
        <w:trPr>
          <w:trHeight w:val="615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13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Размер начислений на фонд оплаты труда, %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1,302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1,302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1,302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1,302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1,302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1,302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1,302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1,302</w:t>
            </w:r>
          </w:p>
        </w:tc>
      </w:tr>
      <w:tr w:rsidR="00C85C05" w:rsidRPr="00467499" w:rsidTr="00FC5FA6">
        <w:trPr>
          <w:trHeight w:val="1095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14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Фонд оплаты труда с начислениями муниципальной территории, млн. рублей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43,5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50,9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62,1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57,3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66,4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69,9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170,3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306,6</w:t>
            </w:r>
          </w:p>
        </w:tc>
      </w:tr>
      <w:tr w:rsidR="00C85C05" w:rsidRPr="00467499" w:rsidTr="00FC5FA6">
        <w:trPr>
          <w:trHeight w:val="69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15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 xml:space="preserve">Прирост фонда оплаты труда с начислениями к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67499">
                <w:t>2013 г</w:t>
              </w:r>
            </w:smartTag>
            <w:r w:rsidRPr="00467499">
              <w:t>., млн.</w:t>
            </w:r>
            <w:r w:rsidR="00FC5FA6">
              <w:t xml:space="preserve"> </w:t>
            </w:r>
            <w:r w:rsidRPr="00467499">
              <w:t xml:space="preserve">руб. 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7,4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18,6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13,8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22,9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26,4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39,8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89,1</w:t>
            </w:r>
          </w:p>
        </w:tc>
      </w:tr>
      <w:tr w:rsidR="00C85C05" w:rsidRPr="00467499" w:rsidTr="00FC5FA6">
        <w:trPr>
          <w:trHeight w:val="39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16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в том числе: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</w:tr>
      <w:tr w:rsidR="00C85C05" w:rsidRPr="00467499" w:rsidTr="00FC5FA6">
        <w:trPr>
          <w:trHeight w:val="165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17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за счет средств консолидированного бюджета муниципальной территории, включая дотацию из областного бюджета, млн. руб.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7,3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18,4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13,7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22,7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26,1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39,4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88,21</w:t>
            </w:r>
          </w:p>
        </w:tc>
      </w:tr>
      <w:tr w:rsidR="00C85C05" w:rsidRPr="00467499" w:rsidTr="00FC5FA6">
        <w:trPr>
          <w:trHeight w:val="90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18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2210AF" w:rsidRPr="00467499" w:rsidRDefault="00B373B2" w:rsidP="00FC5FA6">
            <w:pPr>
              <w:pStyle w:val="Table"/>
            </w:pPr>
            <w:r w:rsidRPr="00467499">
              <w:t>включая средства, полученные за счет проведения мероприятий по оптимизации, из них: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4,6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4,6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5,4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5,4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5,4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14,6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25,4</w:t>
            </w:r>
          </w:p>
        </w:tc>
      </w:tr>
      <w:tr w:rsidR="00C85C05" w:rsidRPr="00467499" w:rsidTr="00FC5FA6">
        <w:trPr>
          <w:trHeight w:val="66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19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от реструктуризации сети, млн. рублей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</w:t>
            </w:r>
          </w:p>
        </w:tc>
      </w:tr>
      <w:tr w:rsidR="00B373B2" w:rsidRPr="00467499" w:rsidTr="00FC5FA6">
        <w:trPr>
          <w:trHeight w:val="150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20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от оптимизации численности персонала, в том числе административно-управленческого персонала, млн. рублей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000000" w:fill="FFFFFF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4,60</w:t>
            </w:r>
          </w:p>
        </w:tc>
        <w:tc>
          <w:tcPr>
            <w:tcW w:w="957" w:type="dxa"/>
            <w:shd w:val="clear" w:color="000000" w:fill="FFFFFF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4,60</w:t>
            </w:r>
          </w:p>
        </w:tc>
        <w:tc>
          <w:tcPr>
            <w:tcW w:w="957" w:type="dxa"/>
            <w:shd w:val="clear" w:color="000000" w:fill="FFFFFF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5,40</w:t>
            </w:r>
          </w:p>
        </w:tc>
        <w:tc>
          <w:tcPr>
            <w:tcW w:w="957" w:type="dxa"/>
            <w:shd w:val="clear" w:color="000000" w:fill="FFFFFF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5,40</w:t>
            </w:r>
          </w:p>
        </w:tc>
        <w:tc>
          <w:tcPr>
            <w:tcW w:w="957" w:type="dxa"/>
            <w:shd w:val="clear" w:color="000000" w:fill="FFFFFF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5,40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14,6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25,4</w:t>
            </w:r>
          </w:p>
        </w:tc>
      </w:tr>
      <w:tr w:rsidR="00C85C05" w:rsidRPr="00467499" w:rsidTr="00FC5FA6">
        <w:trPr>
          <w:trHeight w:val="105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21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от сокращения и оптимизации расходов на содержание учреждений, млн. рублей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</w:t>
            </w:r>
          </w:p>
        </w:tc>
      </w:tr>
      <w:tr w:rsidR="00C85C05" w:rsidRPr="00467499" w:rsidTr="00FC5FA6">
        <w:trPr>
          <w:trHeight w:val="675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22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за счет средств от приносящей доход деятельности, млн. руб.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0,1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0,2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0,1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0,2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0,3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0,4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0,89</w:t>
            </w:r>
          </w:p>
        </w:tc>
      </w:tr>
      <w:tr w:rsidR="00C85C05" w:rsidRPr="00467499" w:rsidTr="00FC5FA6">
        <w:trPr>
          <w:trHeight w:val="1365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23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Итого, объем средств, предусмотренный на повышение оплаты труда, млн. руб. (стр. 17 + стр. 22)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7,4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18,6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13,8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22,9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26,4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39,8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89,1</w:t>
            </w:r>
          </w:p>
        </w:tc>
      </w:tr>
      <w:tr w:rsidR="00C85C05" w:rsidRPr="00467499" w:rsidTr="00FC5FA6">
        <w:trPr>
          <w:trHeight w:val="159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  <w:r w:rsidRPr="00467499">
              <w:t>24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Соотношение объема средств от оптимизации к сумме объема средств, предусмотренного на повышение оплаты труда, % (стр. 18/стр. 23*100%)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х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  <w:r w:rsidRPr="00467499">
              <w:t>62,16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  <w:r w:rsidRPr="00467499">
              <w:t>24,73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  <w:r w:rsidRPr="00467499">
              <w:t>39,13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  <w:r w:rsidRPr="00467499">
              <w:t>23,58</w:t>
            </w: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  <w:r w:rsidRPr="00467499">
              <w:t>20,45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  <w:r w:rsidRPr="00467499">
              <w:t>36,68</w:t>
            </w: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  <w:r w:rsidRPr="00467499">
              <w:t>28,51</w:t>
            </w:r>
          </w:p>
        </w:tc>
      </w:tr>
      <w:tr w:rsidR="00C85C05" w:rsidRPr="00467499" w:rsidTr="00FC5FA6">
        <w:trPr>
          <w:trHeight w:val="458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</w:p>
        </w:tc>
        <w:tc>
          <w:tcPr>
            <w:tcW w:w="2096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  <w:r w:rsidRPr="00467499">
              <w:t>Дополнительная информация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</w:p>
        </w:tc>
        <w:tc>
          <w:tcPr>
            <w:tcW w:w="957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</w:p>
        </w:tc>
        <w:tc>
          <w:tcPr>
            <w:tcW w:w="730" w:type="dxa"/>
            <w:shd w:val="clear" w:color="auto" w:fill="auto"/>
            <w:noWrap/>
            <w:vAlign w:val="bottom"/>
          </w:tcPr>
          <w:p w:rsidR="00B373B2" w:rsidRPr="00467499" w:rsidRDefault="00B373B2" w:rsidP="00FC5FA6">
            <w:pPr>
              <w:pStyle w:val="Table"/>
            </w:pPr>
          </w:p>
        </w:tc>
      </w:tr>
      <w:tr w:rsidR="00C85C05" w:rsidRPr="00467499" w:rsidTr="00FC5FA6">
        <w:trPr>
          <w:trHeight w:val="900"/>
        </w:trPr>
        <w:tc>
          <w:tcPr>
            <w:tcW w:w="501" w:type="dxa"/>
            <w:shd w:val="clear" w:color="auto" w:fill="auto"/>
            <w:noWrap/>
          </w:tcPr>
          <w:p w:rsidR="00B373B2" w:rsidRPr="00467499" w:rsidRDefault="00B373B2" w:rsidP="00FC5FA6">
            <w:pPr>
              <w:pStyle w:val="Table"/>
            </w:pPr>
          </w:p>
        </w:tc>
        <w:tc>
          <w:tcPr>
            <w:tcW w:w="2096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Число реорганизованных и (или ликвидированных) учреждений культуры, (ед.)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 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1,0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B373B2" w:rsidRPr="00467499" w:rsidRDefault="00B373B2" w:rsidP="00FC5FA6">
            <w:pPr>
              <w:pStyle w:val="Table"/>
            </w:pPr>
            <w:r w:rsidRPr="00467499">
              <w:t>1</w:t>
            </w:r>
          </w:p>
        </w:tc>
      </w:tr>
    </w:tbl>
    <w:p w:rsidR="00744EB7" w:rsidRPr="00467499" w:rsidRDefault="00744EB7" w:rsidP="00467499">
      <w:pPr>
        <w:rPr>
          <w:rFonts w:cs="Arial"/>
        </w:rPr>
      </w:pPr>
    </w:p>
    <w:sectPr w:rsidR="00744EB7" w:rsidRPr="00467499" w:rsidSect="00467499"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FA6" w:rsidRDefault="00FC5FA6">
      <w:r>
        <w:separator/>
      </w:r>
    </w:p>
  </w:endnote>
  <w:endnote w:type="continuationSeparator" w:id="0">
    <w:p w:rsidR="00FC5FA6" w:rsidRDefault="00FC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A6" w:rsidRDefault="00FC5FA6" w:rsidP="009F2588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C5FA6" w:rsidRDefault="00FC5FA6" w:rsidP="009F258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A6" w:rsidRDefault="00FC5FA6" w:rsidP="009F258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FA6" w:rsidRDefault="00FC5FA6">
      <w:r>
        <w:separator/>
      </w:r>
    </w:p>
  </w:footnote>
  <w:footnote w:type="continuationSeparator" w:id="0">
    <w:p w:rsidR="00FC5FA6" w:rsidRDefault="00FC5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5188"/>
    <w:multiLevelType w:val="hybridMultilevel"/>
    <w:tmpl w:val="293ADE22"/>
    <w:lvl w:ilvl="0" w:tplc="6C50D2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931EB"/>
    <w:multiLevelType w:val="hybridMultilevel"/>
    <w:tmpl w:val="9564C00E"/>
    <w:lvl w:ilvl="0" w:tplc="1DFEF1D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8163B"/>
    <w:multiLevelType w:val="hybridMultilevel"/>
    <w:tmpl w:val="EFA668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BFE1C7A"/>
    <w:multiLevelType w:val="hybridMultilevel"/>
    <w:tmpl w:val="56568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14A2C"/>
    <w:multiLevelType w:val="hybridMultilevel"/>
    <w:tmpl w:val="C882B9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12FC0"/>
    <w:multiLevelType w:val="hybridMultilevel"/>
    <w:tmpl w:val="83500EC4"/>
    <w:lvl w:ilvl="0" w:tplc="C24C8F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CAB711B"/>
    <w:multiLevelType w:val="multilevel"/>
    <w:tmpl w:val="C74EAA9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7" w15:restartNumberingAfterBreak="0">
    <w:nsid w:val="55B82CB5"/>
    <w:multiLevelType w:val="hybridMultilevel"/>
    <w:tmpl w:val="BF2819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7542D"/>
    <w:multiLevelType w:val="multilevel"/>
    <w:tmpl w:val="445A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65651553"/>
    <w:multiLevelType w:val="hybridMultilevel"/>
    <w:tmpl w:val="94A06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98129A"/>
    <w:multiLevelType w:val="hybridMultilevel"/>
    <w:tmpl w:val="C06EB7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96086C"/>
    <w:multiLevelType w:val="hybridMultilevel"/>
    <w:tmpl w:val="C1EADFC0"/>
    <w:lvl w:ilvl="0" w:tplc="ABC061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DCB5484"/>
    <w:multiLevelType w:val="hybridMultilevel"/>
    <w:tmpl w:val="AE08FDBA"/>
    <w:lvl w:ilvl="0" w:tplc="C22465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23"/>
    <w:rsid w:val="00016289"/>
    <w:rsid w:val="000247A5"/>
    <w:rsid w:val="000316C9"/>
    <w:rsid w:val="00033344"/>
    <w:rsid w:val="0005063B"/>
    <w:rsid w:val="00051A71"/>
    <w:rsid w:val="00055787"/>
    <w:rsid w:val="00064268"/>
    <w:rsid w:val="00065BDC"/>
    <w:rsid w:val="0008540A"/>
    <w:rsid w:val="000A4AAD"/>
    <w:rsid w:val="000A4AD0"/>
    <w:rsid w:val="000B6B17"/>
    <w:rsid w:val="000C4862"/>
    <w:rsid w:val="000C4C5E"/>
    <w:rsid w:val="000D269E"/>
    <w:rsid w:val="000D5D42"/>
    <w:rsid w:val="000D70D2"/>
    <w:rsid w:val="000E0D28"/>
    <w:rsid w:val="000F41FE"/>
    <w:rsid w:val="00124415"/>
    <w:rsid w:val="00131293"/>
    <w:rsid w:val="00161AC2"/>
    <w:rsid w:val="00175D1D"/>
    <w:rsid w:val="00181F78"/>
    <w:rsid w:val="00195723"/>
    <w:rsid w:val="001A17EC"/>
    <w:rsid w:val="001A622C"/>
    <w:rsid w:val="001A7C44"/>
    <w:rsid w:val="001D4624"/>
    <w:rsid w:val="001D4C01"/>
    <w:rsid w:val="001D6EE2"/>
    <w:rsid w:val="001D74CE"/>
    <w:rsid w:val="001F7FBB"/>
    <w:rsid w:val="00202417"/>
    <w:rsid w:val="00203149"/>
    <w:rsid w:val="002104B0"/>
    <w:rsid w:val="002104E2"/>
    <w:rsid w:val="002210AF"/>
    <w:rsid w:val="00221234"/>
    <w:rsid w:val="00225303"/>
    <w:rsid w:val="00236FF7"/>
    <w:rsid w:val="002461B4"/>
    <w:rsid w:val="002565D8"/>
    <w:rsid w:val="00256EE0"/>
    <w:rsid w:val="00270109"/>
    <w:rsid w:val="00275F34"/>
    <w:rsid w:val="0028126D"/>
    <w:rsid w:val="00282287"/>
    <w:rsid w:val="00291340"/>
    <w:rsid w:val="002A2800"/>
    <w:rsid w:val="002A6CC3"/>
    <w:rsid w:val="002B2E6F"/>
    <w:rsid w:val="002C0907"/>
    <w:rsid w:val="002C10CE"/>
    <w:rsid w:val="002C3156"/>
    <w:rsid w:val="002E2E7D"/>
    <w:rsid w:val="002F02DD"/>
    <w:rsid w:val="002F47C4"/>
    <w:rsid w:val="00306CFB"/>
    <w:rsid w:val="00342F37"/>
    <w:rsid w:val="00344922"/>
    <w:rsid w:val="003533DD"/>
    <w:rsid w:val="00360867"/>
    <w:rsid w:val="00367CC6"/>
    <w:rsid w:val="00370536"/>
    <w:rsid w:val="00377555"/>
    <w:rsid w:val="00380ABF"/>
    <w:rsid w:val="00391213"/>
    <w:rsid w:val="00394FE9"/>
    <w:rsid w:val="003B7780"/>
    <w:rsid w:val="003D1CA5"/>
    <w:rsid w:val="003D75D0"/>
    <w:rsid w:val="003E4A0A"/>
    <w:rsid w:val="003F1BB8"/>
    <w:rsid w:val="00400762"/>
    <w:rsid w:val="00402109"/>
    <w:rsid w:val="004032C8"/>
    <w:rsid w:val="0041098B"/>
    <w:rsid w:val="00415DE1"/>
    <w:rsid w:val="004222E0"/>
    <w:rsid w:val="004321D7"/>
    <w:rsid w:val="004350B0"/>
    <w:rsid w:val="00435FA8"/>
    <w:rsid w:val="00465319"/>
    <w:rsid w:val="00467499"/>
    <w:rsid w:val="00475024"/>
    <w:rsid w:val="0048443B"/>
    <w:rsid w:val="0049225F"/>
    <w:rsid w:val="0049346B"/>
    <w:rsid w:val="004A2BF5"/>
    <w:rsid w:val="004B0B84"/>
    <w:rsid w:val="004B61C1"/>
    <w:rsid w:val="004B7646"/>
    <w:rsid w:val="004D6BFC"/>
    <w:rsid w:val="004E1514"/>
    <w:rsid w:val="004E23F0"/>
    <w:rsid w:val="004E71AA"/>
    <w:rsid w:val="004F7669"/>
    <w:rsid w:val="0051313A"/>
    <w:rsid w:val="005231E0"/>
    <w:rsid w:val="005258FF"/>
    <w:rsid w:val="0053166B"/>
    <w:rsid w:val="00533B3A"/>
    <w:rsid w:val="005360BF"/>
    <w:rsid w:val="005426C9"/>
    <w:rsid w:val="00551747"/>
    <w:rsid w:val="00552FBE"/>
    <w:rsid w:val="005561DC"/>
    <w:rsid w:val="00556F0E"/>
    <w:rsid w:val="00557567"/>
    <w:rsid w:val="00561927"/>
    <w:rsid w:val="00574255"/>
    <w:rsid w:val="00596A0D"/>
    <w:rsid w:val="005B1629"/>
    <w:rsid w:val="005E0346"/>
    <w:rsid w:val="00603659"/>
    <w:rsid w:val="00605C95"/>
    <w:rsid w:val="006120D9"/>
    <w:rsid w:val="0061240D"/>
    <w:rsid w:val="0061365D"/>
    <w:rsid w:val="00614763"/>
    <w:rsid w:val="00615D43"/>
    <w:rsid w:val="0061632F"/>
    <w:rsid w:val="006214A2"/>
    <w:rsid w:val="0062309C"/>
    <w:rsid w:val="006265A6"/>
    <w:rsid w:val="006375F0"/>
    <w:rsid w:val="0066338B"/>
    <w:rsid w:val="00674EE5"/>
    <w:rsid w:val="0068363F"/>
    <w:rsid w:val="00687C34"/>
    <w:rsid w:val="00691E4F"/>
    <w:rsid w:val="00692501"/>
    <w:rsid w:val="00696133"/>
    <w:rsid w:val="006A2C59"/>
    <w:rsid w:val="006A5DDC"/>
    <w:rsid w:val="006A79A8"/>
    <w:rsid w:val="006B1E8D"/>
    <w:rsid w:val="006C2E0E"/>
    <w:rsid w:val="006C6797"/>
    <w:rsid w:val="006D6A41"/>
    <w:rsid w:val="006E4A16"/>
    <w:rsid w:val="00702269"/>
    <w:rsid w:val="007059E3"/>
    <w:rsid w:val="00720B90"/>
    <w:rsid w:val="007223CD"/>
    <w:rsid w:val="00725953"/>
    <w:rsid w:val="00733AC5"/>
    <w:rsid w:val="007377B2"/>
    <w:rsid w:val="00744EB7"/>
    <w:rsid w:val="007514DE"/>
    <w:rsid w:val="00753E6A"/>
    <w:rsid w:val="007606C0"/>
    <w:rsid w:val="00764BD5"/>
    <w:rsid w:val="007668B3"/>
    <w:rsid w:val="00766D27"/>
    <w:rsid w:val="00796097"/>
    <w:rsid w:val="007A2CEF"/>
    <w:rsid w:val="007B1A09"/>
    <w:rsid w:val="007F7290"/>
    <w:rsid w:val="00805C31"/>
    <w:rsid w:val="008062B9"/>
    <w:rsid w:val="00811755"/>
    <w:rsid w:val="0082646F"/>
    <w:rsid w:val="00830DEB"/>
    <w:rsid w:val="00834E05"/>
    <w:rsid w:val="00845F5B"/>
    <w:rsid w:val="00854101"/>
    <w:rsid w:val="008604A2"/>
    <w:rsid w:val="00862016"/>
    <w:rsid w:val="00867B5C"/>
    <w:rsid w:val="0087086B"/>
    <w:rsid w:val="008A2248"/>
    <w:rsid w:val="008A2C19"/>
    <w:rsid w:val="008B3977"/>
    <w:rsid w:val="008B6865"/>
    <w:rsid w:val="008C2094"/>
    <w:rsid w:val="008C2EC5"/>
    <w:rsid w:val="008C6352"/>
    <w:rsid w:val="008D1DC4"/>
    <w:rsid w:val="008E673B"/>
    <w:rsid w:val="008F1D1A"/>
    <w:rsid w:val="008F614F"/>
    <w:rsid w:val="00924F78"/>
    <w:rsid w:val="00933257"/>
    <w:rsid w:val="00933362"/>
    <w:rsid w:val="00936DD4"/>
    <w:rsid w:val="00941251"/>
    <w:rsid w:val="009421C5"/>
    <w:rsid w:val="009436BA"/>
    <w:rsid w:val="00950212"/>
    <w:rsid w:val="00960742"/>
    <w:rsid w:val="00962DB7"/>
    <w:rsid w:val="00963DFA"/>
    <w:rsid w:val="0097294F"/>
    <w:rsid w:val="00977AE1"/>
    <w:rsid w:val="009959C0"/>
    <w:rsid w:val="009B12B5"/>
    <w:rsid w:val="009B1360"/>
    <w:rsid w:val="009B1CC5"/>
    <w:rsid w:val="009B68DE"/>
    <w:rsid w:val="009C055D"/>
    <w:rsid w:val="009C565F"/>
    <w:rsid w:val="009D1BEA"/>
    <w:rsid w:val="009D2219"/>
    <w:rsid w:val="009E1430"/>
    <w:rsid w:val="009F2588"/>
    <w:rsid w:val="00A211A1"/>
    <w:rsid w:val="00A225CF"/>
    <w:rsid w:val="00A24666"/>
    <w:rsid w:val="00A2726B"/>
    <w:rsid w:val="00A34097"/>
    <w:rsid w:val="00A361E5"/>
    <w:rsid w:val="00A36853"/>
    <w:rsid w:val="00A3724F"/>
    <w:rsid w:val="00A535FD"/>
    <w:rsid w:val="00A554B0"/>
    <w:rsid w:val="00A87F89"/>
    <w:rsid w:val="00A9058B"/>
    <w:rsid w:val="00A96319"/>
    <w:rsid w:val="00A96701"/>
    <w:rsid w:val="00A9734A"/>
    <w:rsid w:val="00AA4694"/>
    <w:rsid w:val="00AA6BED"/>
    <w:rsid w:val="00AB0113"/>
    <w:rsid w:val="00AB0664"/>
    <w:rsid w:val="00AB14E7"/>
    <w:rsid w:val="00AD4E8B"/>
    <w:rsid w:val="00AE30EF"/>
    <w:rsid w:val="00AE3193"/>
    <w:rsid w:val="00B011DE"/>
    <w:rsid w:val="00B267E5"/>
    <w:rsid w:val="00B341CD"/>
    <w:rsid w:val="00B36BDB"/>
    <w:rsid w:val="00B373B2"/>
    <w:rsid w:val="00B50AC2"/>
    <w:rsid w:val="00B628DF"/>
    <w:rsid w:val="00B630D2"/>
    <w:rsid w:val="00B7564B"/>
    <w:rsid w:val="00B81EB9"/>
    <w:rsid w:val="00B84953"/>
    <w:rsid w:val="00B85615"/>
    <w:rsid w:val="00B865D1"/>
    <w:rsid w:val="00B8733C"/>
    <w:rsid w:val="00B92326"/>
    <w:rsid w:val="00B96FF3"/>
    <w:rsid w:val="00BB51CB"/>
    <w:rsid w:val="00BC1E27"/>
    <w:rsid w:val="00BD7F0A"/>
    <w:rsid w:val="00BE040D"/>
    <w:rsid w:val="00BE3789"/>
    <w:rsid w:val="00BE44A0"/>
    <w:rsid w:val="00C0167D"/>
    <w:rsid w:val="00C03DA5"/>
    <w:rsid w:val="00C22812"/>
    <w:rsid w:val="00C2418D"/>
    <w:rsid w:val="00C267B2"/>
    <w:rsid w:val="00C27F74"/>
    <w:rsid w:val="00C40423"/>
    <w:rsid w:val="00C4307C"/>
    <w:rsid w:val="00C451CA"/>
    <w:rsid w:val="00C459F1"/>
    <w:rsid w:val="00C55C95"/>
    <w:rsid w:val="00C56361"/>
    <w:rsid w:val="00C6391E"/>
    <w:rsid w:val="00C661C7"/>
    <w:rsid w:val="00C717A1"/>
    <w:rsid w:val="00C76DE9"/>
    <w:rsid w:val="00C80917"/>
    <w:rsid w:val="00C85C05"/>
    <w:rsid w:val="00C95D07"/>
    <w:rsid w:val="00C978EB"/>
    <w:rsid w:val="00CA1973"/>
    <w:rsid w:val="00CA640C"/>
    <w:rsid w:val="00CE42C7"/>
    <w:rsid w:val="00CF484A"/>
    <w:rsid w:val="00D02088"/>
    <w:rsid w:val="00D035FE"/>
    <w:rsid w:val="00D1337F"/>
    <w:rsid w:val="00D70554"/>
    <w:rsid w:val="00D84CCF"/>
    <w:rsid w:val="00D85EDE"/>
    <w:rsid w:val="00D9192D"/>
    <w:rsid w:val="00D92A6B"/>
    <w:rsid w:val="00DB0322"/>
    <w:rsid w:val="00DB0C24"/>
    <w:rsid w:val="00DC0C07"/>
    <w:rsid w:val="00DD77EC"/>
    <w:rsid w:val="00DE6EC9"/>
    <w:rsid w:val="00E17E17"/>
    <w:rsid w:val="00E31B98"/>
    <w:rsid w:val="00E501DA"/>
    <w:rsid w:val="00E50F77"/>
    <w:rsid w:val="00E55637"/>
    <w:rsid w:val="00E643FD"/>
    <w:rsid w:val="00E74594"/>
    <w:rsid w:val="00EA1989"/>
    <w:rsid w:val="00EA2FF4"/>
    <w:rsid w:val="00EB39B9"/>
    <w:rsid w:val="00EC4AE2"/>
    <w:rsid w:val="00EC5FB7"/>
    <w:rsid w:val="00ED4A77"/>
    <w:rsid w:val="00ED712E"/>
    <w:rsid w:val="00F046F8"/>
    <w:rsid w:val="00F21227"/>
    <w:rsid w:val="00F25551"/>
    <w:rsid w:val="00F3265E"/>
    <w:rsid w:val="00F32E79"/>
    <w:rsid w:val="00F4170C"/>
    <w:rsid w:val="00F4295E"/>
    <w:rsid w:val="00F444D0"/>
    <w:rsid w:val="00F53480"/>
    <w:rsid w:val="00F56C7A"/>
    <w:rsid w:val="00F725D4"/>
    <w:rsid w:val="00F802BC"/>
    <w:rsid w:val="00F944EA"/>
    <w:rsid w:val="00FA01B7"/>
    <w:rsid w:val="00FB27D0"/>
    <w:rsid w:val="00FB76F6"/>
    <w:rsid w:val="00FC5FA6"/>
    <w:rsid w:val="00FD0BF2"/>
    <w:rsid w:val="00FE1F33"/>
    <w:rsid w:val="00FE57E7"/>
    <w:rsid w:val="00FE59B3"/>
    <w:rsid w:val="00FE5ADF"/>
    <w:rsid w:val="00FE5C7A"/>
    <w:rsid w:val="00FE742E"/>
    <w:rsid w:val="00FF220F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481E55B-28A1-4E45-B523-2D980F6D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6749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46749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6749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6749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6749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BE04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67499"/>
    <w:rPr>
      <w:color w:val="0000FF"/>
      <w:u w:val="none"/>
    </w:rPr>
  </w:style>
  <w:style w:type="character" w:customStyle="1" w:styleId="HTML">
    <w:name w:val="Стандартный HTML Знак"/>
    <w:link w:val="HTML0"/>
    <w:locked/>
    <w:rsid w:val="00195723"/>
    <w:rPr>
      <w:rFonts w:ascii="Courier New" w:hAnsi="Courier New" w:cs="Courier New"/>
      <w:lang w:val="en-US" w:eastAsia="en-US" w:bidi="ar-SA"/>
    </w:rPr>
  </w:style>
  <w:style w:type="paragraph" w:styleId="HTML0">
    <w:name w:val="HTML Preformatted"/>
    <w:basedOn w:val="a"/>
    <w:link w:val="HTML"/>
    <w:rsid w:val="001957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4">
    <w:name w:val="Normal (Web)"/>
    <w:basedOn w:val="a"/>
    <w:rsid w:val="00195723"/>
    <w:pPr>
      <w:spacing w:before="100" w:beforeAutospacing="1" w:after="100" w:afterAutospacing="1"/>
    </w:pPr>
  </w:style>
  <w:style w:type="character" w:customStyle="1" w:styleId="a5">
    <w:name w:val="Название Знак"/>
    <w:link w:val="a6"/>
    <w:locked/>
    <w:rsid w:val="00195723"/>
    <w:rPr>
      <w:rFonts w:ascii="Verdana" w:hAnsi="Verdana"/>
      <w:b/>
      <w:sz w:val="28"/>
      <w:lang w:val="en-US" w:eastAsia="en-US" w:bidi="ar-SA"/>
    </w:rPr>
  </w:style>
  <w:style w:type="paragraph" w:styleId="a6">
    <w:name w:val="Title"/>
    <w:basedOn w:val="a"/>
    <w:link w:val="a5"/>
    <w:qFormat/>
    <w:rsid w:val="00195723"/>
    <w:pPr>
      <w:jc w:val="center"/>
    </w:pPr>
    <w:rPr>
      <w:rFonts w:ascii="Verdana" w:hAnsi="Verdana"/>
      <w:b/>
      <w:szCs w:val="20"/>
      <w:lang w:val="en-US" w:eastAsia="en-US"/>
    </w:rPr>
  </w:style>
  <w:style w:type="character" w:customStyle="1" w:styleId="a7">
    <w:name w:val="Основной текст с отступом Знак"/>
    <w:link w:val="a8"/>
    <w:locked/>
    <w:rsid w:val="00195723"/>
    <w:rPr>
      <w:rFonts w:ascii="Verdana" w:hAnsi="Verdana"/>
      <w:sz w:val="24"/>
      <w:szCs w:val="24"/>
      <w:lang w:val="en-US" w:eastAsia="en-US" w:bidi="ar-SA"/>
    </w:rPr>
  </w:style>
  <w:style w:type="paragraph" w:styleId="a8">
    <w:name w:val="Body Text Indent"/>
    <w:basedOn w:val="a"/>
    <w:link w:val="a7"/>
    <w:rsid w:val="00195723"/>
    <w:pPr>
      <w:spacing w:after="120"/>
      <w:ind w:left="283"/>
    </w:pPr>
    <w:rPr>
      <w:rFonts w:ascii="Verdana" w:hAnsi="Verdana"/>
      <w:lang w:val="en-US" w:eastAsia="en-US"/>
    </w:rPr>
  </w:style>
  <w:style w:type="paragraph" w:styleId="21">
    <w:name w:val="Body Text Indent 2"/>
    <w:basedOn w:val="a"/>
    <w:rsid w:val="00195723"/>
    <w:pPr>
      <w:spacing w:after="120" w:line="480" w:lineRule="auto"/>
      <w:ind w:left="283"/>
    </w:pPr>
  </w:style>
  <w:style w:type="character" w:customStyle="1" w:styleId="a9">
    <w:name w:val="Текст Знак"/>
    <w:link w:val="aa"/>
    <w:locked/>
    <w:rsid w:val="00195723"/>
    <w:rPr>
      <w:rFonts w:ascii="Courier New" w:hAnsi="Courier New" w:cs="Courier New"/>
      <w:lang w:val="en-US" w:eastAsia="en-US" w:bidi="ar-SA"/>
    </w:rPr>
  </w:style>
  <w:style w:type="paragraph" w:styleId="aa">
    <w:name w:val="Plain Text"/>
    <w:basedOn w:val="a"/>
    <w:link w:val="a9"/>
    <w:rsid w:val="00195723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nformat">
    <w:name w:val="ConsPlusNonformat"/>
    <w:rsid w:val="001957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957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19572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rsid w:val="009F2588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F2588"/>
  </w:style>
  <w:style w:type="paragraph" w:styleId="ad">
    <w:name w:val="header"/>
    <w:basedOn w:val="a"/>
    <w:link w:val="ae"/>
    <w:uiPriority w:val="99"/>
    <w:rsid w:val="009F2588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rsid w:val="00435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sid w:val="00400762"/>
    <w:rPr>
      <w:rFonts w:ascii="Tahoma" w:hAnsi="Tahoma" w:cs="Tahoma"/>
      <w:sz w:val="16"/>
      <w:szCs w:val="16"/>
    </w:rPr>
  </w:style>
  <w:style w:type="table" w:styleId="-3">
    <w:name w:val="Table List 3"/>
    <w:basedOn w:val="a1"/>
    <w:rsid w:val="00BC1E27"/>
    <w:rPr>
      <w:rFonts w:ascii="Calibri" w:hAnsi="Calibri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40">
    <w:name w:val="Заголовок 4 Знак"/>
    <w:aliases w:val="!Параграфы/Статьи документа Знак"/>
    <w:link w:val="4"/>
    <w:rsid w:val="00BE040D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semiHidden/>
    <w:rsid w:val="00BE040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1">
    <w:name w:val="Body Text"/>
    <w:basedOn w:val="a"/>
    <w:link w:val="af2"/>
    <w:rsid w:val="00977AE1"/>
    <w:pPr>
      <w:spacing w:after="120"/>
    </w:pPr>
  </w:style>
  <w:style w:type="character" w:customStyle="1" w:styleId="af2">
    <w:name w:val="Основной текст Знак"/>
    <w:link w:val="af1"/>
    <w:rsid w:val="00977AE1"/>
    <w:rPr>
      <w:sz w:val="28"/>
      <w:szCs w:val="28"/>
    </w:rPr>
  </w:style>
  <w:style w:type="paragraph" w:customStyle="1" w:styleId="af3">
    <w:name w:val="Содержимое таблицы"/>
    <w:basedOn w:val="a"/>
    <w:rsid w:val="00977AE1"/>
    <w:pPr>
      <w:widowControl w:val="0"/>
      <w:suppressLineNumbers/>
      <w:suppressAutoHyphens/>
      <w:spacing w:after="200" w:line="276" w:lineRule="auto"/>
    </w:pPr>
    <w:rPr>
      <w:rFonts w:eastAsia="SimSun" w:cs="Mangal"/>
      <w:lang w:eastAsia="zh-CN" w:bidi="hi-IN"/>
    </w:rPr>
  </w:style>
  <w:style w:type="character" w:customStyle="1" w:styleId="ae">
    <w:name w:val="Верхний колонтитул Знак"/>
    <w:link w:val="ad"/>
    <w:uiPriority w:val="99"/>
    <w:rsid w:val="009421C5"/>
    <w:rPr>
      <w:sz w:val="28"/>
      <w:szCs w:val="28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6749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67499"/>
    <w:rPr>
      <w:rFonts w:ascii="Arial" w:hAnsi="Arial" w:cs="Arial"/>
      <w:b/>
      <w:bCs/>
      <w:sz w:val="28"/>
      <w:szCs w:val="26"/>
    </w:rPr>
  </w:style>
  <w:style w:type="character" w:styleId="HTML1">
    <w:name w:val="HTML Variable"/>
    <w:aliases w:val="!Ссылки в документе"/>
    <w:basedOn w:val="a0"/>
    <w:rsid w:val="0046749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semiHidden/>
    <w:rsid w:val="00467499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semiHidden/>
    <w:rsid w:val="0046749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4674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6749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6749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67499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D5F8091882FEFD67691AD502A8FF975A9D79516DB6792FD1AB193831K2l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15</Pages>
  <Words>3145</Words>
  <Characters>17927</Characters>
  <Application>Microsoft Office Word</Application>
  <DocSecurity>4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21030</CharactersWithSpaces>
  <SharedDoc>false</SharedDoc>
  <HLinks>
    <vt:vector size="6" baseType="variant">
      <vt:variant>
        <vt:i4>4587532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consultantplus://offline/ref=EFD5F8091882FEFD67691AD502A8FF975A9D79516DB6792FD1AB193831K2lDK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Экономист 4</cp:lastModifiedBy>
  <cp:revision>2</cp:revision>
  <cp:lastPrinted>2016-04-28T01:37:00Z</cp:lastPrinted>
  <dcterms:created xsi:type="dcterms:W3CDTF">2016-05-19T04:56:00Z</dcterms:created>
  <dcterms:modified xsi:type="dcterms:W3CDTF">2016-05-19T04:56:00Z</dcterms:modified>
</cp:coreProperties>
</file>