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0C" w:rsidRPr="00F362CD" w:rsidRDefault="00D5640C" w:rsidP="00F362CD">
      <w:pPr>
        <w:jc w:val="right"/>
        <w:rPr>
          <w:b/>
          <w:bCs/>
          <w:kern w:val="28"/>
          <w:sz w:val="32"/>
          <w:szCs w:val="32"/>
        </w:rPr>
      </w:pPr>
      <w:r w:rsidRPr="00F362CD">
        <w:rPr>
          <w:b/>
          <w:bCs/>
          <w:kern w:val="28"/>
          <w:sz w:val="32"/>
          <w:szCs w:val="32"/>
        </w:rPr>
        <w:t>Приложение №1</w:t>
      </w:r>
    </w:p>
    <w:p w:rsidR="00D5640C" w:rsidRPr="00F362CD" w:rsidRDefault="00D5640C" w:rsidP="00F362CD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к постановлению администрации</w:t>
      </w:r>
      <w:bookmarkStart w:id="0" w:name="_GoBack"/>
      <w:bookmarkEnd w:id="0"/>
    </w:p>
    <w:p w:rsidR="00D5640C" w:rsidRPr="00F362CD" w:rsidRDefault="00D5640C" w:rsidP="00F362CD">
      <w:pPr>
        <w:jc w:val="right"/>
        <w:rPr>
          <w:b/>
          <w:bCs/>
          <w:kern w:val="28"/>
          <w:sz w:val="32"/>
          <w:szCs w:val="32"/>
        </w:rPr>
      </w:pPr>
      <w:r w:rsidRPr="00F362C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D5640C" w:rsidRPr="00F362CD" w:rsidRDefault="00D5640C" w:rsidP="00F362CD">
      <w:pPr>
        <w:jc w:val="right"/>
        <w:rPr>
          <w:b/>
          <w:bCs/>
          <w:kern w:val="28"/>
          <w:sz w:val="32"/>
          <w:szCs w:val="32"/>
        </w:rPr>
      </w:pPr>
      <w:r w:rsidRPr="00F362CD">
        <w:rPr>
          <w:b/>
          <w:bCs/>
          <w:kern w:val="28"/>
          <w:sz w:val="32"/>
          <w:szCs w:val="32"/>
        </w:rPr>
        <w:t>от 26.03.2014 г. №306</w:t>
      </w:r>
    </w:p>
    <w:p w:rsidR="00D5640C" w:rsidRPr="00F362CD" w:rsidRDefault="00D5640C" w:rsidP="00F362CD"/>
    <w:p w:rsidR="00D5640C" w:rsidRPr="00F362CD" w:rsidRDefault="00D5640C" w:rsidP="00F362CD">
      <w:pPr>
        <w:jc w:val="center"/>
        <w:rPr>
          <w:b/>
          <w:bCs/>
          <w:kern w:val="32"/>
          <w:sz w:val="32"/>
          <w:szCs w:val="32"/>
        </w:rPr>
      </w:pPr>
      <w:r w:rsidRPr="00F362CD">
        <w:rPr>
          <w:b/>
          <w:bCs/>
          <w:kern w:val="32"/>
          <w:sz w:val="32"/>
          <w:szCs w:val="32"/>
        </w:rPr>
        <w:t>Ресурсное обеспечение реализации муниципальной программы</w:t>
      </w:r>
    </w:p>
    <w:p w:rsidR="00D5640C" w:rsidRPr="00F362CD" w:rsidRDefault="00D5640C" w:rsidP="00F362CD">
      <w:r w:rsidRPr="00F362CD">
        <w:t>_______________________________________________________</w:t>
      </w:r>
    </w:p>
    <w:p w:rsidR="00D5640C" w:rsidRPr="00F362CD" w:rsidRDefault="00D5640C" w:rsidP="00F362CD">
      <w:pPr>
        <w:jc w:val="center"/>
      </w:pPr>
      <w:r w:rsidRPr="00F362CD">
        <w:t>(наименование муниципальной программы)</w:t>
      </w:r>
    </w:p>
    <w:p w:rsidR="00D5640C" w:rsidRPr="00F362CD" w:rsidRDefault="00D5640C" w:rsidP="00F362CD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9"/>
        <w:gridCol w:w="2944"/>
        <w:gridCol w:w="1271"/>
        <w:gridCol w:w="1271"/>
        <w:gridCol w:w="1324"/>
        <w:gridCol w:w="841"/>
      </w:tblGrid>
      <w:tr w:rsidR="00D5640C" w:rsidRPr="00F362CD">
        <w:trPr>
          <w:trHeight w:val="480"/>
        </w:trPr>
        <w:tc>
          <w:tcPr>
            <w:tcW w:w="1960" w:type="dxa"/>
            <w:vMerge w:val="restart"/>
          </w:tcPr>
          <w:p w:rsidR="00D5640C" w:rsidRPr="00F362CD" w:rsidRDefault="00D5640C" w:rsidP="00F362CD">
            <w:pPr>
              <w:pStyle w:val="Table0"/>
            </w:pPr>
            <w:r w:rsidRPr="00F362CD">
              <w:t>Наименование</w:t>
            </w:r>
            <w:r>
              <w:t xml:space="preserve"> </w:t>
            </w:r>
            <w:r w:rsidRPr="00F362CD">
              <w:t>муниципальной программы,</w:t>
            </w:r>
            <w:r>
              <w:t xml:space="preserve"> </w:t>
            </w:r>
            <w:r w:rsidRPr="00F362CD">
              <w:t>подпрограммы, мероприятия</w:t>
            </w:r>
          </w:p>
        </w:tc>
        <w:tc>
          <w:tcPr>
            <w:tcW w:w="3008" w:type="dxa"/>
            <w:vMerge w:val="restart"/>
          </w:tcPr>
          <w:p w:rsidR="00D5640C" w:rsidRPr="00F362CD" w:rsidRDefault="00D5640C" w:rsidP="00F362CD">
            <w:pPr>
              <w:pStyle w:val="Table0"/>
            </w:pPr>
            <w:r w:rsidRPr="00F362CD">
              <w:t>Источник</w:t>
            </w:r>
            <w:r>
              <w:t xml:space="preserve"> </w:t>
            </w:r>
            <w:r w:rsidRPr="00F362CD">
              <w:t>финансирования</w:t>
            </w:r>
          </w:p>
        </w:tc>
        <w:tc>
          <w:tcPr>
            <w:tcW w:w="4795" w:type="dxa"/>
            <w:gridSpan w:val="4"/>
          </w:tcPr>
          <w:p w:rsidR="00D5640C" w:rsidRPr="00F362CD" w:rsidRDefault="00D5640C" w:rsidP="00F362CD">
            <w:pPr>
              <w:pStyle w:val="Table0"/>
            </w:pPr>
            <w:r w:rsidRPr="00F362CD">
              <w:t>Объем финансовых ресурсов, тыс. рублей</w:t>
            </w:r>
          </w:p>
        </w:tc>
      </w:tr>
      <w:tr w:rsidR="00D5640C" w:rsidRPr="00F362CD">
        <w:trPr>
          <w:trHeight w:val="617"/>
        </w:trPr>
        <w:tc>
          <w:tcPr>
            <w:tcW w:w="196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008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  <w:rPr>
                <w:b/>
                <w:bCs/>
              </w:rPr>
            </w:pPr>
            <w:r w:rsidRPr="00F362CD">
              <w:rPr>
                <w:b/>
                <w:bCs/>
              </w:rPr>
              <w:t>очередной год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  <w:rPr>
                <w:b/>
                <w:bCs/>
              </w:rPr>
            </w:pPr>
            <w:r w:rsidRPr="00F362CD">
              <w:rPr>
                <w:b/>
                <w:bCs/>
              </w:rPr>
              <w:t>1-й год</w:t>
            </w:r>
            <w:r>
              <w:rPr>
                <w:b/>
                <w:bCs/>
              </w:rPr>
              <w:t xml:space="preserve"> </w:t>
            </w:r>
            <w:r w:rsidRPr="00F362CD">
              <w:rPr>
                <w:b/>
                <w:bCs/>
              </w:rPr>
              <w:t>планового</w:t>
            </w:r>
            <w:r>
              <w:rPr>
                <w:b/>
                <w:bCs/>
              </w:rPr>
              <w:t xml:space="preserve"> </w:t>
            </w:r>
            <w:r w:rsidRPr="00F362CD">
              <w:rPr>
                <w:b/>
                <w:bCs/>
              </w:rPr>
              <w:t>периода</w:t>
            </w: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  <w:rPr>
                <w:b/>
                <w:bCs/>
              </w:rPr>
            </w:pPr>
            <w:r w:rsidRPr="00F362CD">
              <w:rPr>
                <w:b/>
                <w:bCs/>
              </w:rPr>
              <w:t>2-й год</w:t>
            </w:r>
            <w:r>
              <w:rPr>
                <w:b/>
                <w:bCs/>
              </w:rPr>
              <w:t xml:space="preserve"> </w:t>
            </w:r>
            <w:r w:rsidRPr="00F362CD">
              <w:rPr>
                <w:b/>
                <w:bCs/>
              </w:rPr>
              <w:t>планового</w:t>
            </w:r>
            <w:r>
              <w:rPr>
                <w:b/>
                <w:bCs/>
              </w:rPr>
              <w:t xml:space="preserve"> </w:t>
            </w:r>
            <w:r w:rsidRPr="00F362CD">
              <w:rPr>
                <w:b/>
                <w:bCs/>
              </w:rPr>
              <w:t>периода</w:t>
            </w: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  <w:rPr>
                <w:b/>
                <w:bCs/>
              </w:rPr>
            </w:pPr>
            <w:r w:rsidRPr="00F362CD">
              <w:rPr>
                <w:b/>
                <w:bCs/>
              </w:rPr>
              <w:t xml:space="preserve">... </w:t>
            </w:r>
            <w:hyperlink w:anchor="Par248" w:history="1">
              <w:r w:rsidRPr="000806A8">
                <w:rPr>
                  <w:rStyle w:val="Hyperlink"/>
                  <w:rFonts w:cs="Arial"/>
                  <w:kern w:val="0"/>
                </w:rPr>
                <w:t>Par248</w:t>
              </w:r>
            </w:hyperlink>
            <w:r w:rsidRPr="00F362CD">
              <w:rPr>
                <w:b/>
                <w:bCs/>
              </w:rPr>
              <w:t xml:space="preserve"> *</w:t>
            </w:r>
          </w:p>
        </w:tc>
      </w:tr>
      <w:tr w:rsidR="00D5640C" w:rsidRPr="00F362CD">
        <w:trPr>
          <w:tblHeader/>
        </w:trPr>
        <w:tc>
          <w:tcPr>
            <w:tcW w:w="1960" w:type="dxa"/>
          </w:tcPr>
          <w:p w:rsidR="00D5640C" w:rsidRPr="00F362CD" w:rsidRDefault="00D5640C" w:rsidP="00F362CD">
            <w:pPr>
              <w:pStyle w:val="Table"/>
            </w:pPr>
            <w:r w:rsidRPr="00F362CD">
              <w:t>1</w:t>
            </w: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>2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  <w:r w:rsidRPr="00F362CD">
              <w:t>3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  <w:r w:rsidRPr="00F362CD">
              <w:t>4</w:t>
            </w: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  <w:r w:rsidRPr="00F362CD">
              <w:t>5</w:t>
            </w: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  <w:r w:rsidRPr="00F362CD">
              <w:t>6</w:t>
            </w:r>
          </w:p>
        </w:tc>
      </w:tr>
      <w:tr w:rsidR="00D5640C" w:rsidRPr="00F362CD">
        <w:trPr>
          <w:trHeight w:val="197"/>
        </w:trPr>
        <w:tc>
          <w:tcPr>
            <w:tcW w:w="1960" w:type="dxa"/>
            <w:vMerge w:val="restart"/>
          </w:tcPr>
          <w:p w:rsidR="00D5640C" w:rsidRPr="00F362CD" w:rsidRDefault="00D5640C" w:rsidP="00F362CD">
            <w:pPr>
              <w:pStyle w:val="Table"/>
            </w:pPr>
            <w:r w:rsidRPr="00F362CD">
              <w:t xml:space="preserve">муниципальная программа </w:t>
            </w: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>Всего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225"/>
        </w:trPr>
        <w:tc>
          <w:tcPr>
            <w:tcW w:w="196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>районный бюджет</w:t>
            </w:r>
            <w:r>
              <w:t xml:space="preserve"> 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640"/>
        </w:trPr>
        <w:tc>
          <w:tcPr>
            <w:tcW w:w="196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 xml:space="preserve">иные не запрещенные </w:t>
            </w:r>
          </w:p>
          <w:p w:rsidR="00D5640C" w:rsidRPr="00F362CD" w:rsidRDefault="00D5640C" w:rsidP="00F362CD">
            <w:pPr>
              <w:pStyle w:val="Table"/>
            </w:pPr>
            <w:r w:rsidRPr="00F362CD">
              <w:t>законодательством</w:t>
            </w:r>
            <w:r>
              <w:t xml:space="preserve"> </w:t>
            </w:r>
          </w:p>
          <w:p w:rsidR="00D5640C" w:rsidRPr="00F362CD" w:rsidRDefault="00D5640C" w:rsidP="00F362CD">
            <w:pPr>
              <w:pStyle w:val="Table"/>
            </w:pPr>
            <w:r w:rsidRPr="00F362CD">
              <w:t>источники:</w:t>
            </w:r>
            <w:r>
              <w:t xml:space="preserve"> </w:t>
            </w:r>
            <w:r w:rsidRPr="00F362CD">
              <w:t>**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253"/>
        </w:trPr>
        <w:tc>
          <w:tcPr>
            <w:tcW w:w="196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>федеральный бюджет</w:t>
            </w:r>
            <w:r>
              <w:t xml:space="preserve"> 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320"/>
        </w:trPr>
        <w:tc>
          <w:tcPr>
            <w:tcW w:w="196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>областной бюджет</w:t>
            </w:r>
            <w:r>
              <w:t xml:space="preserve"> 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640"/>
        </w:trPr>
        <w:tc>
          <w:tcPr>
            <w:tcW w:w="196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>средства бюджетов</w:t>
            </w:r>
            <w:r>
              <w:t xml:space="preserve"> </w:t>
            </w:r>
            <w:r w:rsidRPr="00F362CD">
              <w:t>государственных</w:t>
            </w:r>
            <w:r>
              <w:t xml:space="preserve"> </w:t>
            </w:r>
            <w:r w:rsidRPr="00F362CD">
              <w:t xml:space="preserve">внебюджетных фондов 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320"/>
        </w:trPr>
        <w:tc>
          <w:tcPr>
            <w:tcW w:w="196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>средства юридических</w:t>
            </w:r>
            <w:r>
              <w:t xml:space="preserve"> </w:t>
            </w:r>
            <w:r w:rsidRPr="00F362CD">
              <w:t>и физических лиц</w:t>
            </w:r>
            <w:r>
              <w:t xml:space="preserve"> 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320"/>
        </w:trPr>
        <w:tc>
          <w:tcPr>
            <w:tcW w:w="196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197"/>
        </w:trPr>
        <w:tc>
          <w:tcPr>
            <w:tcW w:w="1960" w:type="dxa"/>
            <w:vMerge w:val="restart"/>
          </w:tcPr>
          <w:p w:rsidR="00D5640C" w:rsidRPr="00F362CD" w:rsidRDefault="00D5640C" w:rsidP="00F362CD">
            <w:pPr>
              <w:pStyle w:val="Table"/>
            </w:pPr>
            <w:r w:rsidRPr="00F362CD">
              <w:t>Подпрограмма</w:t>
            </w: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>Всего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281"/>
        </w:trPr>
        <w:tc>
          <w:tcPr>
            <w:tcW w:w="196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>районный бюджет</w:t>
            </w:r>
            <w:r>
              <w:t xml:space="preserve"> 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640"/>
        </w:trPr>
        <w:tc>
          <w:tcPr>
            <w:tcW w:w="196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>иные не запрещенные законодательством</w:t>
            </w:r>
            <w:r>
              <w:t xml:space="preserve"> </w:t>
            </w:r>
            <w:r w:rsidRPr="00F362CD">
              <w:t>источники: **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320"/>
        </w:trPr>
        <w:tc>
          <w:tcPr>
            <w:tcW w:w="196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>федеральный бюджет</w:t>
            </w:r>
            <w:r>
              <w:t xml:space="preserve"> 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225"/>
        </w:trPr>
        <w:tc>
          <w:tcPr>
            <w:tcW w:w="196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>областной бюджет</w:t>
            </w:r>
            <w:r>
              <w:t xml:space="preserve"> 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640"/>
        </w:trPr>
        <w:tc>
          <w:tcPr>
            <w:tcW w:w="196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>средства бюджетов</w:t>
            </w:r>
            <w:r>
              <w:t xml:space="preserve"> </w:t>
            </w:r>
            <w:r w:rsidRPr="00F362CD">
              <w:t>государственных</w:t>
            </w:r>
            <w:r>
              <w:t xml:space="preserve"> </w:t>
            </w:r>
            <w:r w:rsidRPr="00F362CD">
              <w:t xml:space="preserve">внебюджетных фондов 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320"/>
        </w:trPr>
        <w:tc>
          <w:tcPr>
            <w:tcW w:w="196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>средства юридических</w:t>
            </w:r>
            <w:r>
              <w:t xml:space="preserve"> </w:t>
            </w:r>
            <w:r w:rsidRPr="00F362CD">
              <w:t>и физических лиц</w:t>
            </w:r>
            <w:r>
              <w:t xml:space="preserve"> 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320"/>
        </w:trPr>
        <w:tc>
          <w:tcPr>
            <w:tcW w:w="196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212"/>
        </w:trPr>
        <w:tc>
          <w:tcPr>
            <w:tcW w:w="1960" w:type="dxa"/>
            <w:vMerge w:val="restart"/>
          </w:tcPr>
          <w:p w:rsidR="00D5640C" w:rsidRPr="00F362CD" w:rsidRDefault="00D5640C" w:rsidP="00F362CD">
            <w:pPr>
              <w:pStyle w:val="Table"/>
            </w:pPr>
            <w:r w:rsidRPr="00F362CD">
              <w:t>Мероприятие</w:t>
            </w: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>Всего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225"/>
        </w:trPr>
        <w:tc>
          <w:tcPr>
            <w:tcW w:w="196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>районный бюджет</w:t>
            </w:r>
            <w:r>
              <w:t xml:space="preserve"> 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640"/>
        </w:trPr>
        <w:tc>
          <w:tcPr>
            <w:tcW w:w="196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>иные не запрещенные законодательством</w:t>
            </w:r>
            <w:r>
              <w:t xml:space="preserve"> </w:t>
            </w:r>
            <w:r w:rsidRPr="00F362CD">
              <w:t>источники: **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320"/>
        </w:trPr>
        <w:tc>
          <w:tcPr>
            <w:tcW w:w="196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>федеральный бюджет</w:t>
            </w:r>
            <w:r>
              <w:t xml:space="preserve"> 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225"/>
        </w:trPr>
        <w:tc>
          <w:tcPr>
            <w:tcW w:w="196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>областной бюджет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640"/>
        </w:trPr>
        <w:tc>
          <w:tcPr>
            <w:tcW w:w="196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>средства бюджетов</w:t>
            </w:r>
            <w:r>
              <w:t xml:space="preserve"> </w:t>
            </w:r>
            <w:r w:rsidRPr="00F362CD">
              <w:t>государственных</w:t>
            </w:r>
            <w:r>
              <w:t xml:space="preserve"> </w:t>
            </w:r>
            <w:r w:rsidRPr="00F362CD">
              <w:t xml:space="preserve">внебюджетных фондов 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320"/>
        </w:trPr>
        <w:tc>
          <w:tcPr>
            <w:tcW w:w="196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>средства юридических</w:t>
            </w:r>
            <w:r>
              <w:t xml:space="preserve"> </w:t>
            </w:r>
            <w:r w:rsidRPr="00F362CD">
              <w:t>и физических лиц</w:t>
            </w:r>
            <w:r>
              <w:t xml:space="preserve"> 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320"/>
        </w:trPr>
        <w:tc>
          <w:tcPr>
            <w:tcW w:w="196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008" w:type="dxa"/>
          </w:tcPr>
          <w:p w:rsidR="00D5640C" w:rsidRPr="00F362CD" w:rsidRDefault="00D5640C" w:rsidP="00F362CD">
            <w:pPr>
              <w:pStyle w:val="Table"/>
            </w:pPr>
            <w:r w:rsidRPr="00F362CD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295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350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855" w:type="dxa"/>
          </w:tcPr>
          <w:p w:rsidR="00D5640C" w:rsidRPr="00F362CD" w:rsidRDefault="00D5640C" w:rsidP="00F362CD">
            <w:pPr>
              <w:pStyle w:val="Table"/>
            </w:pPr>
          </w:p>
        </w:tc>
      </w:tr>
    </w:tbl>
    <w:p w:rsidR="00D5640C" w:rsidRPr="00F362CD" w:rsidRDefault="00D5640C" w:rsidP="00F362CD">
      <w:bookmarkStart w:id="1" w:name="Par248"/>
      <w:bookmarkEnd w:id="1"/>
      <w:r w:rsidRPr="00F362CD">
        <w:t xml:space="preserve"> * В случае увеличения</w:t>
      </w:r>
      <w:r>
        <w:t xml:space="preserve"> </w:t>
      </w:r>
      <w:r w:rsidRPr="00F362CD">
        <w:t>планового</w:t>
      </w:r>
      <w:r>
        <w:t xml:space="preserve"> </w:t>
      </w:r>
      <w:r w:rsidRPr="00F362CD">
        <w:t>периода объем финансовых</w:t>
      </w:r>
      <w:r>
        <w:t xml:space="preserve"> </w:t>
      </w:r>
      <w:r w:rsidRPr="00F362CD">
        <w:t>ресурсов указывается на каждый год планового периода в отдельной графе</w:t>
      </w:r>
    </w:p>
    <w:p w:rsidR="00D5640C" w:rsidRPr="00F362CD" w:rsidRDefault="00D5640C" w:rsidP="00F362CD">
      <w:r w:rsidRPr="00F362CD">
        <w:t>** Строки указываются и заполняются при наличии источников.</w:t>
      </w:r>
    </w:p>
    <w:p w:rsidR="00D5640C" w:rsidRPr="00F362CD" w:rsidRDefault="00D5640C" w:rsidP="00F362CD"/>
    <w:p w:rsidR="00D5640C" w:rsidRPr="00F362CD" w:rsidRDefault="00D5640C" w:rsidP="00F362CD">
      <w:pPr>
        <w:jc w:val="right"/>
        <w:rPr>
          <w:b/>
          <w:bCs/>
          <w:kern w:val="28"/>
          <w:sz w:val="32"/>
          <w:szCs w:val="32"/>
        </w:rPr>
      </w:pPr>
      <w:r w:rsidRPr="00F362CD">
        <w:rPr>
          <w:b/>
          <w:bCs/>
          <w:kern w:val="28"/>
          <w:sz w:val="32"/>
          <w:szCs w:val="32"/>
        </w:rPr>
        <w:t>Приложение №2</w:t>
      </w:r>
    </w:p>
    <w:p w:rsidR="00D5640C" w:rsidRPr="00F362CD" w:rsidRDefault="00D5640C" w:rsidP="00F362CD">
      <w:pPr>
        <w:jc w:val="right"/>
        <w:rPr>
          <w:b/>
          <w:bCs/>
          <w:kern w:val="28"/>
          <w:sz w:val="32"/>
          <w:szCs w:val="32"/>
        </w:rPr>
      </w:pPr>
      <w:r w:rsidRPr="00F362CD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D5640C" w:rsidRPr="00F362CD" w:rsidRDefault="00D5640C" w:rsidP="00F362CD">
      <w:pPr>
        <w:jc w:val="right"/>
        <w:rPr>
          <w:b/>
          <w:bCs/>
          <w:kern w:val="28"/>
          <w:sz w:val="32"/>
          <w:szCs w:val="32"/>
        </w:rPr>
      </w:pPr>
      <w:r w:rsidRPr="00F362C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D5640C" w:rsidRPr="00F362CD" w:rsidRDefault="00D5640C" w:rsidP="00F362CD">
      <w:pPr>
        <w:jc w:val="right"/>
        <w:rPr>
          <w:b/>
          <w:bCs/>
          <w:kern w:val="28"/>
          <w:sz w:val="32"/>
          <w:szCs w:val="32"/>
        </w:rPr>
      </w:pPr>
      <w:r w:rsidRPr="00F362CD">
        <w:rPr>
          <w:b/>
          <w:bCs/>
          <w:kern w:val="28"/>
          <w:sz w:val="32"/>
          <w:szCs w:val="32"/>
        </w:rPr>
        <w:t>от 26.03.2014 г. №306</w:t>
      </w:r>
    </w:p>
    <w:p w:rsidR="00D5640C" w:rsidRPr="00F362CD" w:rsidRDefault="00D5640C" w:rsidP="00F362CD"/>
    <w:p w:rsidR="00D5640C" w:rsidRPr="00F362CD" w:rsidRDefault="00D5640C" w:rsidP="00F362CD">
      <w:pPr>
        <w:jc w:val="center"/>
        <w:rPr>
          <w:b/>
          <w:bCs/>
          <w:kern w:val="32"/>
          <w:sz w:val="32"/>
          <w:szCs w:val="32"/>
        </w:rPr>
      </w:pPr>
      <w:r w:rsidRPr="00F362CD">
        <w:rPr>
          <w:b/>
          <w:bCs/>
          <w:kern w:val="32"/>
          <w:sz w:val="32"/>
          <w:szCs w:val="32"/>
        </w:rPr>
        <w:t>Отчет об объеме финансовых ресурсов муниципальной программы</w:t>
      </w:r>
    </w:p>
    <w:p w:rsidR="00D5640C" w:rsidRPr="00F362CD" w:rsidRDefault="00D5640C" w:rsidP="00F362CD">
      <w:r w:rsidRPr="00F362CD">
        <w:t>_______________________________________________________</w:t>
      </w:r>
    </w:p>
    <w:p w:rsidR="00D5640C" w:rsidRPr="00F362CD" w:rsidRDefault="00D5640C" w:rsidP="00F362CD">
      <w:pPr>
        <w:jc w:val="center"/>
      </w:pPr>
      <w:r w:rsidRPr="00F362CD">
        <w:t>(наименование муниципальной программы)</w:t>
      </w:r>
    </w:p>
    <w:p w:rsidR="00D5640C" w:rsidRPr="00F362CD" w:rsidRDefault="00D5640C" w:rsidP="00F362CD"/>
    <w:p w:rsidR="00D5640C" w:rsidRPr="00F362CD" w:rsidRDefault="00D5640C" w:rsidP="00F362CD">
      <w:pPr>
        <w:jc w:val="center"/>
      </w:pPr>
      <w:r w:rsidRPr="00F362CD">
        <w:t>за ___________ год</w:t>
      </w:r>
    </w:p>
    <w:p w:rsidR="00D5640C" w:rsidRPr="00F362CD" w:rsidRDefault="00D5640C" w:rsidP="00F362CD"/>
    <w:tbl>
      <w:tblPr>
        <w:tblW w:w="5000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10"/>
        <w:gridCol w:w="4016"/>
        <w:gridCol w:w="1380"/>
        <w:gridCol w:w="1598"/>
      </w:tblGrid>
      <w:tr w:rsidR="00D5640C" w:rsidRPr="00F362CD">
        <w:trPr>
          <w:trHeight w:val="600"/>
          <w:tblCellSpacing w:w="5" w:type="nil"/>
        </w:trPr>
        <w:tc>
          <w:tcPr>
            <w:tcW w:w="2440" w:type="dxa"/>
            <w:vMerge w:val="restart"/>
          </w:tcPr>
          <w:p w:rsidR="00D5640C" w:rsidRPr="00F362CD" w:rsidRDefault="00D5640C" w:rsidP="00F362CD">
            <w:pPr>
              <w:pStyle w:val="Table0"/>
            </w:pPr>
            <w:r w:rsidRPr="00F362CD">
              <w:t>Наименование</w:t>
            </w:r>
            <w:r>
              <w:t xml:space="preserve"> </w:t>
            </w:r>
            <w:r w:rsidRPr="00F362CD">
              <w:t>муниципальной</w:t>
            </w:r>
            <w:r>
              <w:t xml:space="preserve"> </w:t>
            </w:r>
            <w:r w:rsidRPr="00F362CD">
              <w:t>программы,</w:t>
            </w:r>
            <w:r>
              <w:t xml:space="preserve"> </w:t>
            </w:r>
            <w:r w:rsidRPr="00F362CD">
              <w:t>подпрограммы,</w:t>
            </w:r>
            <w:r>
              <w:t xml:space="preserve"> </w:t>
            </w:r>
            <w:r w:rsidRPr="00F362CD">
              <w:t>мероприятия</w:t>
            </w:r>
          </w:p>
        </w:tc>
        <w:tc>
          <w:tcPr>
            <w:tcW w:w="3904" w:type="dxa"/>
            <w:vMerge w:val="restart"/>
          </w:tcPr>
          <w:p w:rsidR="00D5640C" w:rsidRPr="00F362CD" w:rsidRDefault="00D5640C" w:rsidP="00F362CD">
            <w:pPr>
              <w:pStyle w:val="Table"/>
              <w:rPr>
                <w:b/>
                <w:bCs/>
              </w:rPr>
            </w:pPr>
            <w:r w:rsidRPr="00F362CD">
              <w:rPr>
                <w:b/>
                <w:bCs/>
              </w:rPr>
              <w:t xml:space="preserve"> Источник финансирования </w:t>
            </w:r>
          </w:p>
        </w:tc>
        <w:tc>
          <w:tcPr>
            <w:tcW w:w="2896" w:type="dxa"/>
            <w:gridSpan w:val="2"/>
          </w:tcPr>
          <w:p w:rsidR="00D5640C" w:rsidRPr="00F362CD" w:rsidRDefault="00D5640C" w:rsidP="00F362CD">
            <w:pPr>
              <w:pStyle w:val="Table"/>
              <w:rPr>
                <w:b/>
                <w:bCs/>
              </w:rPr>
            </w:pPr>
            <w:r w:rsidRPr="00F362CD">
              <w:rPr>
                <w:b/>
                <w:bCs/>
              </w:rPr>
              <w:t>Объем финансовых ресурсов, тыс. рублей</w:t>
            </w:r>
          </w:p>
        </w:tc>
      </w:tr>
      <w:tr w:rsidR="00D5640C" w:rsidRPr="00F362CD">
        <w:trPr>
          <w:trHeight w:val="400"/>
          <w:tblCellSpacing w:w="5" w:type="nil"/>
        </w:trPr>
        <w:tc>
          <w:tcPr>
            <w:tcW w:w="244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904" w:type="dxa"/>
            <w:vMerge/>
          </w:tcPr>
          <w:p w:rsidR="00D5640C" w:rsidRPr="00F362CD" w:rsidRDefault="00D5640C" w:rsidP="00F362CD">
            <w:pPr>
              <w:pStyle w:val="Table"/>
              <w:rPr>
                <w:b/>
                <w:bCs/>
              </w:rPr>
            </w:pPr>
          </w:p>
        </w:tc>
        <w:tc>
          <w:tcPr>
            <w:tcW w:w="2896" w:type="dxa"/>
            <w:gridSpan w:val="2"/>
          </w:tcPr>
          <w:p w:rsidR="00D5640C" w:rsidRPr="00F362CD" w:rsidRDefault="00D5640C" w:rsidP="00F362CD">
            <w:pPr>
              <w:pStyle w:val="Table"/>
              <w:rPr>
                <w:b/>
                <w:bCs/>
              </w:rPr>
            </w:pPr>
            <w:r w:rsidRPr="00F362CD">
              <w:rPr>
                <w:b/>
                <w:bCs/>
              </w:rPr>
              <w:t>отчетный год</w:t>
            </w:r>
          </w:p>
        </w:tc>
      </w:tr>
      <w:tr w:rsidR="00D5640C" w:rsidRPr="00F362CD">
        <w:trPr>
          <w:trHeight w:val="398"/>
          <w:tblCellSpacing w:w="5" w:type="nil"/>
        </w:trPr>
        <w:tc>
          <w:tcPr>
            <w:tcW w:w="244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904" w:type="dxa"/>
            <w:vMerge/>
          </w:tcPr>
          <w:p w:rsidR="00D5640C" w:rsidRPr="00F362CD" w:rsidRDefault="00D5640C" w:rsidP="00F362CD">
            <w:pPr>
              <w:pStyle w:val="Table"/>
              <w:rPr>
                <w:b/>
                <w:bCs/>
              </w:rPr>
            </w:pP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  <w:rPr>
                <w:b/>
                <w:bCs/>
              </w:rPr>
            </w:pPr>
            <w:r w:rsidRPr="00F362CD">
              <w:rPr>
                <w:b/>
                <w:bCs/>
              </w:rPr>
              <w:t>план</w:t>
            </w: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  <w:rPr>
                <w:b/>
                <w:bCs/>
              </w:rPr>
            </w:pPr>
            <w:r w:rsidRPr="00F362CD">
              <w:rPr>
                <w:b/>
                <w:bCs/>
              </w:rPr>
              <w:t>Кассовое исполнение</w:t>
            </w:r>
          </w:p>
        </w:tc>
      </w:tr>
      <w:tr w:rsidR="00D5640C" w:rsidRPr="00F362CD">
        <w:trPr>
          <w:tblHeader/>
          <w:tblCellSpacing w:w="5" w:type="nil"/>
        </w:trPr>
        <w:tc>
          <w:tcPr>
            <w:tcW w:w="2440" w:type="dxa"/>
          </w:tcPr>
          <w:p w:rsidR="00D5640C" w:rsidRPr="00F362CD" w:rsidRDefault="00D5640C" w:rsidP="00F362CD">
            <w:pPr>
              <w:pStyle w:val="Table"/>
            </w:pPr>
            <w:r w:rsidRPr="00F362CD">
              <w:t>1</w:t>
            </w: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2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  <w:r w:rsidRPr="00F362CD">
              <w:t>3</w:t>
            </w: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  <w:r w:rsidRPr="00F362CD">
              <w:t>4</w:t>
            </w:r>
          </w:p>
        </w:tc>
      </w:tr>
      <w:tr w:rsidR="00D5640C" w:rsidRPr="00F362CD">
        <w:trPr>
          <w:trHeight w:val="262"/>
          <w:tblCellSpacing w:w="5" w:type="nil"/>
        </w:trPr>
        <w:tc>
          <w:tcPr>
            <w:tcW w:w="2440" w:type="dxa"/>
            <w:vMerge w:val="restart"/>
          </w:tcPr>
          <w:p w:rsidR="00D5640C" w:rsidRPr="00F362CD" w:rsidRDefault="00D5640C" w:rsidP="00F362CD">
            <w:pPr>
              <w:pStyle w:val="Table"/>
            </w:pPr>
            <w:r w:rsidRPr="00F362CD">
              <w:t>Муниципальная программа</w:t>
            </w: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Всего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120"/>
          <w:tblCellSpacing w:w="5" w:type="nil"/>
        </w:trPr>
        <w:tc>
          <w:tcPr>
            <w:tcW w:w="244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районный бюджет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337"/>
          <w:tblCellSpacing w:w="5" w:type="nil"/>
        </w:trPr>
        <w:tc>
          <w:tcPr>
            <w:tcW w:w="244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иные не запрещенные</w:t>
            </w:r>
          </w:p>
          <w:p w:rsidR="00D5640C" w:rsidRPr="00F362CD" w:rsidRDefault="00D5640C" w:rsidP="00F362CD">
            <w:pPr>
              <w:pStyle w:val="Table"/>
            </w:pPr>
            <w:r w:rsidRPr="00F362CD">
              <w:t>законодательством источники:</w:t>
            </w:r>
            <w:r>
              <w:t xml:space="preserve"> </w:t>
            </w:r>
            <w:r w:rsidRPr="00F362CD">
              <w:t>**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329"/>
          <w:tblCellSpacing w:w="5" w:type="nil"/>
        </w:trPr>
        <w:tc>
          <w:tcPr>
            <w:tcW w:w="244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федеральный бюджет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120"/>
          <w:tblCellSpacing w:w="5" w:type="nil"/>
        </w:trPr>
        <w:tc>
          <w:tcPr>
            <w:tcW w:w="244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областной бюджет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237"/>
          <w:tblCellSpacing w:w="5" w:type="nil"/>
        </w:trPr>
        <w:tc>
          <w:tcPr>
            <w:tcW w:w="244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средства бюджетов государственных внебюджетных</w:t>
            </w:r>
            <w:r>
              <w:t xml:space="preserve"> </w:t>
            </w:r>
            <w:r w:rsidRPr="00F362CD">
              <w:t>фондов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400"/>
          <w:tblCellSpacing w:w="5" w:type="nil"/>
        </w:trPr>
        <w:tc>
          <w:tcPr>
            <w:tcW w:w="244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средства юридических и</w:t>
            </w:r>
            <w:r>
              <w:t xml:space="preserve"> </w:t>
            </w:r>
            <w:r w:rsidRPr="00F362CD">
              <w:t>физических лиц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400"/>
          <w:tblCellSpacing w:w="5" w:type="nil"/>
        </w:trPr>
        <w:tc>
          <w:tcPr>
            <w:tcW w:w="244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80"/>
          <w:tblCellSpacing w:w="5" w:type="nil"/>
        </w:trPr>
        <w:tc>
          <w:tcPr>
            <w:tcW w:w="2440" w:type="dxa"/>
            <w:vMerge w:val="restart"/>
          </w:tcPr>
          <w:p w:rsidR="00D5640C" w:rsidRPr="00F362CD" w:rsidRDefault="00D5640C" w:rsidP="00F362CD">
            <w:pPr>
              <w:pStyle w:val="Table"/>
            </w:pPr>
            <w:r w:rsidRPr="00F362CD">
              <w:t>Подпрограмма</w:t>
            </w: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Всего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271"/>
          <w:tblCellSpacing w:w="5" w:type="nil"/>
        </w:trPr>
        <w:tc>
          <w:tcPr>
            <w:tcW w:w="244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районный бюджет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232"/>
          <w:tblCellSpacing w:w="5" w:type="nil"/>
        </w:trPr>
        <w:tc>
          <w:tcPr>
            <w:tcW w:w="244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иные не запрещенные</w:t>
            </w:r>
            <w:r>
              <w:t xml:space="preserve"> </w:t>
            </w:r>
            <w:r w:rsidRPr="00F362CD">
              <w:t>законодательством источники:</w:t>
            </w:r>
            <w:r>
              <w:t xml:space="preserve"> </w:t>
            </w:r>
            <w:r w:rsidRPr="00F362CD">
              <w:t>**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120"/>
          <w:tblCellSpacing w:w="5" w:type="nil"/>
        </w:trPr>
        <w:tc>
          <w:tcPr>
            <w:tcW w:w="244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федеральный бюджет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166"/>
          <w:tblCellSpacing w:w="5" w:type="nil"/>
        </w:trPr>
        <w:tc>
          <w:tcPr>
            <w:tcW w:w="244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областной бюджет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233"/>
          <w:tblCellSpacing w:w="5" w:type="nil"/>
        </w:trPr>
        <w:tc>
          <w:tcPr>
            <w:tcW w:w="244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средства бюджетов</w:t>
            </w:r>
            <w:r>
              <w:t xml:space="preserve"> </w:t>
            </w:r>
            <w:r w:rsidRPr="00F362CD">
              <w:t>государственных внебюджетных</w:t>
            </w:r>
            <w:r>
              <w:t xml:space="preserve"> </w:t>
            </w:r>
            <w:r w:rsidRPr="00F362CD">
              <w:t>фондов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400"/>
          <w:tblCellSpacing w:w="5" w:type="nil"/>
        </w:trPr>
        <w:tc>
          <w:tcPr>
            <w:tcW w:w="244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средства юридических и</w:t>
            </w:r>
            <w:r>
              <w:t xml:space="preserve"> </w:t>
            </w:r>
            <w:r w:rsidRPr="00F362CD">
              <w:t>физических лиц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400"/>
          <w:tblCellSpacing w:w="5" w:type="nil"/>
        </w:trPr>
        <w:tc>
          <w:tcPr>
            <w:tcW w:w="244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105"/>
          <w:tblCellSpacing w:w="5" w:type="nil"/>
        </w:trPr>
        <w:tc>
          <w:tcPr>
            <w:tcW w:w="2440" w:type="dxa"/>
            <w:vMerge w:val="restart"/>
          </w:tcPr>
          <w:p w:rsidR="00D5640C" w:rsidRPr="00F362CD" w:rsidRDefault="00D5640C" w:rsidP="00F362CD">
            <w:pPr>
              <w:pStyle w:val="Table"/>
            </w:pPr>
            <w:r w:rsidRPr="00F362CD">
              <w:t>Мероприятие</w:t>
            </w: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Всего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120"/>
          <w:tblCellSpacing w:w="5" w:type="nil"/>
        </w:trPr>
        <w:tc>
          <w:tcPr>
            <w:tcW w:w="244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районный бюджет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379"/>
          <w:tblCellSpacing w:w="5" w:type="nil"/>
        </w:trPr>
        <w:tc>
          <w:tcPr>
            <w:tcW w:w="244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иные не запрещенные</w:t>
            </w:r>
            <w:r>
              <w:t xml:space="preserve"> </w:t>
            </w:r>
            <w:r w:rsidRPr="00F362CD">
              <w:t>законодательством источники:</w:t>
            </w:r>
            <w:r>
              <w:t xml:space="preserve"> </w:t>
            </w:r>
            <w:r w:rsidRPr="00F362CD">
              <w:t>**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147"/>
          <w:tblCellSpacing w:w="5" w:type="nil"/>
        </w:trPr>
        <w:tc>
          <w:tcPr>
            <w:tcW w:w="244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федеральный бюджет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288"/>
          <w:tblCellSpacing w:w="5" w:type="nil"/>
        </w:trPr>
        <w:tc>
          <w:tcPr>
            <w:tcW w:w="244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местный бюджет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318"/>
          <w:tblCellSpacing w:w="5" w:type="nil"/>
        </w:trPr>
        <w:tc>
          <w:tcPr>
            <w:tcW w:w="244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средства бюджетов</w:t>
            </w:r>
            <w:r>
              <w:t xml:space="preserve"> </w:t>
            </w:r>
            <w:r w:rsidRPr="00F362CD">
              <w:t>государственных внебюджетных</w:t>
            </w:r>
            <w:r>
              <w:t xml:space="preserve"> </w:t>
            </w:r>
            <w:r w:rsidRPr="00F362CD">
              <w:t>фондов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400"/>
          <w:tblCellSpacing w:w="5" w:type="nil"/>
        </w:trPr>
        <w:tc>
          <w:tcPr>
            <w:tcW w:w="244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средства юридических и</w:t>
            </w:r>
            <w:r>
              <w:t xml:space="preserve"> </w:t>
            </w:r>
            <w:r w:rsidRPr="00F362CD">
              <w:t>физических лиц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</w:p>
        </w:tc>
      </w:tr>
      <w:tr w:rsidR="00D5640C" w:rsidRPr="00F362CD">
        <w:trPr>
          <w:trHeight w:val="400"/>
          <w:tblCellSpacing w:w="5" w:type="nil"/>
        </w:trPr>
        <w:tc>
          <w:tcPr>
            <w:tcW w:w="2440" w:type="dxa"/>
            <w:vMerge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3904" w:type="dxa"/>
          </w:tcPr>
          <w:p w:rsidR="00D5640C" w:rsidRPr="00F362CD" w:rsidRDefault="00D5640C" w:rsidP="00F362CD">
            <w:pPr>
              <w:pStyle w:val="Table"/>
            </w:pPr>
            <w:r w:rsidRPr="00F362CD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42" w:type="dxa"/>
          </w:tcPr>
          <w:p w:rsidR="00D5640C" w:rsidRPr="00F362CD" w:rsidRDefault="00D5640C" w:rsidP="00F362CD">
            <w:pPr>
              <w:pStyle w:val="Table"/>
            </w:pPr>
          </w:p>
        </w:tc>
        <w:tc>
          <w:tcPr>
            <w:tcW w:w="1554" w:type="dxa"/>
          </w:tcPr>
          <w:p w:rsidR="00D5640C" w:rsidRPr="00F362CD" w:rsidRDefault="00D5640C" w:rsidP="00F362CD">
            <w:pPr>
              <w:pStyle w:val="Table"/>
            </w:pPr>
          </w:p>
        </w:tc>
      </w:tr>
    </w:tbl>
    <w:p w:rsidR="00D5640C" w:rsidRPr="00F362CD" w:rsidRDefault="00D5640C" w:rsidP="00F362CD">
      <w:r w:rsidRPr="00F362CD">
        <w:t>Директор программы:____________________</w:t>
      </w:r>
    </w:p>
    <w:p w:rsidR="00D5640C" w:rsidRPr="00F362CD" w:rsidRDefault="00D5640C" w:rsidP="00F362CD">
      <w:r w:rsidRPr="00F362CD">
        <w:t>** Строки указываются и заполняются при наличии источников</w:t>
      </w:r>
    </w:p>
    <w:sectPr w:rsidR="00D5640C" w:rsidRPr="00F362CD" w:rsidSect="00F362C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FDF"/>
    <w:rsid w:val="0001136F"/>
    <w:rsid w:val="000124BF"/>
    <w:rsid w:val="00013FC8"/>
    <w:rsid w:val="00052CC7"/>
    <w:rsid w:val="0007091E"/>
    <w:rsid w:val="000777B6"/>
    <w:rsid w:val="000806A8"/>
    <w:rsid w:val="000C4414"/>
    <w:rsid w:val="000C7F87"/>
    <w:rsid w:val="000C7FE7"/>
    <w:rsid w:val="000F05EC"/>
    <w:rsid w:val="000F2D9D"/>
    <w:rsid w:val="001017FA"/>
    <w:rsid w:val="00120F36"/>
    <w:rsid w:val="00121527"/>
    <w:rsid w:val="00135205"/>
    <w:rsid w:val="00150AEE"/>
    <w:rsid w:val="00157E47"/>
    <w:rsid w:val="00167D66"/>
    <w:rsid w:val="0017439C"/>
    <w:rsid w:val="00176D79"/>
    <w:rsid w:val="00181769"/>
    <w:rsid w:val="00193FA4"/>
    <w:rsid w:val="001A36C3"/>
    <w:rsid w:val="001F7FC5"/>
    <w:rsid w:val="00205E30"/>
    <w:rsid w:val="00206F0D"/>
    <w:rsid w:val="00216CB0"/>
    <w:rsid w:val="0022733D"/>
    <w:rsid w:val="00234F93"/>
    <w:rsid w:val="00240008"/>
    <w:rsid w:val="002470F9"/>
    <w:rsid w:val="0028665A"/>
    <w:rsid w:val="00296BD0"/>
    <w:rsid w:val="002E4991"/>
    <w:rsid w:val="0031050D"/>
    <w:rsid w:val="00311DA7"/>
    <w:rsid w:val="00322014"/>
    <w:rsid w:val="00330BFC"/>
    <w:rsid w:val="00332537"/>
    <w:rsid w:val="003333D0"/>
    <w:rsid w:val="003336EC"/>
    <w:rsid w:val="00355AF6"/>
    <w:rsid w:val="00373647"/>
    <w:rsid w:val="00374F1C"/>
    <w:rsid w:val="00381205"/>
    <w:rsid w:val="00385FD7"/>
    <w:rsid w:val="00393690"/>
    <w:rsid w:val="00393CD0"/>
    <w:rsid w:val="003A0A71"/>
    <w:rsid w:val="003A5D92"/>
    <w:rsid w:val="003A6A38"/>
    <w:rsid w:val="003C73A9"/>
    <w:rsid w:val="003D407A"/>
    <w:rsid w:val="00403E77"/>
    <w:rsid w:val="004068CD"/>
    <w:rsid w:val="00436DD3"/>
    <w:rsid w:val="00441D1F"/>
    <w:rsid w:val="00452E04"/>
    <w:rsid w:val="00474014"/>
    <w:rsid w:val="004776AC"/>
    <w:rsid w:val="004B0A54"/>
    <w:rsid w:val="004B5810"/>
    <w:rsid w:val="004C0041"/>
    <w:rsid w:val="004C1F29"/>
    <w:rsid w:val="004C559C"/>
    <w:rsid w:val="004D75D3"/>
    <w:rsid w:val="004F10F2"/>
    <w:rsid w:val="004F6196"/>
    <w:rsid w:val="00521EA8"/>
    <w:rsid w:val="00525A9A"/>
    <w:rsid w:val="00561200"/>
    <w:rsid w:val="00564373"/>
    <w:rsid w:val="00566574"/>
    <w:rsid w:val="005735E2"/>
    <w:rsid w:val="00580863"/>
    <w:rsid w:val="00597222"/>
    <w:rsid w:val="005B6141"/>
    <w:rsid w:val="005C2628"/>
    <w:rsid w:val="005D2FAA"/>
    <w:rsid w:val="005E0FF1"/>
    <w:rsid w:val="00611D8A"/>
    <w:rsid w:val="00613715"/>
    <w:rsid w:val="00621100"/>
    <w:rsid w:val="00623A94"/>
    <w:rsid w:val="006240F1"/>
    <w:rsid w:val="00624BBC"/>
    <w:rsid w:val="00642368"/>
    <w:rsid w:val="006565F4"/>
    <w:rsid w:val="006679E7"/>
    <w:rsid w:val="00677611"/>
    <w:rsid w:val="00684F6E"/>
    <w:rsid w:val="00686418"/>
    <w:rsid w:val="006A5D89"/>
    <w:rsid w:val="006E4A1A"/>
    <w:rsid w:val="006E65D0"/>
    <w:rsid w:val="006E6B61"/>
    <w:rsid w:val="00701DF3"/>
    <w:rsid w:val="00707F76"/>
    <w:rsid w:val="00710D23"/>
    <w:rsid w:val="00725958"/>
    <w:rsid w:val="007275A1"/>
    <w:rsid w:val="007611A8"/>
    <w:rsid w:val="007616BB"/>
    <w:rsid w:val="00767EFD"/>
    <w:rsid w:val="0077148D"/>
    <w:rsid w:val="007902F6"/>
    <w:rsid w:val="0079537D"/>
    <w:rsid w:val="007B070F"/>
    <w:rsid w:val="007B3451"/>
    <w:rsid w:val="007D040C"/>
    <w:rsid w:val="007D70CA"/>
    <w:rsid w:val="007E7193"/>
    <w:rsid w:val="00835650"/>
    <w:rsid w:val="00843EAD"/>
    <w:rsid w:val="008464F7"/>
    <w:rsid w:val="0085491B"/>
    <w:rsid w:val="0085505D"/>
    <w:rsid w:val="0085756A"/>
    <w:rsid w:val="00865C31"/>
    <w:rsid w:val="00874631"/>
    <w:rsid w:val="00885303"/>
    <w:rsid w:val="008859FD"/>
    <w:rsid w:val="008A5601"/>
    <w:rsid w:val="008B2AF2"/>
    <w:rsid w:val="008D3628"/>
    <w:rsid w:val="008E5153"/>
    <w:rsid w:val="008F5168"/>
    <w:rsid w:val="00912E1E"/>
    <w:rsid w:val="00916070"/>
    <w:rsid w:val="00920B46"/>
    <w:rsid w:val="00944BCC"/>
    <w:rsid w:val="009707AF"/>
    <w:rsid w:val="009916DE"/>
    <w:rsid w:val="009B5CF0"/>
    <w:rsid w:val="009C279F"/>
    <w:rsid w:val="009C6D8D"/>
    <w:rsid w:val="009D0C8B"/>
    <w:rsid w:val="009D4F4A"/>
    <w:rsid w:val="009F07EE"/>
    <w:rsid w:val="00A0139E"/>
    <w:rsid w:val="00A15A2F"/>
    <w:rsid w:val="00A202A4"/>
    <w:rsid w:val="00A445D8"/>
    <w:rsid w:val="00A54B32"/>
    <w:rsid w:val="00A76DF5"/>
    <w:rsid w:val="00A9281F"/>
    <w:rsid w:val="00AC3DAB"/>
    <w:rsid w:val="00AC6DEF"/>
    <w:rsid w:val="00AD3110"/>
    <w:rsid w:val="00AD38FE"/>
    <w:rsid w:val="00B21FDF"/>
    <w:rsid w:val="00B25173"/>
    <w:rsid w:val="00B265B8"/>
    <w:rsid w:val="00B4323B"/>
    <w:rsid w:val="00B47F1B"/>
    <w:rsid w:val="00B53101"/>
    <w:rsid w:val="00B53AEF"/>
    <w:rsid w:val="00B63B51"/>
    <w:rsid w:val="00B70D97"/>
    <w:rsid w:val="00B77DAF"/>
    <w:rsid w:val="00B94BD9"/>
    <w:rsid w:val="00BA1454"/>
    <w:rsid w:val="00BE0386"/>
    <w:rsid w:val="00BE657F"/>
    <w:rsid w:val="00BF0C19"/>
    <w:rsid w:val="00BF6FAB"/>
    <w:rsid w:val="00C0550A"/>
    <w:rsid w:val="00C113F4"/>
    <w:rsid w:val="00C20548"/>
    <w:rsid w:val="00C30BAF"/>
    <w:rsid w:val="00C32079"/>
    <w:rsid w:val="00C32158"/>
    <w:rsid w:val="00C4080B"/>
    <w:rsid w:val="00C449E9"/>
    <w:rsid w:val="00C503A0"/>
    <w:rsid w:val="00C50822"/>
    <w:rsid w:val="00C555A8"/>
    <w:rsid w:val="00C71DB0"/>
    <w:rsid w:val="00C84DA4"/>
    <w:rsid w:val="00C963AA"/>
    <w:rsid w:val="00CA46BD"/>
    <w:rsid w:val="00CB1D80"/>
    <w:rsid w:val="00CB7C73"/>
    <w:rsid w:val="00CD18A6"/>
    <w:rsid w:val="00CD43C1"/>
    <w:rsid w:val="00CD5CAD"/>
    <w:rsid w:val="00CE133A"/>
    <w:rsid w:val="00CF4392"/>
    <w:rsid w:val="00D04CA3"/>
    <w:rsid w:val="00D06B71"/>
    <w:rsid w:val="00D17DBD"/>
    <w:rsid w:val="00D23D67"/>
    <w:rsid w:val="00D32E53"/>
    <w:rsid w:val="00D54012"/>
    <w:rsid w:val="00D5640C"/>
    <w:rsid w:val="00D80CC3"/>
    <w:rsid w:val="00D87981"/>
    <w:rsid w:val="00DD09C1"/>
    <w:rsid w:val="00DD77E4"/>
    <w:rsid w:val="00DD7D23"/>
    <w:rsid w:val="00DE0D27"/>
    <w:rsid w:val="00DE1772"/>
    <w:rsid w:val="00DE7B65"/>
    <w:rsid w:val="00DF2392"/>
    <w:rsid w:val="00DF2445"/>
    <w:rsid w:val="00DF28F0"/>
    <w:rsid w:val="00E045A0"/>
    <w:rsid w:val="00E04A50"/>
    <w:rsid w:val="00E1644E"/>
    <w:rsid w:val="00E1667B"/>
    <w:rsid w:val="00E252CE"/>
    <w:rsid w:val="00E27A0E"/>
    <w:rsid w:val="00E328F8"/>
    <w:rsid w:val="00E32DE1"/>
    <w:rsid w:val="00E46743"/>
    <w:rsid w:val="00E72A9B"/>
    <w:rsid w:val="00E953E4"/>
    <w:rsid w:val="00E97A5C"/>
    <w:rsid w:val="00EB1CB8"/>
    <w:rsid w:val="00EB3E7B"/>
    <w:rsid w:val="00EC1DA1"/>
    <w:rsid w:val="00EC1FBC"/>
    <w:rsid w:val="00EF337E"/>
    <w:rsid w:val="00F1129A"/>
    <w:rsid w:val="00F31B0D"/>
    <w:rsid w:val="00F3537D"/>
    <w:rsid w:val="00F362CD"/>
    <w:rsid w:val="00F3680A"/>
    <w:rsid w:val="00F51FB0"/>
    <w:rsid w:val="00F82B95"/>
    <w:rsid w:val="00F84043"/>
    <w:rsid w:val="00F91D18"/>
    <w:rsid w:val="00FA259A"/>
    <w:rsid w:val="00FA6D29"/>
    <w:rsid w:val="00FB751F"/>
    <w:rsid w:val="00FF0E23"/>
    <w:rsid w:val="00FF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F362CD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F362C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F362C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F362C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F362CD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F362C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F362CD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F362C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F362CD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68CD"/>
    <w:pPr>
      <w:ind w:left="720"/>
    </w:pPr>
  </w:style>
  <w:style w:type="table" w:styleId="TableGrid">
    <w:name w:val="Table Grid"/>
    <w:basedOn w:val="TableNormal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707AF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63178"/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F362CD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F362C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F362CD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F362C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F362CD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F362C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362CD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F362CD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511</Words>
  <Characters>2915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2014-03-25T09:28:00Z</cp:lastPrinted>
  <dcterms:created xsi:type="dcterms:W3CDTF">2014-03-27T10:53:00Z</dcterms:created>
  <dcterms:modified xsi:type="dcterms:W3CDTF">2014-03-28T02:30:00Z</dcterms:modified>
</cp:coreProperties>
</file>