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Приложение №1</w:t>
      </w:r>
    </w:p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от 01.04.2014 г. №327</w:t>
      </w:r>
    </w:p>
    <w:p w:rsidR="003B2D98" w:rsidRPr="001A3A34" w:rsidRDefault="003B2D98" w:rsidP="001A3A34"/>
    <w:p w:rsidR="003B2D98" w:rsidRPr="001A3A34" w:rsidRDefault="003B2D98" w:rsidP="001A3A34">
      <w:pPr>
        <w:jc w:val="center"/>
        <w:rPr>
          <w:b/>
          <w:bCs/>
          <w:kern w:val="32"/>
          <w:sz w:val="32"/>
          <w:szCs w:val="32"/>
        </w:rPr>
      </w:pPr>
      <w:r w:rsidRPr="001A3A34">
        <w:rPr>
          <w:b/>
          <w:bCs/>
          <w:kern w:val="32"/>
          <w:sz w:val="32"/>
          <w:szCs w:val="32"/>
        </w:rPr>
        <w:t>СОСТАВ мероприятий по реорганизации муниципального бюджетного дошкольного образовательного учреждения «Детский сад №5 «Росинка» путем присоединения к нему муниципального казенного дошкольного образовательного учреждения «Попереченский детский сад» и муниципального казенного дошкольного образовательного учреждения «Междугорский детский сад»</w:t>
      </w:r>
    </w:p>
    <w:p w:rsidR="003B2D98" w:rsidRPr="001A3A34" w:rsidRDefault="003B2D98" w:rsidP="001A3A34"/>
    <w:tbl>
      <w:tblPr>
        <w:tblW w:w="5000" w:type="pct"/>
        <w:tblInd w:w="-106" w:type="dxa"/>
        <w:tblLayout w:type="fixed"/>
        <w:tblLook w:val="01E0"/>
      </w:tblPr>
      <w:tblGrid>
        <w:gridCol w:w="2613"/>
        <w:gridCol w:w="6957"/>
      </w:tblGrid>
      <w:tr w:rsidR="003B2D98" w:rsidRPr="001A3A34">
        <w:tc>
          <w:tcPr>
            <w:tcW w:w="2673" w:type="dxa"/>
          </w:tcPr>
          <w:p w:rsidR="003B2D98" w:rsidRPr="001A3A34" w:rsidRDefault="003B2D98" w:rsidP="001A3A34">
            <w:pPr>
              <w:pStyle w:val="Table0"/>
            </w:pPr>
            <w:r w:rsidRPr="001A3A34">
              <w:t>Рязанцева Ольга Петровна</w:t>
            </w:r>
          </w:p>
        </w:tc>
        <w:tc>
          <w:tcPr>
            <w:tcW w:w="7125" w:type="dxa"/>
          </w:tcPr>
          <w:p w:rsidR="003B2D98" w:rsidRPr="001A3A34" w:rsidRDefault="003B2D98" w:rsidP="001A3A34">
            <w:pPr>
              <w:pStyle w:val="Table0"/>
            </w:pPr>
            <w:r w:rsidRPr="001A3A34">
              <w:t>- заведующий муниципальным бюджетным дошкольным образовательным учреждением «Детский сад №5 «Росинка»</w:t>
            </w:r>
          </w:p>
        </w:tc>
      </w:tr>
      <w:tr w:rsidR="003B2D98" w:rsidRPr="001A3A34">
        <w:trPr>
          <w:trHeight w:val="712"/>
        </w:trPr>
        <w:tc>
          <w:tcPr>
            <w:tcW w:w="2673" w:type="dxa"/>
            <w:vAlign w:val="center"/>
          </w:tcPr>
          <w:p w:rsidR="003B2D98" w:rsidRPr="001A3A34" w:rsidRDefault="003B2D98" w:rsidP="001A3A34">
            <w:pPr>
              <w:pStyle w:val="Table"/>
            </w:pPr>
            <w:r w:rsidRPr="001A3A34">
              <w:t>Члены комиссии:</w:t>
            </w:r>
          </w:p>
        </w:tc>
        <w:tc>
          <w:tcPr>
            <w:tcW w:w="7125" w:type="dxa"/>
          </w:tcPr>
          <w:p w:rsidR="003B2D98" w:rsidRPr="001A3A34" w:rsidRDefault="003B2D98" w:rsidP="001A3A34">
            <w:pPr>
              <w:pStyle w:val="Table"/>
            </w:pPr>
          </w:p>
        </w:tc>
      </w:tr>
      <w:tr w:rsidR="003B2D98" w:rsidRPr="001A3A34">
        <w:tc>
          <w:tcPr>
            <w:tcW w:w="2673" w:type="dxa"/>
          </w:tcPr>
          <w:p w:rsidR="003B2D98" w:rsidRPr="001A3A34" w:rsidRDefault="003B2D98" w:rsidP="001A3A34">
            <w:pPr>
              <w:pStyle w:val="Table"/>
            </w:pPr>
            <w:r w:rsidRPr="001A3A34">
              <w:t>Прокудина Нина Николаевна</w:t>
            </w:r>
          </w:p>
          <w:p w:rsidR="003B2D98" w:rsidRPr="001A3A34" w:rsidRDefault="003B2D98" w:rsidP="001A3A34">
            <w:pPr>
              <w:pStyle w:val="Table"/>
            </w:pPr>
          </w:p>
        </w:tc>
        <w:tc>
          <w:tcPr>
            <w:tcW w:w="7125" w:type="dxa"/>
          </w:tcPr>
          <w:p w:rsidR="003B2D98" w:rsidRPr="001A3A34" w:rsidRDefault="003B2D98" w:rsidP="001A3A34">
            <w:pPr>
              <w:pStyle w:val="Table"/>
            </w:pPr>
            <w:r w:rsidRPr="001A3A34">
              <w:t>- начальник управления образования администрации Крапивинского муниципального района</w:t>
            </w:r>
          </w:p>
        </w:tc>
      </w:tr>
      <w:tr w:rsidR="003B2D98" w:rsidRPr="001A3A34">
        <w:tc>
          <w:tcPr>
            <w:tcW w:w="2673" w:type="dxa"/>
          </w:tcPr>
          <w:p w:rsidR="003B2D98" w:rsidRPr="001A3A34" w:rsidRDefault="003B2D98" w:rsidP="001A3A34">
            <w:pPr>
              <w:pStyle w:val="Table"/>
            </w:pPr>
            <w:r w:rsidRPr="001A3A34">
              <w:t>Шерина Татьяна Брониславовна</w:t>
            </w:r>
          </w:p>
          <w:p w:rsidR="003B2D98" w:rsidRPr="001A3A34" w:rsidRDefault="003B2D98" w:rsidP="001A3A34">
            <w:pPr>
              <w:pStyle w:val="Table"/>
            </w:pPr>
          </w:p>
        </w:tc>
        <w:tc>
          <w:tcPr>
            <w:tcW w:w="7125" w:type="dxa"/>
          </w:tcPr>
          <w:p w:rsidR="003B2D98" w:rsidRPr="001A3A34" w:rsidRDefault="003B2D98" w:rsidP="001A3A34">
            <w:pPr>
              <w:pStyle w:val="Table"/>
            </w:pPr>
            <w:r w:rsidRPr="001A3A34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3B2D98" w:rsidRPr="001A3A34">
        <w:tc>
          <w:tcPr>
            <w:tcW w:w="2673" w:type="dxa"/>
          </w:tcPr>
          <w:p w:rsidR="003B2D98" w:rsidRPr="001A3A34" w:rsidRDefault="003B2D98" w:rsidP="001A3A34">
            <w:pPr>
              <w:pStyle w:val="Table"/>
            </w:pPr>
            <w:r w:rsidRPr="001A3A34">
              <w:t>Лукина Елена Ивановна</w:t>
            </w:r>
          </w:p>
        </w:tc>
        <w:tc>
          <w:tcPr>
            <w:tcW w:w="7125" w:type="dxa"/>
          </w:tcPr>
          <w:p w:rsidR="003B2D98" w:rsidRPr="001A3A34" w:rsidRDefault="003B2D98" w:rsidP="001A3A34">
            <w:pPr>
              <w:pStyle w:val="Table"/>
            </w:pPr>
            <w:r w:rsidRPr="001A3A34">
              <w:t>заведующий муниципальным казенным дошкольным образовательным учреждением «Попереченский детский сад»</w:t>
            </w:r>
          </w:p>
        </w:tc>
      </w:tr>
      <w:tr w:rsidR="003B2D98" w:rsidRPr="001A3A34">
        <w:tc>
          <w:tcPr>
            <w:tcW w:w="2673" w:type="dxa"/>
          </w:tcPr>
          <w:p w:rsidR="003B2D98" w:rsidRPr="001A3A34" w:rsidRDefault="003B2D98" w:rsidP="001A3A34">
            <w:pPr>
              <w:pStyle w:val="Table"/>
            </w:pPr>
            <w:r w:rsidRPr="001A3A34">
              <w:t>Егорова Наталья Николаевна</w:t>
            </w:r>
          </w:p>
        </w:tc>
        <w:tc>
          <w:tcPr>
            <w:tcW w:w="7125" w:type="dxa"/>
          </w:tcPr>
          <w:p w:rsidR="003B2D98" w:rsidRPr="001A3A34" w:rsidRDefault="003B2D98" w:rsidP="001A3A34">
            <w:pPr>
              <w:pStyle w:val="Table"/>
            </w:pPr>
            <w:r w:rsidRPr="001A3A34">
              <w:t>- заведующий муниципальным казенным дошкольным образовательным учреждением «Междугорский детский сад»</w:t>
            </w:r>
          </w:p>
        </w:tc>
      </w:tr>
    </w:tbl>
    <w:p w:rsidR="003B2D98" w:rsidRPr="001A3A34" w:rsidRDefault="003B2D98" w:rsidP="001A3A34"/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Приложение №2</w:t>
      </w:r>
    </w:p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B2D98" w:rsidRPr="001A3A34" w:rsidRDefault="003B2D98" w:rsidP="001A3A34">
      <w:pPr>
        <w:jc w:val="right"/>
        <w:rPr>
          <w:b/>
          <w:bCs/>
          <w:kern w:val="28"/>
          <w:sz w:val="32"/>
          <w:szCs w:val="32"/>
        </w:rPr>
      </w:pPr>
      <w:r w:rsidRPr="001A3A3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B2D98" w:rsidRPr="001A3A34" w:rsidRDefault="003B2D98" w:rsidP="001A3A34">
      <w:pPr>
        <w:jc w:val="right"/>
      </w:pPr>
      <w:r w:rsidRPr="001A3A34">
        <w:rPr>
          <w:b/>
          <w:bCs/>
          <w:kern w:val="28"/>
          <w:sz w:val="32"/>
          <w:szCs w:val="32"/>
        </w:rPr>
        <w:t>от 01.04.2014 г. №327</w:t>
      </w:r>
    </w:p>
    <w:p w:rsidR="003B2D98" w:rsidRPr="001A3A34" w:rsidRDefault="003B2D98" w:rsidP="001A3A34"/>
    <w:p w:rsidR="003B2D98" w:rsidRPr="001A3A34" w:rsidRDefault="003B2D98" w:rsidP="001A3A34">
      <w:pPr>
        <w:jc w:val="center"/>
        <w:rPr>
          <w:b/>
          <w:bCs/>
          <w:kern w:val="32"/>
          <w:sz w:val="32"/>
          <w:szCs w:val="32"/>
        </w:rPr>
      </w:pPr>
      <w:r w:rsidRPr="001A3A34">
        <w:rPr>
          <w:b/>
          <w:bCs/>
          <w:kern w:val="32"/>
          <w:sz w:val="32"/>
          <w:szCs w:val="32"/>
        </w:rPr>
        <w:t>ПЛАН мероприятий по реорганизации муниципального бюджетного дошкольного образовательного учреждения «Детский сад №5 «Росинка» путем присоединения к нему муниципального казенного дошкольного образовательного учреждения «Попереченский детский сад» и муниципального казенного дошкольного образовательного учреждения «Междугорский детский сад»</w:t>
      </w:r>
    </w:p>
    <w:p w:rsidR="003B2D98" w:rsidRPr="001A3A34" w:rsidRDefault="003B2D98" w:rsidP="001A3A34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3689"/>
        <w:gridCol w:w="3135"/>
        <w:gridCol w:w="2134"/>
      </w:tblGrid>
      <w:tr w:rsidR="003B2D98" w:rsidRPr="001A3A34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D98" w:rsidRPr="001A3A34" w:rsidRDefault="003B2D98" w:rsidP="001A3A34">
            <w:pPr>
              <w:pStyle w:val="Table0"/>
            </w:pPr>
            <w:r w:rsidRPr="001A3A34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D98" w:rsidRPr="001A3A34" w:rsidRDefault="003B2D98" w:rsidP="001A3A34">
            <w:pPr>
              <w:pStyle w:val="Table0"/>
            </w:pPr>
            <w:r w:rsidRPr="001A3A34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D98" w:rsidRPr="001A3A34" w:rsidRDefault="003B2D98" w:rsidP="001A3A34">
            <w:pPr>
              <w:pStyle w:val="Table0"/>
            </w:pPr>
            <w:r w:rsidRPr="001A3A34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D98" w:rsidRPr="001A3A34" w:rsidRDefault="003B2D98" w:rsidP="001A3A34">
            <w:pPr>
              <w:pStyle w:val="Table0"/>
            </w:pPr>
            <w:r w:rsidRPr="001A3A34">
              <w:t>Сроки выполнения</w:t>
            </w:r>
          </w:p>
        </w:tc>
      </w:tr>
      <w:tr w:rsidR="003B2D98" w:rsidRPr="001A3A3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Уведомление регистрирующего органа о реорганизации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в трехдневный срок с момента подписания постановления</w:t>
            </w:r>
          </w:p>
        </w:tc>
      </w:tr>
      <w:tr w:rsidR="003B2D98" w:rsidRPr="001A3A3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Внесение изменений в Программу реструктуризации сети образовательных учреждений Крапивинского района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УО администрации Крапивинского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28.02.2014г.</w:t>
            </w:r>
          </w:p>
        </w:tc>
      </w:tr>
      <w:tr w:rsidR="003B2D98" w:rsidRPr="001A3A34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Направление уведомления о предстоящей реорганизации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в течение 3-х рабочих дней со дня принятия решения</w:t>
            </w:r>
          </w:p>
        </w:tc>
      </w:tr>
      <w:tr w:rsidR="003B2D98" w:rsidRPr="001A3A3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Размещение в органах печати информации о реорганизации юридического лица, порядке и сроке заявления требований 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в трехдневный срок с момента подписания постановления </w:t>
            </w:r>
          </w:p>
        </w:tc>
      </w:tr>
      <w:tr w:rsidR="003B2D98" w:rsidRPr="001A3A34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Комиссия.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не позднее двух месяцев с момента помещения в органах печати публикации о реорганизации учреждения </w:t>
            </w:r>
          </w:p>
        </w:tc>
      </w:tr>
      <w:tr w:rsidR="003B2D98" w:rsidRPr="001A3A34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Письменное извещение кредиторов о реорганизации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с момента помещения в органах печати публикации о реорганизации учреждения </w:t>
            </w:r>
          </w:p>
        </w:tc>
      </w:tr>
      <w:tr w:rsidR="003B2D98" w:rsidRPr="001A3A3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Письменное уведомление работников о реорганизации учреждения 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Заведую</w:t>
            </w:r>
            <w:bookmarkStart w:id="0" w:name="_GoBack"/>
            <w:bookmarkEnd w:id="0"/>
            <w:r w:rsidRPr="001A3A34">
              <w:t>щий учреждения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05.03.2014г.</w:t>
            </w:r>
          </w:p>
        </w:tc>
      </w:tr>
      <w:tr w:rsidR="003B2D98" w:rsidRPr="001A3A34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8.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Проведение инвентаризации основных средств и проверки финансово-хозяйственной деятельности присоединяемых учреждений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в соответствии с действующим законодательством</w:t>
            </w:r>
          </w:p>
        </w:tc>
      </w:tr>
      <w:tr w:rsidR="003B2D98" w:rsidRPr="001A3A34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по истечении двух месяцев с момента регистрации постановления</w:t>
            </w:r>
          </w:p>
        </w:tc>
      </w:tr>
      <w:tr w:rsidR="003B2D98" w:rsidRPr="001A3A34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Произведение расчетов с кредиторами и принятие 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по истечении месяца со дня утверждения промежуточного ликвидационного баланса </w:t>
            </w:r>
          </w:p>
        </w:tc>
      </w:tr>
      <w:tr w:rsidR="003B2D98" w:rsidRPr="001A3A34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Закрытие лицевого счета реорганизуемых учреждений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после проведения вышеперечисленных процедур</w:t>
            </w:r>
          </w:p>
        </w:tc>
      </w:tr>
      <w:tr w:rsidR="003B2D98" w:rsidRPr="001A3A3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после проведения вышеперечисленных процедур</w:t>
            </w:r>
          </w:p>
        </w:tc>
      </w:tr>
      <w:tr w:rsidR="003B2D98" w:rsidRPr="001A3A3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 xml:space="preserve">Уведомление комитета по управлению муниципальным имуществом о внесении 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с момента прекращения деятельности юридического лица</w:t>
            </w:r>
          </w:p>
        </w:tc>
      </w:tr>
      <w:tr w:rsidR="003B2D98" w:rsidRPr="001A3A3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14.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Внесение изменений в реестр муниципальной собственности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D98" w:rsidRPr="001A3A34" w:rsidRDefault="003B2D98" w:rsidP="001A3A34">
            <w:pPr>
              <w:pStyle w:val="Table"/>
            </w:pPr>
            <w:r w:rsidRPr="001A3A34">
              <w:t>с момента прекращения деятельности юридического лица</w:t>
            </w:r>
          </w:p>
        </w:tc>
      </w:tr>
    </w:tbl>
    <w:p w:rsidR="003B2D98" w:rsidRPr="001A3A34" w:rsidRDefault="003B2D98" w:rsidP="001A3A34"/>
    <w:sectPr w:rsidR="003B2D98" w:rsidRPr="001A3A34" w:rsidSect="001A3A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718F5"/>
    <w:rsid w:val="000A164A"/>
    <w:rsid w:val="000E3F92"/>
    <w:rsid w:val="000F7AC4"/>
    <w:rsid w:val="001448D5"/>
    <w:rsid w:val="001654C0"/>
    <w:rsid w:val="00192D0D"/>
    <w:rsid w:val="001A3A34"/>
    <w:rsid w:val="001B6C71"/>
    <w:rsid w:val="00221410"/>
    <w:rsid w:val="00233DB7"/>
    <w:rsid w:val="002450C3"/>
    <w:rsid w:val="002D2388"/>
    <w:rsid w:val="002E1EA4"/>
    <w:rsid w:val="002E6A67"/>
    <w:rsid w:val="00301B30"/>
    <w:rsid w:val="00346CAF"/>
    <w:rsid w:val="00365BE6"/>
    <w:rsid w:val="003A557D"/>
    <w:rsid w:val="003B2D98"/>
    <w:rsid w:val="00403977"/>
    <w:rsid w:val="004140B0"/>
    <w:rsid w:val="00426E54"/>
    <w:rsid w:val="004308CD"/>
    <w:rsid w:val="00492202"/>
    <w:rsid w:val="004E4B4F"/>
    <w:rsid w:val="00506970"/>
    <w:rsid w:val="00531974"/>
    <w:rsid w:val="00532ECD"/>
    <w:rsid w:val="00585CB9"/>
    <w:rsid w:val="005E6BE0"/>
    <w:rsid w:val="00616770"/>
    <w:rsid w:val="00630F23"/>
    <w:rsid w:val="006728B7"/>
    <w:rsid w:val="0070781E"/>
    <w:rsid w:val="0075647F"/>
    <w:rsid w:val="00757E0A"/>
    <w:rsid w:val="00787956"/>
    <w:rsid w:val="007C7D8D"/>
    <w:rsid w:val="00831E28"/>
    <w:rsid w:val="00896417"/>
    <w:rsid w:val="008B6F49"/>
    <w:rsid w:val="008C0B44"/>
    <w:rsid w:val="008F1136"/>
    <w:rsid w:val="00902925"/>
    <w:rsid w:val="00967E21"/>
    <w:rsid w:val="009F3A68"/>
    <w:rsid w:val="00A3417A"/>
    <w:rsid w:val="00A56B34"/>
    <w:rsid w:val="00A6281F"/>
    <w:rsid w:val="00A7165C"/>
    <w:rsid w:val="00A91B48"/>
    <w:rsid w:val="00AA15F3"/>
    <w:rsid w:val="00B31D37"/>
    <w:rsid w:val="00BD1068"/>
    <w:rsid w:val="00BF7556"/>
    <w:rsid w:val="00D07E07"/>
    <w:rsid w:val="00D20A30"/>
    <w:rsid w:val="00E121D6"/>
    <w:rsid w:val="00E24AE4"/>
    <w:rsid w:val="00E379CD"/>
    <w:rsid w:val="00E86358"/>
    <w:rsid w:val="00EE53E0"/>
    <w:rsid w:val="00EF43F9"/>
    <w:rsid w:val="00F27EA2"/>
    <w:rsid w:val="00F95434"/>
    <w:rsid w:val="00FC44FB"/>
    <w:rsid w:val="00FD7FC2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A3A3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A3A3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A3A3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A3A3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A3A3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6014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A3A3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A3A3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A3A34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014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433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1A3A34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1433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A3A3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A3A3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A3A3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A3A3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A3A3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A3A3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A3A3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601</Words>
  <Characters>3428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2013-11-19T04:39:00Z</cp:lastPrinted>
  <dcterms:created xsi:type="dcterms:W3CDTF">2014-04-01T03:28:00Z</dcterms:created>
  <dcterms:modified xsi:type="dcterms:W3CDTF">2014-04-01T08:40:00Z</dcterms:modified>
</cp:coreProperties>
</file>