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2" w:rsidRPr="003A2A36" w:rsidRDefault="00104982" w:rsidP="003A2A36">
      <w:pPr>
        <w:jc w:val="right"/>
        <w:rPr>
          <w:b/>
          <w:bCs/>
          <w:kern w:val="28"/>
          <w:sz w:val="32"/>
          <w:szCs w:val="32"/>
        </w:rPr>
      </w:pPr>
      <w:r w:rsidRPr="003A2A36">
        <w:rPr>
          <w:b/>
          <w:bCs/>
          <w:kern w:val="28"/>
          <w:sz w:val="32"/>
          <w:szCs w:val="32"/>
        </w:rPr>
        <w:t>Приложение</w:t>
      </w:r>
    </w:p>
    <w:p w:rsidR="00104982" w:rsidRPr="003A2A36" w:rsidRDefault="00104982" w:rsidP="003A2A36">
      <w:pPr>
        <w:jc w:val="right"/>
        <w:rPr>
          <w:b/>
          <w:bCs/>
          <w:kern w:val="28"/>
          <w:sz w:val="32"/>
          <w:szCs w:val="32"/>
        </w:rPr>
      </w:pPr>
      <w:r w:rsidRPr="003A2A3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04982" w:rsidRPr="003A2A36" w:rsidRDefault="00104982" w:rsidP="003A2A36">
      <w:pPr>
        <w:jc w:val="right"/>
        <w:rPr>
          <w:b/>
          <w:bCs/>
          <w:kern w:val="28"/>
          <w:sz w:val="32"/>
          <w:szCs w:val="32"/>
        </w:rPr>
      </w:pPr>
      <w:r w:rsidRPr="003A2A3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4982" w:rsidRPr="003A2A36" w:rsidRDefault="00104982" w:rsidP="003A2A36">
      <w:pPr>
        <w:jc w:val="right"/>
        <w:rPr>
          <w:b/>
          <w:bCs/>
          <w:kern w:val="28"/>
          <w:sz w:val="32"/>
          <w:szCs w:val="32"/>
        </w:rPr>
      </w:pPr>
      <w:r w:rsidRPr="003A2A36">
        <w:rPr>
          <w:b/>
          <w:bCs/>
          <w:kern w:val="28"/>
          <w:sz w:val="32"/>
          <w:szCs w:val="32"/>
        </w:rPr>
        <w:t>от 28.01.2016 г. №36</w:t>
      </w:r>
    </w:p>
    <w:p w:rsidR="00104982" w:rsidRPr="003A2A36" w:rsidRDefault="00104982" w:rsidP="003A2A36"/>
    <w:p w:rsidR="00104982" w:rsidRPr="003A2A36" w:rsidRDefault="00104982" w:rsidP="003A2A36">
      <w:pPr>
        <w:jc w:val="center"/>
        <w:rPr>
          <w:b/>
          <w:bCs/>
          <w:sz w:val="30"/>
          <w:szCs w:val="30"/>
        </w:rPr>
      </w:pPr>
      <w:r w:rsidRPr="003A2A36">
        <w:rPr>
          <w:b/>
          <w:bCs/>
          <w:sz w:val="30"/>
          <w:szCs w:val="30"/>
        </w:rPr>
        <w:t>Состав общественно-консультативного Совета при главе Крапивинского муниципального района</w:t>
      </w:r>
    </w:p>
    <w:p w:rsidR="00104982" w:rsidRPr="003A2A36" w:rsidRDefault="00104982" w:rsidP="003A2A36"/>
    <w:tbl>
      <w:tblPr>
        <w:tblW w:w="5000" w:type="pct"/>
        <w:tblInd w:w="-106" w:type="dxa"/>
        <w:tblLayout w:type="fixed"/>
        <w:tblLook w:val="00A0"/>
      </w:tblPr>
      <w:tblGrid>
        <w:gridCol w:w="793"/>
        <w:gridCol w:w="2455"/>
        <w:gridCol w:w="6323"/>
      </w:tblGrid>
      <w:tr w:rsidR="00104982" w:rsidRPr="003A2A36">
        <w:trPr>
          <w:trHeight w:val="537"/>
        </w:trPr>
        <w:tc>
          <w:tcPr>
            <w:tcW w:w="824" w:type="dxa"/>
          </w:tcPr>
          <w:p w:rsidR="00104982" w:rsidRPr="003A2A36" w:rsidRDefault="00104982" w:rsidP="003A2A36">
            <w:pPr>
              <w:pStyle w:val="Table0"/>
              <w:jc w:val="both"/>
            </w:pPr>
            <w:r>
              <w:t>1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0"/>
              <w:jc w:val="both"/>
            </w:pPr>
            <w:r w:rsidRPr="003A2A36">
              <w:t>Биккулов Тахир Хальфутдинович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0"/>
            </w:pPr>
            <w:r w:rsidRPr="003A2A36">
              <w:t>- глава Крапивинского муниципального района, сопредседатель Совета</w:t>
            </w:r>
          </w:p>
        </w:tc>
      </w:tr>
      <w:tr w:rsidR="00104982" w:rsidRPr="003A2A36">
        <w:trPr>
          <w:trHeight w:val="692"/>
        </w:trPr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Черданцев</w:t>
            </w:r>
            <w:r>
              <w:t xml:space="preserve"> </w:t>
            </w:r>
            <w:r w:rsidRPr="003A2A36">
              <w:t>Станислав Александрович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исполнительный директор Кемеровского областного отделения «ОПОРА РОССИИ», сопредседатель Совета (по согласованию)</w:t>
            </w:r>
          </w:p>
        </w:tc>
      </w:tr>
      <w:tr w:rsidR="00104982" w:rsidRPr="003A2A36">
        <w:trPr>
          <w:trHeight w:val="421"/>
        </w:trPr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3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Климина Татьяна Ивановна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первый заместитель главы Крапивинского муниципального района, ответственный секретарь Совета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4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Остапенко Зинаида Викторовна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заместитель главы Крапивинского муниципального района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5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Чебокчинов Петр Михайлович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заместитель главы Крапивинского муниципального района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6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Димитриев Александр Владимирович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заместитель главы Крапивинского муниципального района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7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Качканов Юрий Иванович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заместитель главы Крапивинского муниципального района, начальник управления сельского хозяйства и продовольствия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8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Стоянова Ольга Васильевна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начальник финансового управления по Крапивинскому району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9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Сергеев Алексей Станиславович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заместитель Губернатора Кемеровской области</w:t>
            </w:r>
            <w:r>
              <w:t xml:space="preserve"> </w:t>
            </w:r>
            <w:r w:rsidRPr="003A2A36">
              <w:t>(по вопросам здравоохранения) (по согласованию)</w:t>
            </w:r>
          </w:p>
        </w:tc>
      </w:tr>
      <w:tr w:rsidR="00104982" w:rsidRPr="003A2A36">
        <w:trPr>
          <w:trHeight w:val="804"/>
        </w:trPr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10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Веремеенко Анжелика Владимировна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директор областного государственного учреждения «Кемеровский региональный ресурсный центр» (по</w:t>
            </w:r>
            <w:r>
              <w:t xml:space="preserve"> </w:t>
            </w:r>
            <w:r w:rsidRPr="003A2A36">
              <w:t>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11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Вербичева Нина Николаевна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почетный гражданин Крапивинского района (по</w:t>
            </w:r>
            <w:r>
              <w:t xml:space="preserve"> </w:t>
            </w:r>
            <w:r w:rsidRPr="003A2A36">
              <w:t>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12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Вахрушев Сергей Владимирович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заместитель руководителя управления ФНС РФ по Кемеровской области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13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Данильчук Наталья Игоревна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заместитель руководителя Цент</w:t>
            </w:r>
            <w:r>
              <w:t xml:space="preserve">ра Дополнительного Образования, </w:t>
            </w:r>
            <w:r w:rsidRPr="003A2A36">
              <w:t>консультант по работе с предпринимателями Российского экономического университета им. Г.В. Плеханова Кемеровский институт (по согласованию)</w:t>
            </w:r>
          </w:p>
        </w:tc>
      </w:tr>
      <w:tr w:rsidR="00104982" w:rsidRPr="003A2A36">
        <w:trPr>
          <w:trHeight w:val="90"/>
        </w:trPr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14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Деменчук Андрей Николаевич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директор футбольного клуба «Кузбасс» (по</w:t>
            </w:r>
            <w:r>
              <w:t xml:space="preserve"> </w:t>
            </w:r>
            <w:r w:rsidRPr="003A2A36">
              <w:t>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15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Иткулов Салават Гильмишарифович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доктор экономических наук, профессор кафедры «Экономика и управление на предприятии» ФГБОУ ВПО «Кемеровский ГСХИ»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16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Ильин Денис Павлович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глава Промышленновского муниципального района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17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Кудрина Екатерина Леонидовна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ректор ФБГОУ ВПО Кемеровский государственный университет культуры и искусств (по</w:t>
            </w:r>
            <w:r>
              <w:t xml:space="preserve"> </w:t>
            </w:r>
            <w:r w:rsidRPr="003A2A36">
              <w:t>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18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Переверзев Станислав Вячеславович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видеооператор Государственного автономного учреждения Кемеровской области «Областная школа высшего спортивного мастерства - центр спортивной подготовки»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19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Попов Андрей Александрович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проректор по АХР, развитию и эксплуатации МТБ ФБГОУ ВПО Кемеровский государственный университет культуры и искусств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20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Степанов Павел Георгиевич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начальник департамента по охране объектов животного мира администрации Кемеровской области (по</w:t>
            </w:r>
            <w:r>
              <w:t xml:space="preserve"> </w:t>
            </w:r>
            <w:r w:rsidRPr="003A2A36">
              <w:t>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21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Старикова Яна Игоревна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директор филиала по Кемеровской области ФГУП «Паспортно-визовый сервис» ФМС России (по</w:t>
            </w:r>
            <w:r>
              <w:t xml:space="preserve"> </w:t>
            </w:r>
            <w:r w:rsidRPr="003A2A36">
              <w:t>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22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Тюменцева Людмила Алексеевна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начальник Департамента контрактной системы Кемеровской области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23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Федяев Михаил Юрьевич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президент ЗАО ХК «СДС»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24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Федяев Юрий Иванович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Вице-президент по сельскому хозяйству ЗАО ХК «СДС» (по согласованию)</w:t>
            </w:r>
          </w:p>
        </w:tc>
      </w:tr>
      <w:tr w:rsidR="00104982" w:rsidRPr="003A2A36"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25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Хорошевский Евгений Александрович</w:t>
            </w:r>
          </w:p>
        </w:tc>
        <w:tc>
          <w:tcPr>
            <w:tcW w:w="6662" w:type="dxa"/>
            <w:vAlign w:val="center"/>
          </w:tcPr>
          <w:p w:rsidR="00104982" w:rsidRPr="003A2A36" w:rsidRDefault="00104982" w:rsidP="003A2A36">
            <w:pPr>
              <w:pStyle w:val="Table"/>
            </w:pPr>
            <w:r w:rsidRPr="003A2A36">
              <w:t>- территориальный менеджер по продажам (Кузбасс) ЗАО «П.Р.</w:t>
            </w:r>
            <w:r>
              <w:t xml:space="preserve"> </w:t>
            </w:r>
            <w:r w:rsidRPr="003A2A36">
              <w:t>Русь» (по согласованию)</w:t>
            </w:r>
          </w:p>
        </w:tc>
      </w:tr>
      <w:tr w:rsidR="00104982" w:rsidRPr="003A2A36">
        <w:trPr>
          <w:trHeight w:val="901"/>
        </w:trPr>
        <w:tc>
          <w:tcPr>
            <w:tcW w:w="824" w:type="dxa"/>
          </w:tcPr>
          <w:p w:rsidR="00104982" w:rsidRPr="003A2A36" w:rsidRDefault="00104982" w:rsidP="003A2A36">
            <w:pPr>
              <w:pStyle w:val="Table"/>
            </w:pPr>
            <w:r>
              <w:t>26</w:t>
            </w:r>
          </w:p>
        </w:tc>
        <w:tc>
          <w:tcPr>
            <w:tcW w:w="2579" w:type="dxa"/>
          </w:tcPr>
          <w:p w:rsidR="00104982" w:rsidRPr="003A2A36" w:rsidRDefault="00104982" w:rsidP="003A2A36">
            <w:pPr>
              <w:pStyle w:val="Table"/>
            </w:pPr>
            <w:r w:rsidRPr="003A2A36">
              <w:t>Шматок Юлия Николаевна</w:t>
            </w:r>
          </w:p>
        </w:tc>
        <w:tc>
          <w:tcPr>
            <w:tcW w:w="6662" w:type="dxa"/>
          </w:tcPr>
          <w:p w:rsidR="00104982" w:rsidRPr="003A2A36" w:rsidRDefault="00104982" w:rsidP="003A2A36">
            <w:pPr>
              <w:pStyle w:val="Table"/>
            </w:pPr>
            <w:r w:rsidRPr="003A2A36">
              <w:t>- директор Некоммерческой организации «Фонд развития жилищного строительства Кемеровской области» (по согласованию)</w:t>
            </w:r>
          </w:p>
        </w:tc>
      </w:tr>
    </w:tbl>
    <w:p w:rsidR="00104982" w:rsidRPr="003A2A36" w:rsidRDefault="00104982" w:rsidP="003A2A36"/>
    <w:p w:rsidR="00104982" w:rsidRPr="003A2A36" w:rsidRDefault="00104982" w:rsidP="003A2A36">
      <w:r w:rsidRPr="003A2A36">
        <w:t>Первый заместитель главы</w:t>
      </w:r>
    </w:p>
    <w:p w:rsidR="00104982" w:rsidRPr="003A2A36" w:rsidRDefault="00104982" w:rsidP="003A2A36">
      <w:r w:rsidRPr="003A2A36">
        <w:t>Крапивинского муниципального района</w:t>
      </w:r>
    </w:p>
    <w:p w:rsidR="00104982" w:rsidRPr="003A2A36" w:rsidRDefault="00104982" w:rsidP="003A2A36">
      <w:r w:rsidRPr="003A2A36">
        <w:t>Т.И. Климина</w:t>
      </w:r>
    </w:p>
    <w:sectPr w:rsidR="00104982" w:rsidRPr="003A2A36" w:rsidSect="003A2A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2A21A4"/>
    <w:multiLevelType w:val="hybridMultilevel"/>
    <w:tmpl w:val="A850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52CC7"/>
    <w:rsid w:val="0007091E"/>
    <w:rsid w:val="000C4414"/>
    <w:rsid w:val="000C6AA4"/>
    <w:rsid w:val="000C7F87"/>
    <w:rsid w:val="001017FA"/>
    <w:rsid w:val="00104982"/>
    <w:rsid w:val="00120F36"/>
    <w:rsid w:val="00121527"/>
    <w:rsid w:val="00157E47"/>
    <w:rsid w:val="00167D66"/>
    <w:rsid w:val="0017439C"/>
    <w:rsid w:val="00181769"/>
    <w:rsid w:val="001A36C3"/>
    <w:rsid w:val="001F705D"/>
    <w:rsid w:val="002032E0"/>
    <w:rsid w:val="00206F0D"/>
    <w:rsid w:val="00216CB0"/>
    <w:rsid w:val="0022733D"/>
    <w:rsid w:val="00234F93"/>
    <w:rsid w:val="002368B6"/>
    <w:rsid w:val="00240008"/>
    <w:rsid w:val="002470F9"/>
    <w:rsid w:val="0028665A"/>
    <w:rsid w:val="00296BD0"/>
    <w:rsid w:val="0031050D"/>
    <w:rsid w:val="003129A9"/>
    <w:rsid w:val="00322014"/>
    <w:rsid w:val="00330BFC"/>
    <w:rsid w:val="00332537"/>
    <w:rsid w:val="003333D0"/>
    <w:rsid w:val="00374F1C"/>
    <w:rsid w:val="00381205"/>
    <w:rsid w:val="00385FD7"/>
    <w:rsid w:val="00393690"/>
    <w:rsid w:val="00393CD0"/>
    <w:rsid w:val="003A2A36"/>
    <w:rsid w:val="003A6A38"/>
    <w:rsid w:val="003D407A"/>
    <w:rsid w:val="00403E77"/>
    <w:rsid w:val="004068CD"/>
    <w:rsid w:val="00436DD3"/>
    <w:rsid w:val="00441D1F"/>
    <w:rsid w:val="00452E04"/>
    <w:rsid w:val="00462DD6"/>
    <w:rsid w:val="00474014"/>
    <w:rsid w:val="004B5810"/>
    <w:rsid w:val="004C1F29"/>
    <w:rsid w:val="004C559C"/>
    <w:rsid w:val="004D75D3"/>
    <w:rsid w:val="004F10F2"/>
    <w:rsid w:val="004F6196"/>
    <w:rsid w:val="00521EA8"/>
    <w:rsid w:val="00522352"/>
    <w:rsid w:val="00525A9A"/>
    <w:rsid w:val="0054271E"/>
    <w:rsid w:val="00561200"/>
    <w:rsid w:val="00564373"/>
    <w:rsid w:val="0056639D"/>
    <w:rsid w:val="00597222"/>
    <w:rsid w:val="005B6141"/>
    <w:rsid w:val="005C2628"/>
    <w:rsid w:val="005E0FF1"/>
    <w:rsid w:val="00613715"/>
    <w:rsid w:val="00621100"/>
    <w:rsid w:val="00622364"/>
    <w:rsid w:val="00624BBC"/>
    <w:rsid w:val="00642368"/>
    <w:rsid w:val="006565F4"/>
    <w:rsid w:val="00677611"/>
    <w:rsid w:val="00684F6E"/>
    <w:rsid w:val="00691549"/>
    <w:rsid w:val="006A5D89"/>
    <w:rsid w:val="006C6C53"/>
    <w:rsid w:val="006E65D0"/>
    <w:rsid w:val="00701DF3"/>
    <w:rsid w:val="00707F76"/>
    <w:rsid w:val="00725958"/>
    <w:rsid w:val="007611A8"/>
    <w:rsid w:val="007616BB"/>
    <w:rsid w:val="00767EFD"/>
    <w:rsid w:val="007902F6"/>
    <w:rsid w:val="0079537D"/>
    <w:rsid w:val="007B070F"/>
    <w:rsid w:val="007D040C"/>
    <w:rsid w:val="007D70CA"/>
    <w:rsid w:val="007E7193"/>
    <w:rsid w:val="008301C9"/>
    <w:rsid w:val="00835650"/>
    <w:rsid w:val="0085491B"/>
    <w:rsid w:val="0085756A"/>
    <w:rsid w:val="00865C31"/>
    <w:rsid w:val="00874631"/>
    <w:rsid w:val="00885303"/>
    <w:rsid w:val="008859FD"/>
    <w:rsid w:val="008A5601"/>
    <w:rsid w:val="008C31CB"/>
    <w:rsid w:val="008D79A6"/>
    <w:rsid w:val="008E5153"/>
    <w:rsid w:val="008F5168"/>
    <w:rsid w:val="00912E1E"/>
    <w:rsid w:val="00916070"/>
    <w:rsid w:val="009310BF"/>
    <w:rsid w:val="009707AF"/>
    <w:rsid w:val="009B5CF0"/>
    <w:rsid w:val="009C279F"/>
    <w:rsid w:val="009C6D8D"/>
    <w:rsid w:val="009D0C8B"/>
    <w:rsid w:val="009D4F4A"/>
    <w:rsid w:val="009F07EE"/>
    <w:rsid w:val="00A0139E"/>
    <w:rsid w:val="00A202A4"/>
    <w:rsid w:val="00A323A9"/>
    <w:rsid w:val="00A445D8"/>
    <w:rsid w:val="00A54B32"/>
    <w:rsid w:val="00A9281F"/>
    <w:rsid w:val="00A96377"/>
    <w:rsid w:val="00AA1238"/>
    <w:rsid w:val="00AC6DEF"/>
    <w:rsid w:val="00AD3110"/>
    <w:rsid w:val="00B21FDF"/>
    <w:rsid w:val="00B25173"/>
    <w:rsid w:val="00B4323B"/>
    <w:rsid w:val="00B47F1B"/>
    <w:rsid w:val="00B53101"/>
    <w:rsid w:val="00B53AEF"/>
    <w:rsid w:val="00B63B51"/>
    <w:rsid w:val="00B70D97"/>
    <w:rsid w:val="00B77DAF"/>
    <w:rsid w:val="00B94BD9"/>
    <w:rsid w:val="00BA1454"/>
    <w:rsid w:val="00BB06D1"/>
    <w:rsid w:val="00BE0386"/>
    <w:rsid w:val="00BE657F"/>
    <w:rsid w:val="00C0550A"/>
    <w:rsid w:val="00C20548"/>
    <w:rsid w:val="00C32079"/>
    <w:rsid w:val="00C50822"/>
    <w:rsid w:val="00C555A8"/>
    <w:rsid w:val="00C62BEE"/>
    <w:rsid w:val="00C71DB0"/>
    <w:rsid w:val="00C90514"/>
    <w:rsid w:val="00C963AA"/>
    <w:rsid w:val="00CB7C73"/>
    <w:rsid w:val="00CD18A6"/>
    <w:rsid w:val="00CD43C1"/>
    <w:rsid w:val="00CE133A"/>
    <w:rsid w:val="00D04CA3"/>
    <w:rsid w:val="00D14D59"/>
    <w:rsid w:val="00D54012"/>
    <w:rsid w:val="00D87981"/>
    <w:rsid w:val="00DB4534"/>
    <w:rsid w:val="00DD77E4"/>
    <w:rsid w:val="00DD7D23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328F8"/>
    <w:rsid w:val="00E60CFE"/>
    <w:rsid w:val="00E72A9B"/>
    <w:rsid w:val="00E953E4"/>
    <w:rsid w:val="00E97E67"/>
    <w:rsid w:val="00EB1CB8"/>
    <w:rsid w:val="00EB3E7B"/>
    <w:rsid w:val="00EC1DA1"/>
    <w:rsid w:val="00EC1FBC"/>
    <w:rsid w:val="00EF337E"/>
    <w:rsid w:val="00F1129A"/>
    <w:rsid w:val="00F31B0D"/>
    <w:rsid w:val="00F3537D"/>
    <w:rsid w:val="00F51FB0"/>
    <w:rsid w:val="00F84043"/>
    <w:rsid w:val="00F91D18"/>
    <w:rsid w:val="00FA6D29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A2A36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A2A3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A2A3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A2A3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A2A3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A2A3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A2A3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A2A3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A2A36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1B98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8D79A6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A2A3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A2A3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A2A3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A2A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A2A3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A2A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A2A36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A2A36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525</Words>
  <Characters>2999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2016-01-28T07:07:00Z</cp:lastPrinted>
  <dcterms:created xsi:type="dcterms:W3CDTF">2016-02-03T07:55:00Z</dcterms:created>
  <dcterms:modified xsi:type="dcterms:W3CDTF">2016-02-04T02:24:00Z</dcterms:modified>
</cp:coreProperties>
</file>