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32" w:rsidRPr="00FB715A" w:rsidRDefault="00416C32" w:rsidP="00FB715A">
      <w:pPr>
        <w:jc w:val="right"/>
        <w:rPr>
          <w:b/>
          <w:bCs/>
          <w:kern w:val="28"/>
          <w:sz w:val="32"/>
          <w:szCs w:val="32"/>
        </w:rPr>
      </w:pPr>
      <w:r w:rsidRPr="00FB715A">
        <w:rPr>
          <w:b/>
          <w:bCs/>
          <w:kern w:val="28"/>
          <w:sz w:val="32"/>
          <w:szCs w:val="32"/>
        </w:rPr>
        <w:t>Приложение №1</w:t>
      </w:r>
    </w:p>
    <w:p w:rsidR="00416C32" w:rsidRPr="00FB715A" w:rsidRDefault="00416C32" w:rsidP="00FB715A">
      <w:pPr>
        <w:jc w:val="right"/>
        <w:rPr>
          <w:b/>
          <w:bCs/>
          <w:kern w:val="28"/>
          <w:sz w:val="32"/>
          <w:szCs w:val="32"/>
        </w:rPr>
      </w:pPr>
      <w:r w:rsidRPr="00FB715A">
        <w:rPr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416C32" w:rsidRPr="00FB715A" w:rsidRDefault="00416C32" w:rsidP="00FB715A">
      <w:pPr>
        <w:jc w:val="right"/>
        <w:rPr>
          <w:b/>
          <w:bCs/>
          <w:kern w:val="28"/>
          <w:sz w:val="32"/>
          <w:szCs w:val="32"/>
        </w:rPr>
      </w:pPr>
      <w:r w:rsidRPr="00FB715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416C32" w:rsidRPr="00FB715A" w:rsidRDefault="00416C32" w:rsidP="00FB715A">
      <w:pPr>
        <w:jc w:val="right"/>
        <w:rPr>
          <w:b/>
          <w:bCs/>
          <w:kern w:val="28"/>
          <w:sz w:val="32"/>
          <w:szCs w:val="32"/>
        </w:rPr>
      </w:pPr>
      <w:r w:rsidRPr="00FB715A">
        <w:rPr>
          <w:b/>
          <w:bCs/>
          <w:kern w:val="28"/>
          <w:sz w:val="32"/>
          <w:szCs w:val="32"/>
        </w:rPr>
        <w:t>от 01.07.2016 г. №441</w:t>
      </w:r>
    </w:p>
    <w:p w:rsidR="00416C32" w:rsidRPr="00FB715A" w:rsidRDefault="00416C32" w:rsidP="00FB715A"/>
    <w:p w:rsidR="00416C32" w:rsidRPr="00FB715A" w:rsidRDefault="00416C32" w:rsidP="00FB715A">
      <w:pPr>
        <w:jc w:val="center"/>
        <w:rPr>
          <w:b/>
          <w:bCs/>
          <w:kern w:val="32"/>
          <w:sz w:val="32"/>
          <w:szCs w:val="32"/>
        </w:rPr>
      </w:pPr>
      <w:r w:rsidRPr="00FB715A">
        <w:rPr>
          <w:b/>
          <w:bCs/>
          <w:kern w:val="32"/>
          <w:sz w:val="32"/>
          <w:szCs w:val="32"/>
        </w:rPr>
        <w:t>Положение о смотре-конкурсе на лучшую учебно-материальную базу в области гражданской обороны, защиты населения и территории от чрезвычайных ситуаций среди общеобразовательных учреждений и объектов экономики Крапивинского муниципального района</w:t>
      </w:r>
    </w:p>
    <w:p w:rsidR="00416C32" w:rsidRPr="00FB715A" w:rsidRDefault="00416C32" w:rsidP="00FB715A"/>
    <w:p w:rsidR="00416C32" w:rsidRPr="00FB715A" w:rsidRDefault="00416C32" w:rsidP="00FB715A">
      <w:pPr>
        <w:jc w:val="center"/>
        <w:rPr>
          <w:b/>
          <w:bCs/>
          <w:sz w:val="30"/>
          <w:szCs w:val="30"/>
        </w:rPr>
      </w:pPr>
      <w:r w:rsidRPr="00FB715A">
        <w:rPr>
          <w:b/>
          <w:bCs/>
          <w:sz w:val="30"/>
          <w:szCs w:val="30"/>
        </w:rPr>
        <w:t>1. Общие положения.</w:t>
      </w:r>
    </w:p>
    <w:p w:rsidR="00416C32" w:rsidRPr="00FB715A" w:rsidRDefault="00416C32" w:rsidP="00FB715A"/>
    <w:p w:rsidR="00416C32" w:rsidRPr="00FB715A" w:rsidRDefault="00416C32" w:rsidP="00FB715A">
      <w:r w:rsidRPr="00FB715A">
        <w:t>1.1. Смотр-конкурс на лучшую учебно-материальную базу в области гражданской обороны, защиты населения и территории от чрезвычайных ситуаций (далее – УМБ ГОЧС) проводится в соответствии с Планом основных мероприятий Крапивинского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2016 год и требованиями организационно-методических указаний по подготовке населения Кемеровской области в области гражданской обороны, защиты от чрезвычайных ситуаций и безопасности людей на водных объектах на 2016-2020 годы.</w:t>
      </w:r>
    </w:p>
    <w:p w:rsidR="00416C32" w:rsidRPr="00FB715A" w:rsidRDefault="00416C32" w:rsidP="00FB715A"/>
    <w:p w:rsidR="00416C32" w:rsidRPr="00FB715A" w:rsidRDefault="00416C32" w:rsidP="00FB715A">
      <w:pPr>
        <w:jc w:val="center"/>
        <w:rPr>
          <w:b/>
          <w:bCs/>
          <w:sz w:val="30"/>
          <w:szCs w:val="30"/>
        </w:rPr>
      </w:pPr>
      <w:r w:rsidRPr="00FB715A">
        <w:rPr>
          <w:b/>
          <w:bCs/>
          <w:sz w:val="30"/>
          <w:szCs w:val="30"/>
        </w:rPr>
        <w:t>2. Цель проведения смотра-конкурса:</w:t>
      </w:r>
    </w:p>
    <w:p w:rsidR="00416C32" w:rsidRPr="00FB715A" w:rsidRDefault="00416C32" w:rsidP="00FB715A"/>
    <w:p w:rsidR="00416C32" w:rsidRPr="00FB715A" w:rsidRDefault="00416C32" w:rsidP="00FB715A">
      <w:r w:rsidRPr="00FB715A">
        <w:t>2.1. Приведение УМБ ГОЧС в соответствие с современными требованиями.</w:t>
      </w:r>
    </w:p>
    <w:p w:rsidR="00416C32" w:rsidRPr="00FB715A" w:rsidRDefault="00416C32" w:rsidP="00FB715A">
      <w:r w:rsidRPr="00FB715A">
        <w:t>2.2. Повышение качества обучения населения в области гражданской обороны, защиты от чрезвычайных ситуаций.</w:t>
      </w:r>
    </w:p>
    <w:p w:rsidR="00416C32" w:rsidRPr="00FB715A" w:rsidRDefault="00416C32" w:rsidP="00FB715A">
      <w:r w:rsidRPr="00FB715A">
        <w:t>2.3. Обобщение и распространение передового опыта по созданию и развитию учебно - материальной базы (далее УМБ).</w:t>
      </w:r>
    </w:p>
    <w:p w:rsidR="00416C32" w:rsidRPr="00FB715A" w:rsidRDefault="00416C32" w:rsidP="00FB715A"/>
    <w:p w:rsidR="00416C32" w:rsidRPr="00FB715A" w:rsidRDefault="00416C32" w:rsidP="00FB715A">
      <w:pPr>
        <w:jc w:val="center"/>
        <w:rPr>
          <w:b/>
          <w:bCs/>
          <w:sz w:val="30"/>
          <w:szCs w:val="30"/>
        </w:rPr>
      </w:pPr>
      <w:r w:rsidRPr="00FB715A">
        <w:rPr>
          <w:b/>
          <w:bCs/>
          <w:sz w:val="30"/>
          <w:szCs w:val="30"/>
        </w:rPr>
        <w:t>3. Организация и порядок проведения смотра-конкурса.</w:t>
      </w:r>
    </w:p>
    <w:p w:rsidR="00416C32" w:rsidRPr="00FB715A" w:rsidRDefault="00416C32" w:rsidP="00FB715A"/>
    <w:p w:rsidR="00416C32" w:rsidRPr="00FB715A" w:rsidRDefault="00416C32" w:rsidP="00FB715A">
      <w:r w:rsidRPr="00FB715A">
        <w:t>3.1. Смотр-конкурс проводит и оценивает комиссия, которая определяется постановлением администрации Крапивинского муниципального района.</w:t>
      </w:r>
    </w:p>
    <w:p w:rsidR="00416C32" w:rsidRPr="00FB715A" w:rsidRDefault="00416C32" w:rsidP="00FB715A">
      <w:r w:rsidRPr="00FB715A">
        <w:t>В своей работе комиссия руководствуется настоящим Положением.</w:t>
      </w:r>
    </w:p>
    <w:p w:rsidR="00416C32" w:rsidRPr="00FB715A" w:rsidRDefault="00416C32" w:rsidP="00FB715A">
      <w:r w:rsidRPr="00FB715A">
        <w:t>3.2. В смотре-конкурсе участвуют объекты экономики и общеобразовательные учреждения Крапивинского муниципального района.</w:t>
      </w:r>
    </w:p>
    <w:p w:rsidR="00416C32" w:rsidRPr="00FB715A" w:rsidRDefault="00416C32" w:rsidP="00FB715A">
      <w:r w:rsidRPr="00FB715A">
        <w:t>3.3. Смотр - конкурс проводится в период с 01.07.2016 года по 15.09.2016 года.</w:t>
      </w:r>
    </w:p>
    <w:p w:rsidR="00416C32" w:rsidRPr="00FB715A" w:rsidRDefault="00416C32" w:rsidP="00FB715A">
      <w:r w:rsidRPr="00FB715A">
        <w:t>В смотре-конкурсе на лучшую учебно-материальную базу отдельно оцениваются категории: объекты экономики, общеобразовательные</w:t>
      </w:r>
      <w:r>
        <w:t xml:space="preserve"> </w:t>
      </w:r>
      <w:r w:rsidRPr="00FB715A">
        <w:t>учреждения по курсу «Основы безопасности жизнедеятельности».</w:t>
      </w:r>
    </w:p>
    <w:p w:rsidR="00416C32" w:rsidRPr="00FB715A" w:rsidRDefault="00416C32" w:rsidP="00FB715A">
      <w:r w:rsidRPr="00FB715A">
        <w:t xml:space="preserve">Руководители объектов экономии и общеобразовательных учреждений организуют предоставление заполненных оценочных листов (приложение к Положению), фотоматериалов (4-6 фотографий), презентации в администрацию Крапивинского муниципального района (через отдел по ГО, ЧС и мобилизационной подготовке) до 01.09.2016 года на e-mail: </w:t>
      </w:r>
      <w:hyperlink r:id="rId5" w:history="1">
        <w:r w:rsidRPr="00FB715A">
          <w:rPr>
            <w:rStyle w:val="Hyperlink"/>
            <w:rFonts w:cs="Arial"/>
          </w:rPr>
          <w:t>go@krapivino.ru</w:t>
        </w:r>
      </w:hyperlink>
      <w:r w:rsidRPr="00FB715A">
        <w:t>.</w:t>
      </w:r>
    </w:p>
    <w:p w:rsidR="00416C32" w:rsidRPr="00FB715A" w:rsidRDefault="00416C32" w:rsidP="00FB715A">
      <w:r w:rsidRPr="00FB715A">
        <w:t>По итогам смотра-конкурса межведомственной комиссией:</w:t>
      </w:r>
    </w:p>
    <w:p w:rsidR="00416C32" w:rsidRPr="00FB715A" w:rsidRDefault="00416C32" w:rsidP="00FB715A">
      <w:r w:rsidRPr="00FB715A">
        <w:t>- составляется акт с оценочными показателями по каждой категории;</w:t>
      </w:r>
    </w:p>
    <w:p w:rsidR="00416C32" w:rsidRPr="00FB715A" w:rsidRDefault="00416C32" w:rsidP="00FB715A">
      <w:r w:rsidRPr="00FB715A">
        <w:t>- готовится итоговое постановление администрации Крапивинского муниципального района с распределением призовых мест участников по каждой категории.</w:t>
      </w:r>
    </w:p>
    <w:p w:rsidR="00416C32" w:rsidRPr="00FB715A" w:rsidRDefault="00416C32" w:rsidP="00FB715A">
      <w:r w:rsidRPr="00FB715A">
        <w:t>Межведомственная комиссия по проведению смотра-конкурса на лучшую учебно-материальную базу в области гражданской обороны, защиты населения и территории от чрезвычайных ситуаций среди общеобразовательных учреждений и объектов экономики оставляет за собой право вносить коррективы в оценочные листы, если:</w:t>
      </w:r>
    </w:p>
    <w:p w:rsidR="00416C32" w:rsidRPr="00FB715A" w:rsidRDefault="00416C32" w:rsidP="00FB715A">
      <w:r w:rsidRPr="00FB715A">
        <w:t>- их заполнение не соответствует критериям, указанным в приложениях к Положению;</w:t>
      </w:r>
    </w:p>
    <w:p w:rsidR="00416C32" w:rsidRPr="00FB715A" w:rsidRDefault="00416C32" w:rsidP="00FB715A">
      <w:r w:rsidRPr="00FB715A">
        <w:t>- не представлен список дополнительного имущества, обозначенного звездочкой в оценочном листе, подтверждающий выставленные баллы.</w:t>
      </w:r>
    </w:p>
    <w:p w:rsidR="00416C32" w:rsidRPr="00FB715A" w:rsidRDefault="00416C32" w:rsidP="00FB715A"/>
    <w:p w:rsidR="00416C32" w:rsidRPr="00FB715A" w:rsidRDefault="00416C32" w:rsidP="00FB715A">
      <w:pPr>
        <w:jc w:val="center"/>
      </w:pPr>
      <w:r w:rsidRPr="00FB715A">
        <w:rPr>
          <w:b/>
          <w:bCs/>
          <w:sz w:val="30"/>
          <w:szCs w:val="30"/>
        </w:rPr>
        <w:t>4. Порядок подведения итогов смотра-конкурса</w:t>
      </w:r>
    </w:p>
    <w:p w:rsidR="00416C32" w:rsidRPr="00FB715A" w:rsidRDefault="00416C32" w:rsidP="00FB715A"/>
    <w:p w:rsidR="00416C32" w:rsidRPr="00FB715A" w:rsidRDefault="00416C32" w:rsidP="00FB715A">
      <w:r w:rsidRPr="00FB715A">
        <w:t>4.1. Состояние учебно-материальной базы ГОЧС объектов экономики, общеобразовательных учреждений по курсу "Основы безопасности жизнедеятельности" оценивается комиссией по количеству полученных баллов за показатели оценочных листов (приложение к Положению).</w:t>
      </w:r>
    </w:p>
    <w:p w:rsidR="00416C32" w:rsidRPr="00FB715A" w:rsidRDefault="00416C32" w:rsidP="00FB715A">
      <w:r w:rsidRPr="00FB715A">
        <w:t>2. Победителем считается объект, набравший наибольшее количество баллов.</w:t>
      </w:r>
    </w:p>
    <w:p w:rsidR="00416C32" w:rsidRPr="00FB715A" w:rsidRDefault="00416C32" w:rsidP="00FB715A">
      <w:r w:rsidRPr="00FB715A">
        <w:t>3. В случае возникновения спорных моментов смотра-конкурса, когда конкурсанты разных объектов набирают одинаковое количество баллов, приоритетом в оценке учебно-материальной базы ГОЧС являются представленные фото- и видео - материалы.</w:t>
      </w:r>
    </w:p>
    <w:p w:rsidR="00416C32" w:rsidRPr="00FB715A" w:rsidRDefault="00416C32" w:rsidP="00FB715A">
      <w:r w:rsidRPr="00FB715A">
        <w:t>4. Итоги смотра-конкурса УМБ ГОЧС утверждаются постановлением администрации Крапивинского муниципального района.</w:t>
      </w:r>
    </w:p>
    <w:p w:rsidR="00416C32" w:rsidRPr="00FB715A" w:rsidRDefault="00416C32" w:rsidP="00FB715A">
      <w:r w:rsidRPr="00FB715A">
        <w:t>5. По итогам победители смотра-конкурса в каждой категории награждаются дипломами администрации Крапивинского муниципального района.</w:t>
      </w:r>
    </w:p>
    <w:p w:rsidR="00416C32" w:rsidRPr="00FB715A" w:rsidRDefault="00416C32" w:rsidP="00FB715A">
      <w:r w:rsidRPr="00FB715A">
        <w:t>6. Сведения о победителях в смотре-конкурсе на лучшую учебно -</w:t>
      </w:r>
      <w:bookmarkStart w:id="0" w:name="_GoBack"/>
      <w:bookmarkEnd w:id="0"/>
      <w:r w:rsidRPr="00FB715A">
        <w:t>материальную базу в области гражданской обороны, защиты населения и территории от чрезвычайных ситуаций среди общеобразовательных учреждений и объектов экономики Крапивинского муниципального района направляются администрацией Крапивинского муниципального района в Главное управлением МЧС России по Кемеровской области для участия в областном смотре-конкурсе.</w:t>
      </w:r>
    </w:p>
    <w:p w:rsidR="00416C32" w:rsidRPr="00FB715A" w:rsidRDefault="00416C32" w:rsidP="00FB715A"/>
    <w:p w:rsidR="00416C32" w:rsidRPr="00FB715A" w:rsidRDefault="00416C32" w:rsidP="00FB715A">
      <w:r w:rsidRPr="00FB715A">
        <w:t xml:space="preserve">И.о. начальника отдела по ГО, ЧС </w:t>
      </w:r>
    </w:p>
    <w:p w:rsidR="00416C32" w:rsidRPr="00FB715A" w:rsidRDefault="00416C32" w:rsidP="00FB715A">
      <w:r w:rsidRPr="00FB715A">
        <w:t>и мобилизационной подготовке</w:t>
      </w:r>
    </w:p>
    <w:p w:rsidR="00416C32" w:rsidRPr="00FB715A" w:rsidRDefault="00416C32" w:rsidP="00FB715A">
      <w:r w:rsidRPr="00FB715A">
        <w:t>Н.А. Ануфриева</w:t>
      </w:r>
    </w:p>
    <w:p w:rsidR="00416C32" w:rsidRPr="00FB715A" w:rsidRDefault="00416C32" w:rsidP="00FB715A"/>
    <w:p w:rsidR="00416C32" w:rsidRPr="00FB715A" w:rsidRDefault="00416C32" w:rsidP="00FB715A">
      <w:pPr>
        <w:jc w:val="right"/>
        <w:rPr>
          <w:b/>
          <w:bCs/>
          <w:kern w:val="28"/>
          <w:sz w:val="32"/>
          <w:szCs w:val="32"/>
        </w:rPr>
      </w:pPr>
      <w:r w:rsidRPr="00FB715A">
        <w:rPr>
          <w:b/>
          <w:bCs/>
          <w:kern w:val="28"/>
          <w:sz w:val="32"/>
          <w:szCs w:val="32"/>
        </w:rPr>
        <w:t>Приложение №1</w:t>
      </w:r>
    </w:p>
    <w:p w:rsidR="00416C32" w:rsidRPr="00FB715A" w:rsidRDefault="00416C32" w:rsidP="00FB715A">
      <w:pPr>
        <w:jc w:val="right"/>
        <w:rPr>
          <w:b/>
          <w:bCs/>
          <w:kern w:val="28"/>
          <w:sz w:val="32"/>
          <w:szCs w:val="32"/>
        </w:rPr>
      </w:pPr>
      <w:r w:rsidRPr="00FB715A">
        <w:rPr>
          <w:b/>
          <w:bCs/>
          <w:kern w:val="28"/>
          <w:sz w:val="32"/>
          <w:szCs w:val="32"/>
        </w:rPr>
        <w:t xml:space="preserve"> к Положению</w:t>
      </w:r>
    </w:p>
    <w:p w:rsidR="00416C32" w:rsidRPr="00FB715A" w:rsidRDefault="00416C32" w:rsidP="00FB715A"/>
    <w:p w:rsidR="00416C32" w:rsidRPr="00FB715A" w:rsidRDefault="00416C32" w:rsidP="00FB715A">
      <w:pPr>
        <w:rPr>
          <w:b/>
          <w:bCs/>
          <w:sz w:val="28"/>
          <w:szCs w:val="28"/>
        </w:rPr>
      </w:pPr>
      <w:r w:rsidRPr="00FB715A">
        <w:rPr>
          <w:b/>
          <w:bCs/>
          <w:sz w:val="28"/>
          <w:szCs w:val="28"/>
        </w:rPr>
        <w:t>ОЦЕНОЧНЫЙ ЛИСТ смотра-конкурса на лучшую учебно-материальную базу ГОЧС объекта экономики</w:t>
      </w:r>
    </w:p>
    <w:p w:rsidR="00416C32" w:rsidRPr="00FB715A" w:rsidRDefault="00416C32" w:rsidP="00FB715A"/>
    <w:p w:rsidR="00416C32" w:rsidRPr="00FB715A" w:rsidRDefault="00416C32" w:rsidP="00FB715A">
      <w:r w:rsidRPr="00FB715A">
        <w:t>Согласно «Рекомендациям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ситуаций», утвержденным заместителем Министра МЧС России генерал-лейтенантом В.В. Степановым 26.12.2014 года.</w:t>
      </w:r>
    </w:p>
    <w:p w:rsidR="00416C32" w:rsidRPr="00FB715A" w:rsidRDefault="00416C32" w:rsidP="00FB715A"/>
    <w:p w:rsidR="00416C32" w:rsidRPr="00FB715A" w:rsidRDefault="00416C32" w:rsidP="00FB715A">
      <w:r w:rsidRPr="00FB715A">
        <w:t>полное наименование организации</w:t>
      </w:r>
    </w:p>
    <w:p w:rsidR="00416C32" w:rsidRPr="00FB715A" w:rsidRDefault="00416C32" w:rsidP="00FB715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1"/>
        <w:gridCol w:w="5456"/>
        <w:gridCol w:w="865"/>
        <w:gridCol w:w="2419"/>
      </w:tblGrid>
      <w:tr w:rsidR="00416C32" w:rsidRPr="00FB715A">
        <w:trPr>
          <w:trHeight w:val="682"/>
          <w:tblHeader/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0"/>
            </w:pPr>
            <w:r w:rsidRPr="00FB715A">
              <w:t>№</w:t>
            </w:r>
          </w:p>
          <w:p w:rsidR="00416C32" w:rsidRPr="00FB715A" w:rsidRDefault="00416C32" w:rsidP="00FB715A">
            <w:pPr>
              <w:pStyle w:val="Table0"/>
            </w:pPr>
            <w:r w:rsidRPr="00FB715A">
              <w:t>п/п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0"/>
            </w:pPr>
            <w:r w:rsidRPr="00FB715A">
              <w:t>Наименование учебно-методической литературы, учебного имущества и оборудования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0"/>
            </w:pPr>
            <w:r w:rsidRPr="00FB715A">
              <w:t>Баллы***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Примечание</w:t>
            </w:r>
          </w:p>
        </w:tc>
      </w:tr>
      <w:tr w:rsidR="00416C32" w:rsidRPr="00FB715A">
        <w:trPr>
          <w:tblHeader/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4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Вербальные средства обучения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1.1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Нормативные правовые документы: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 xml:space="preserve">Конституция Российской Федерации </w:t>
            </w:r>
          </w:p>
          <w:p w:rsidR="00416C32" w:rsidRPr="00FB715A" w:rsidRDefault="00416C32" w:rsidP="00FB715A">
            <w:pPr>
              <w:pStyle w:val="Table"/>
            </w:pPr>
            <w:r w:rsidRPr="00FB715A">
              <w:t>с комментариями для понимания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Федеральный закон «О гражданской обороне»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Федеральный закон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Федеральный закон «Об аварийно-спасательных службах и статусе спасателей»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Постановление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Постановление Правительства Российской Федерации от 2 ноября 2000 г. № 841 «Об утверждении положения об организации обучения населения в области гражданской обороны»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1.2.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Учебная литература: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Камышанский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– М.: ИРБ, 2008. – 320 с.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Афлятунов Т.И. и др. Действия пожарных, спасателей и участников дорожного движения при ликвидации последствий дорожно-транспортных происшествий. – М.: ИРБ, 2012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Обучение работающего населения в области гражданской обороны и защиты от чрезвычайных ситуаций.</w:t>
            </w:r>
            <w:r>
              <w:t xml:space="preserve"> </w:t>
            </w:r>
            <w:r w:rsidRPr="00FB715A">
              <w:t>– М.: ИРБ, 2006.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Визуальные средства обучения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2.1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Плакаты: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Единая система предупреждения и ликвидации чрезвычайных ситуаций (РСЧС)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 xml:space="preserve">Гражданская оборона Российской Федерации 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 xml:space="preserve">Действия населения при авариях и катастрофах 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 xml:space="preserve">Аварии на газонефтепроводах 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Аварии на радиационно опасных объектах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Аварии на химически опасных объектах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Действия населения при стихийных бедствиях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Тушение пожаров. Приемы и способы спасения людей при пожарах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Первая помощь при чрезвычайных ситуациях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Лечебно-эвакуационное обеспечение населения в чрезвычайных ситуациях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Охрана труда на объекте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Радиация вокруг нас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Радиационная и химическая защита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Защитные сооружения гражданской обороны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Средства защиты органов дыхания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Средства радиационного и химического контроля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Средства дезактивации и дегазации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Средства индивидуальной защиты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Умей действовать при пожаре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 xml:space="preserve"> Меры пожарной безопасности в сельском населенном пункте 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Пожарная безопасность на объекте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Добровольная пожарная дружина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Уголок гражданской защиты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Терроризм – угроза обществу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Безопасность людей на водных объектах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Основы безопасности жизнедеятельности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Единый телефон пожарных и спасателей 01, 112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2.2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Макеты: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Макет простейшего укрытия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Макет защитного сооружения ГО (убежища, ПРУ)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2.3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Манекены: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Манекены в полный рост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Манекены головы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2.4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Слайды: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Единая система предупреждения и ликвидации чрезвычайных ситуаций (РСЧС)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Виды чрезвычайных ситуаций,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Опасности, возникающие при ведении военных действий или вследствие этих действий, способы защиты от них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Тушение пожаров. Приемы и способы спасения людей при пожарах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Лечебно-эвакуационное обеспечение населения в чрезвычайных ситуациях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Техника, механизмы и приборы, состоящие на оснащении формирований ГО. Назначение, технические данные и порядок применения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Технические средства обучения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3.1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Приборы: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Рентгенометр ДП-5В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Прибор химической разведки ВПХР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Дозиметры-радиометры: ДРБП-03, ДКГ-03Д «Грач», ДБГБ-01И «Белла", ДКГ-02У «Арбитр», ДКС-96 и др.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 xml:space="preserve">Комплекты измерителей дозы: ДП-22В, ИД-1, </w:t>
            </w:r>
          </w:p>
          <w:p w:rsidR="00416C32" w:rsidRPr="00FB715A" w:rsidRDefault="00416C32" w:rsidP="00FB715A">
            <w:pPr>
              <w:pStyle w:val="Table"/>
            </w:pPr>
            <w:r w:rsidRPr="00FB715A">
              <w:t>ИД-02 и др.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Индивидуальный измеритель дозы ИД-11 и др.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Индивидуальные дозиметры: ДКГ-05Б,</w:t>
            </w:r>
          </w:p>
          <w:p w:rsidR="00416C32" w:rsidRPr="00FB715A" w:rsidRDefault="00416C32" w:rsidP="00FB715A">
            <w:pPr>
              <w:pStyle w:val="Table"/>
            </w:pPr>
            <w:r w:rsidRPr="00FB715A">
              <w:t xml:space="preserve"> ДКГ РМ-1621 и др.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Комплект мини-экспресс-лаборатория «Пчелка-У»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Универсальный прибор газового контроля УПГК-ЛИМБ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Комплект отбора проб КПО-1М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Комплект аварийно-спасательного инструмента: «Спрут», «Медведь», «Holmatro» и др.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3.2</w:t>
            </w: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Средства индивидуальной защиты: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3.2.1</w:t>
            </w: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Средства защиты органов дыхания: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Ватно-марлевые повязки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Противопылевые тканевые маски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Респираторы типа ШБ-1 «Лепесток-200», У-2К, РПА-1 и др.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Газодымозащитный респиратор ГДЗР и др.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Самоспасатель СПИ-20, СПИ-50 и др.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Противогазы типа ГП-7, ГП-7Б, ГП-7ВМ, ГП-9 ПДФ-7, ПДФ-ША и др.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3.2.2</w:t>
            </w: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Средства защиты кожи: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Костюм изолирующий химический КИХ-4М и др.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Защитная фильтрующая одежда ЗФО-58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Костюм защитный Л-1, ОЗК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3.2.3</w:t>
            </w: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Медицинское имущество: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Аптечка противоожоговая «Фарм+газ»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Аптечка индивидуальная носимая АИ-Н-2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Аптечка индивидуальная АИ-2, АИ-4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Аптечка первой помощи офисная «СТС»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Комплект «Аптечка первой помощи»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Пакет перевязочный индивидуальный ИПП-1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Пакет перевязочный медицинский ППМ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Пакет противохимический: ИПП-8, ИПП-10, ИПП-11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Комплект индивидуальный медицинской гражданской защиты (КИМГЗ «Юнита»)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Комплект медицинских средств индивидуальной защиты (МСИЗ)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Индивидуальный дегазационный пакет (ИДП и др.)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Сумка санитарная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3.2.4</w:t>
            </w: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Пожарное имущество: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Образцы огнетушителей всех типов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Первичные средства пожаротушения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3.2.5</w:t>
            </w: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Средства связи и оповещения: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Электромегафон с сиреной оповещения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ГГУ (громкоговорящее устройство)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Радиостанция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каждую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3.2.6</w:t>
            </w: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Тренажеры: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  <w:rPr>
                <w:highlight w:val="yellow"/>
              </w:rPr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  <w:rPr>
                <w:highlight w:val="yellow"/>
              </w:rPr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Робот-тренажер типа «Гоша» или аналог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  <w:rPr>
                <w:highlight w:val="yellow"/>
              </w:rPr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4</w:t>
            </w: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Информационные средства обучения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4.1</w:t>
            </w: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Аудио-, видео-, проекционная аппаратура: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Телевизор, видеоаппаратура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 xml:space="preserve">Слайд-проектор 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Мультимедийный проектор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Мультимедийная (интерактивная) доска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Экран проекционный с электроприводом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Фотоапарат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Видеокамера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 xml:space="preserve">Аудиовизуальные материалы </w:t>
            </w:r>
          </w:p>
          <w:p w:rsidR="00416C32" w:rsidRPr="00FB715A" w:rsidRDefault="00416C32" w:rsidP="00FB715A">
            <w:pPr>
              <w:pStyle w:val="Table"/>
            </w:pPr>
            <w:r w:rsidRPr="00FB715A">
              <w:t>Согласно Рекомендуемому перечню аудиовизуальных материалов для</w:t>
            </w:r>
            <w:r>
              <w:t xml:space="preserve"> </w:t>
            </w:r>
            <w:r w:rsidRPr="00FB715A">
              <w:t>использования в учебном процессе (Рекомендации по составу УМБ… Таблица 5)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  <w:r w:rsidRPr="00FB715A">
              <w:t>6</w:t>
            </w: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Элементы учебно-материальной базы ГОЧС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  <w:r w:rsidRPr="00FB715A">
              <w:t>6.1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Многопрофильный учебный кабинет (класс):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20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За наличие кабинета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Оснащенное компьютером рабочее место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20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За каждое место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  <w:r w:rsidRPr="00FB715A">
              <w:t>6.1.1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Стенд информационный: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действия личного состава аварийно-спасательных формирований при приведении в готовность, выдвижении в район сбора и выполнении АСДНР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характеристики и порядок применения аварийно-спасательных инструментов, оборудования и снаряжения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  <w:r w:rsidRPr="00FB715A">
              <w:t>6.1.2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Витрина с образцами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за каждую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  <w:r w:rsidRPr="00FB715A">
              <w:t>6.2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Уголок ГО (по одному в каждом административном и производственном здании):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30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каждый, располагается вне кабинета (класса)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Стенд информационный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  <w:r w:rsidRPr="00FB715A">
              <w:t>6.3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Учебные площадки: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  <w:r w:rsidRPr="00FB715A">
              <w:t>6.3.1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«Радиационной, химической защиты и противопожарной подготовки» (оборудуются согласно п.6.3.2 Рекомендаций по составу УМБ…)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20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за наличие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Учебные места: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 xml:space="preserve"> «Средства индивидуальной защиты органов дыхания и кожи»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20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«Первичные средства пожаротушения и пожарный инвентарь»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20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«Приемы и способы тушения очагов возгорания»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20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места (перечислить)*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20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за каждое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  <w:r w:rsidRPr="00FB715A">
              <w:t>6.3.2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площадки (перечислить)*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30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за каждую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  <w:r w:rsidRPr="00FB715A">
              <w:t>6.4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Объекты ГО (Не арендованные!):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 xml:space="preserve">Убежище 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30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за каждое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противорадиационные укрытия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30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за каждое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санитарно-обмывочные пункты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30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за каждое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  <w:p w:rsidR="00416C32" w:rsidRPr="00FB715A" w:rsidRDefault="00416C32" w:rsidP="00FB715A">
            <w:pPr>
              <w:pStyle w:val="Table"/>
            </w:pPr>
            <w:r w:rsidRPr="00FB715A">
              <w:t>(простейшие укрытия (подвальные помещения, ямы и т.д.)</w:t>
            </w:r>
            <w:r>
              <w:t xml:space="preserve"> </w:t>
            </w:r>
            <w:r w:rsidRPr="00FB715A">
              <w:t>не учитывать)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30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за каждое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  <w:r w:rsidRPr="00FB715A">
              <w:t>6.5</w:t>
            </w: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Объекты организации</w:t>
            </w:r>
          </w:p>
        </w:tc>
        <w:tc>
          <w:tcPr>
            <w:tcW w:w="883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30</w:t>
            </w:r>
          </w:p>
        </w:tc>
        <w:tc>
          <w:tcPr>
            <w:tcW w:w="248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</w:t>
            </w:r>
          </w:p>
        </w:tc>
      </w:tr>
      <w:tr w:rsidR="00416C32" w:rsidRPr="00FB715A">
        <w:trPr>
          <w:jc w:val="center"/>
        </w:trPr>
        <w:tc>
          <w:tcPr>
            <w:tcW w:w="847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604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ИТОГО:</w:t>
            </w:r>
          </w:p>
        </w:tc>
        <w:tc>
          <w:tcPr>
            <w:tcW w:w="883" w:type="dxa"/>
          </w:tcPr>
          <w:p w:rsidR="00416C32" w:rsidRPr="00FB715A" w:rsidRDefault="00416C32" w:rsidP="00FB715A">
            <w:pPr>
              <w:pStyle w:val="Table"/>
            </w:pPr>
            <w:r w:rsidRPr="00FB715A">
              <w:t>∑</w:t>
            </w:r>
          </w:p>
        </w:tc>
        <w:tc>
          <w:tcPr>
            <w:tcW w:w="2481" w:type="dxa"/>
          </w:tcPr>
          <w:p w:rsidR="00416C32" w:rsidRPr="00FB715A" w:rsidRDefault="00416C32" w:rsidP="00FB715A">
            <w:pPr>
              <w:pStyle w:val="Table"/>
            </w:pPr>
          </w:p>
        </w:tc>
      </w:tr>
    </w:tbl>
    <w:p w:rsidR="00416C32" w:rsidRPr="00FB715A" w:rsidRDefault="00416C32" w:rsidP="00FB715A">
      <w:r w:rsidRPr="00FB715A">
        <w:t>*Оформляется единым приложением к оценочному листу. Является дополнением и предоставляется вместе с оценочным листом (согласно п.5</w:t>
      </w:r>
      <w:r>
        <w:t xml:space="preserve"> </w:t>
      </w:r>
      <w:r w:rsidRPr="00FB715A">
        <w:t>раздела II настоящего</w:t>
      </w:r>
      <w:r>
        <w:t xml:space="preserve"> </w:t>
      </w:r>
      <w:r w:rsidRPr="00FB715A">
        <w:t>Положения).</w:t>
      </w:r>
    </w:p>
    <w:p w:rsidR="00416C32" w:rsidRPr="00FB715A" w:rsidRDefault="00416C32" w:rsidP="00FB715A">
      <w:r w:rsidRPr="00FB715A">
        <w:t>** Копия памятки об эвакуации предоставляется вместе с оценочным листом.</w:t>
      </w:r>
    </w:p>
    <w:p w:rsidR="00416C32" w:rsidRPr="00FB715A" w:rsidRDefault="00416C32" w:rsidP="00FB715A">
      <w:r w:rsidRPr="00FB715A">
        <w:t>*** Если элемент УМБ, указанный в столбце 2 отсутствует, то в соответствующей ячейке столбца 3 ставится ноль баллов.</w:t>
      </w:r>
    </w:p>
    <w:p w:rsidR="00416C32" w:rsidRPr="00FB715A" w:rsidRDefault="00416C32" w:rsidP="00FB715A"/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4"/>
        <w:gridCol w:w="2947"/>
        <w:gridCol w:w="85"/>
        <w:gridCol w:w="1341"/>
        <w:gridCol w:w="85"/>
        <w:gridCol w:w="2533"/>
      </w:tblGrid>
      <w:tr w:rsidR="00416C32" w:rsidRPr="00FB715A">
        <w:trPr>
          <w:trHeight w:val="30"/>
        </w:trPr>
        <w:tc>
          <w:tcPr>
            <w:tcW w:w="128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6C32" w:rsidRPr="00FB715A" w:rsidRDefault="00416C32" w:rsidP="00FB715A">
            <w:pPr>
              <w:pStyle w:val="Table0"/>
            </w:pPr>
            <w:r w:rsidRPr="00FB715A">
              <w:t xml:space="preserve">Председатель комиссии: 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0"/>
            </w:pP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0"/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0"/>
            </w:pP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0"/>
            </w:pPr>
          </w:p>
        </w:tc>
        <w:tc>
          <w:tcPr>
            <w:tcW w:w="1345" w:type="pct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0"/>
            </w:pPr>
          </w:p>
        </w:tc>
      </w:tr>
      <w:tr w:rsidR="00416C32" w:rsidRPr="00FB715A">
        <w:trPr>
          <w:trHeight w:val="30"/>
        </w:trPr>
        <w:tc>
          <w:tcPr>
            <w:tcW w:w="128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 </w:t>
            </w:r>
          </w:p>
        </w:tc>
        <w:tc>
          <w:tcPr>
            <w:tcW w:w="1565" w:type="pct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(должность)</w:t>
            </w: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(подпись)</w:t>
            </w: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345" w:type="pct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(расшифровка подписи)</w:t>
            </w:r>
          </w:p>
        </w:tc>
      </w:tr>
      <w:tr w:rsidR="00416C32" w:rsidRPr="00FB715A">
        <w:trPr>
          <w:trHeight w:val="30"/>
        </w:trPr>
        <w:tc>
          <w:tcPr>
            <w:tcW w:w="128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 xml:space="preserve">Члены комиссии: 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345" w:type="pct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trHeight w:val="30"/>
        </w:trPr>
        <w:tc>
          <w:tcPr>
            <w:tcW w:w="128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 </w:t>
            </w:r>
          </w:p>
        </w:tc>
        <w:tc>
          <w:tcPr>
            <w:tcW w:w="1565" w:type="pct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(должность)</w:t>
            </w: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(подпись)</w:t>
            </w: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345" w:type="pct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(расшифровка подписи)</w:t>
            </w:r>
          </w:p>
        </w:tc>
      </w:tr>
      <w:tr w:rsidR="00416C32" w:rsidRPr="00FB715A">
        <w:trPr>
          <w:trHeight w:val="30"/>
        </w:trPr>
        <w:tc>
          <w:tcPr>
            <w:tcW w:w="128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 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345" w:type="pct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trHeight w:val="30"/>
        </w:trPr>
        <w:tc>
          <w:tcPr>
            <w:tcW w:w="128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 </w:t>
            </w:r>
          </w:p>
        </w:tc>
        <w:tc>
          <w:tcPr>
            <w:tcW w:w="1565" w:type="pct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(должность)</w:t>
            </w: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(подпись)</w:t>
            </w: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345" w:type="pct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(расшифровка подписи)</w:t>
            </w:r>
          </w:p>
        </w:tc>
      </w:tr>
      <w:tr w:rsidR="00416C32" w:rsidRPr="00FB715A">
        <w:trPr>
          <w:trHeight w:val="30"/>
        </w:trPr>
        <w:tc>
          <w:tcPr>
            <w:tcW w:w="128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 </w:t>
            </w:r>
          </w:p>
        </w:tc>
        <w:tc>
          <w:tcPr>
            <w:tcW w:w="1565" w:type="pct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466" w:type="dxa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345" w:type="pct"/>
            <w:tcBorders>
              <w:bottom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trHeight w:val="30"/>
        </w:trPr>
        <w:tc>
          <w:tcPr>
            <w:tcW w:w="128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 </w:t>
            </w:r>
          </w:p>
        </w:tc>
        <w:tc>
          <w:tcPr>
            <w:tcW w:w="1565" w:type="pct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(должность)</w:t>
            </w: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466" w:type="dxa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(подпись)</w:t>
            </w: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345" w:type="pct"/>
            <w:tcBorders>
              <w:top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(расшифровка подписи)</w:t>
            </w:r>
          </w:p>
        </w:tc>
      </w:tr>
      <w:tr w:rsidR="00416C32" w:rsidRPr="00FB715A">
        <w:trPr>
          <w:trHeight w:val="30"/>
        </w:trPr>
        <w:tc>
          <w:tcPr>
            <w:tcW w:w="1288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_____________ 2016</w:t>
            </w:r>
          </w:p>
        </w:tc>
        <w:tc>
          <w:tcPr>
            <w:tcW w:w="1565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46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8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345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</w:tr>
    </w:tbl>
    <w:p w:rsidR="00416C32" w:rsidRPr="00FB715A" w:rsidRDefault="00416C32" w:rsidP="00FB715A">
      <w:pPr>
        <w:jc w:val="right"/>
        <w:rPr>
          <w:b/>
          <w:bCs/>
          <w:kern w:val="28"/>
          <w:sz w:val="32"/>
          <w:szCs w:val="32"/>
        </w:rPr>
      </w:pPr>
      <w:r w:rsidRPr="00FB715A">
        <w:br w:type="page"/>
      </w:r>
      <w:r w:rsidRPr="00FB715A">
        <w:rPr>
          <w:b/>
          <w:bCs/>
          <w:kern w:val="28"/>
          <w:sz w:val="32"/>
          <w:szCs w:val="32"/>
        </w:rPr>
        <w:t>Приложение №2</w:t>
      </w:r>
    </w:p>
    <w:p w:rsidR="00416C32" w:rsidRPr="00FB715A" w:rsidRDefault="00416C32" w:rsidP="00FB715A">
      <w:pPr>
        <w:jc w:val="right"/>
        <w:rPr>
          <w:b/>
          <w:bCs/>
          <w:kern w:val="28"/>
          <w:sz w:val="32"/>
          <w:szCs w:val="32"/>
        </w:rPr>
      </w:pPr>
      <w:r w:rsidRPr="00FB715A">
        <w:rPr>
          <w:b/>
          <w:bCs/>
          <w:kern w:val="28"/>
          <w:sz w:val="32"/>
          <w:szCs w:val="32"/>
        </w:rPr>
        <w:t xml:space="preserve"> к Положению</w:t>
      </w:r>
    </w:p>
    <w:p w:rsidR="00416C32" w:rsidRPr="00FB715A" w:rsidRDefault="00416C32" w:rsidP="00FB715A"/>
    <w:p w:rsidR="00416C32" w:rsidRPr="00FB715A" w:rsidRDefault="00416C32" w:rsidP="00FB715A">
      <w:pPr>
        <w:rPr>
          <w:b/>
          <w:bCs/>
          <w:sz w:val="28"/>
          <w:szCs w:val="28"/>
        </w:rPr>
      </w:pPr>
      <w:r w:rsidRPr="00FB715A">
        <w:rPr>
          <w:b/>
          <w:bCs/>
          <w:sz w:val="28"/>
          <w:szCs w:val="28"/>
        </w:rPr>
        <w:t>ОЦЕНОЧНЫЙ ЛИСТ смотра-конкурса на лучшую учебно-материальную базу ГОЧС общеобразовательных организаций по «Основам безопасности жизнедеятельности»</w:t>
      </w:r>
    </w:p>
    <w:p w:rsidR="00416C32" w:rsidRPr="00FB715A" w:rsidRDefault="00416C32" w:rsidP="00FB715A"/>
    <w:p w:rsidR="00416C32" w:rsidRPr="00FB715A" w:rsidRDefault="00416C32" w:rsidP="00FB715A">
      <w:r w:rsidRPr="00FB715A">
        <w:t>Согласно «Рекомендациям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ситуаций», утвержденным заместителем Министра МЧС России генерал-лейтенантом В.В. Степановым 26.12.2014 года.</w:t>
      </w:r>
    </w:p>
    <w:p w:rsidR="00416C32" w:rsidRPr="00FB715A" w:rsidRDefault="00416C32" w:rsidP="00FB715A"/>
    <w:p w:rsidR="00416C32" w:rsidRPr="00FB715A" w:rsidRDefault="00416C32" w:rsidP="00FB715A">
      <w:r w:rsidRPr="00FB715A">
        <w:t>полное наименование образовательной организации</w:t>
      </w:r>
    </w:p>
    <w:p w:rsidR="00416C32" w:rsidRPr="00FB715A" w:rsidRDefault="00416C32" w:rsidP="00FB715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"/>
        <w:gridCol w:w="805"/>
        <w:gridCol w:w="38"/>
        <w:gridCol w:w="5552"/>
        <w:gridCol w:w="827"/>
        <w:gridCol w:w="2287"/>
        <w:gridCol w:w="38"/>
      </w:tblGrid>
      <w:tr w:rsidR="00416C32" w:rsidRPr="00FB715A">
        <w:trPr>
          <w:gridBefore w:val="1"/>
          <w:wBefore w:w="26" w:type="dxa"/>
          <w:trHeight w:val="682"/>
          <w:tblHeader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0"/>
            </w:pPr>
            <w:r w:rsidRPr="00FB715A">
              <w:t>№</w:t>
            </w:r>
          </w:p>
          <w:p w:rsidR="00416C32" w:rsidRPr="00FB715A" w:rsidRDefault="00416C32" w:rsidP="00FB715A">
            <w:pPr>
              <w:pStyle w:val="Table0"/>
            </w:pPr>
            <w:r w:rsidRPr="00FB715A">
              <w:t>п/п</w:t>
            </w: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0"/>
            </w:pPr>
            <w:r w:rsidRPr="00FB715A">
              <w:t>Наименование учебно-методической литературы, учебного имущества и оборудования</w:t>
            </w:r>
          </w:p>
        </w:tc>
        <w:tc>
          <w:tcPr>
            <w:tcW w:w="851" w:type="dxa"/>
            <w:vAlign w:val="center"/>
          </w:tcPr>
          <w:p w:rsidR="00416C32" w:rsidRPr="00FB715A" w:rsidRDefault="00416C32" w:rsidP="00FB715A">
            <w:pPr>
              <w:pStyle w:val="Table0"/>
            </w:pPr>
            <w:r w:rsidRPr="00FB715A">
              <w:t>Баллы**</w:t>
            </w:r>
          </w:p>
        </w:tc>
        <w:tc>
          <w:tcPr>
            <w:tcW w:w="2411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Примечание</w:t>
            </w:r>
          </w:p>
        </w:tc>
      </w:tr>
      <w:tr w:rsidR="00416C32" w:rsidRPr="00FB715A">
        <w:trPr>
          <w:gridBefore w:val="1"/>
          <w:wBefore w:w="26" w:type="dxa"/>
          <w:tblHeader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</w:t>
            </w: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85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</w:t>
            </w:r>
          </w:p>
        </w:tc>
        <w:tc>
          <w:tcPr>
            <w:tcW w:w="2411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4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</w:t>
            </w: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Вербальные средства обучения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1.1</w:t>
            </w: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Нормативные правовые документы: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Конституция Российской Федерации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Федеральный закон «О воинской обязанности и военной службе»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Закон Российской Федерации «О статусе военнослужащих»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Федеральный закон «О гражданской обороне»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Федеральный закон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Федеральный закон «О пожарной безопасности»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Федеральный закон «О радиационной безопасности населения»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Федеральный закон «О безопасности дорожного движения»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Федеральный закон «О противодействии терроризму»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1.2.</w:t>
            </w: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Учебная и учебно-методическая литература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Учебник. Основы безопасности жизнедеятельности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Брошюра. Действия населения по предупреждению террористических акций. Издательский центр «Военные знания»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Брошюра. Средства защиты органов дыхания и кожи.</w:t>
            </w:r>
            <w:r>
              <w:t xml:space="preserve"> </w:t>
            </w:r>
            <w:r w:rsidRPr="00FB715A">
              <w:t xml:space="preserve">ОАО «Природоведение и школа» 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Брошюра. Азы выживания в природных условиях.</w:t>
            </w:r>
          </w:p>
          <w:p w:rsidR="00416C32" w:rsidRPr="00FB715A" w:rsidRDefault="00416C32" w:rsidP="00FB715A">
            <w:pPr>
              <w:pStyle w:val="Table"/>
            </w:pPr>
            <w:r w:rsidRPr="00FB715A">
              <w:t>Издательский центр «Военные знания»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Справочное пособие. Алгоритмы безопасности.</w:t>
            </w:r>
          </w:p>
          <w:p w:rsidR="00416C32" w:rsidRPr="00FB715A" w:rsidRDefault="00416C32" w:rsidP="00FB715A">
            <w:pPr>
              <w:pStyle w:val="Table"/>
            </w:pPr>
            <w:r w:rsidRPr="00FB715A">
              <w:t>Издательский центр «Военные знания»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учебники (перечислить)*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Визуальные средства обучения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2.1</w:t>
            </w: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Плакаты: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 xml:space="preserve">Действия населения при авариях и катастрофах 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Действия населения при стихийных бедствиях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Гражданская оборона и защита от чрезвычайных ситуаций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Правила оказания первой помощи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Правила поведения в ЧС природного и техногенного характера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Радиационная и химическая защита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Меры пожарной безопасности в сельском населенном пункте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Умей действовать при пожаре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Единый телефон пожарных и спасателей 01, 112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Средства радиационного и химического контроля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Средства индивидуальной защиты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Средства защиты органов дыхания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Первая помощь в чрезвычайных ситуациях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Безопасность людей на водных объектах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Основы безопасности жизнедеятельности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Терроризм – угроза обществу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Уголок безопасности школьника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2.2</w:t>
            </w: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Манекены: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Манекены в полный рост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Манекены головы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2.3</w:t>
            </w: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Слайды: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Гражданская оборона и защита от чрезвычайных ситуаций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Основы медицинских знаний и правила оказания первой помощи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Подростковая наркомания. Сопротивление распространению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Ядовитые растения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</w:t>
            </w: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Технические средства обучения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3.1</w:t>
            </w: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Приборы: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Дозиметры-радиометры: ДРБП-03, ДКГ-03Д «Грач», ИМД-2С, ДКГ-07С, ДКГ-02У «Арбитр» и др.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3.2</w:t>
            </w: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Средства индивидуальной защиты: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3.2.1</w:t>
            </w: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Средства защиты органов дыхания: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Ватно-марлевые повязки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Противопылевые тканевые маски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Респираторы типа ШБ-1 «Лепесток-200», У-2К, и др.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Противогаз детский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Противогазы типа ГП-7, ГП-7Б, ГП-7ВМ, ГП-9 и др.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3.2.2</w:t>
            </w: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Средства защиты кожи: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Изолирующие СЗК типа КИХ-4(5), Л-1 и др.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3.2.3</w:t>
            </w: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Медицинское имущество: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Аптечка индивидуальная АИ-2, АИ 4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Комплект «Аптечка первой помощи»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Пакет перевязочный медицинский ППМ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Пакет перевязочный индивидуальный ИПП-1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Сумка санинструктора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3.2.4</w:t>
            </w: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Пожарное имущество: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Образцы огнетушителей всех типов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Первичные средства пожаротушения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3.2.5</w:t>
            </w: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Средства связи и оповещения: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Электромегафон с сиреной оповещения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ГГУ (громкоговорящее устройство)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Радиостанция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каждую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3.2.6</w:t>
            </w: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Тренажеры: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  <w:rPr>
                <w:highlight w:val="yellow"/>
              </w:rPr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Робот-тренажер «Гоша»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Манекен-тренажер «Максим»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4</w:t>
            </w: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Информационные средства обучения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4.1</w:t>
            </w: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Аудио-, видео-, проекционная аппаратура: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Телевизор с видеомагнитофоном, видеоаппаратура, DVD-плеер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 xml:space="preserve">Мультимедийная (интерактивная) доска 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Экран настенный, мультимедиапроектор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Слайд-проектор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Веб-камера на подвижном штативе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Фотокамера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Видеокамера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 xml:space="preserve">Аудиовизуальные материалы </w:t>
            </w:r>
          </w:p>
          <w:p w:rsidR="00416C32" w:rsidRPr="00FB715A" w:rsidRDefault="00416C32" w:rsidP="00FB715A">
            <w:pPr>
              <w:pStyle w:val="Table"/>
            </w:pPr>
            <w:r w:rsidRPr="00FB715A">
              <w:t>Согласно Рекомендуемому перечню аудиовизуальных материалов для</w:t>
            </w:r>
            <w:r>
              <w:t xml:space="preserve"> </w:t>
            </w:r>
            <w:r w:rsidRPr="00FB715A">
              <w:t>использования в учебном процессе (Рекомендации по составу УМБ… Таблица 5)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5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тип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6</w:t>
            </w: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Элементы учебно-материальной базы ГОЧС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6.1</w:t>
            </w: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Наличие отдельного учебного кабинета (класса) по ОБЖ</w:t>
            </w:r>
          </w:p>
        </w:tc>
        <w:tc>
          <w:tcPr>
            <w:tcW w:w="85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30</w:t>
            </w:r>
          </w:p>
        </w:tc>
        <w:tc>
          <w:tcPr>
            <w:tcW w:w="2411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за наличие</w:t>
            </w:r>
          </w:p>
        </w:tc>
      </w:tr>
      <w:tr w:rsidR="00416C32" w:rsidRPr="00FB715A">
        <w:trPr>
          <w:gridAfter w:val="1"/>
          <w:wAfter w:w="39" w:type="dxa"/>
          <w:jc w:val="center"/>
        </w:trPr>
        <w:tc>
          <w:tcPr>
            <w:tcW w:w="855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8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Компьютеры (для практических занятий, тестирования и т.д.)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20</w:t>
            </w:r>
          </w:p>
        </w:tc>
        <w:tc>
          <w:tcPr>
            <w:tcW w:w="23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за каждый в классе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6.2</w:t>
            </w: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Тематические разделы кабинета (класса) по ОБЖ:</w:t>
            </w:r>
          </w:p>
        </w:tc>
        <w:tc>
          <w:tcPr>
            <w:tcW w:w="851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задачи и организационная структура ГО в образовательной организации</w:t>
            </w:r>
          </w:p>
        </w:tc>
        <w:tc>
          <w:tcPr>
            <w:tcW w:w="85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ЧС природного и техногенного характера, присущие данной территории</w:t>
            </w:r>
          </w:p>
        </w:tc>
        <w:tc>
          <w:tcPr>
            <w:tcW w:w="85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 xml:space="preserve"> безопасность в жилище и на транспорте</w:t>
            </w:r>
          </w:p>
        </w:tc>
        <w:tc>
          <w:tcPr>
            <w:tcW w:w="85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мероприятия, проводимые при пожаре и наводнении</w:t>
            </w:r>
          </w:p>
        </w:tc>
        <w:tc>
          <w:tcPr>
            <w:tcW w:w="85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автономное существование в природе</w:t>
            </w:r>
          </w:p>
        </w:tc>
        <w:tc>
          <w:tcPr>
            <w:tcW w:w="85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противодействие терроризму</w:t>
            </w:r>
          </w:p>
        </w:tc>
        <w:tc>
          <w:tcPr>
            <w:tcW w:w="85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оказание первой помощи</w:t>
            </w:r>
          </w:p>
        </w:tc>
        <w:tc>
          <w:tcPr>
            <w:tcW w:w="85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безопасность жизнедеятельности в образовательной организации</w:t>
            </w:r>
          </w:p>
        </w:tc>
        <w:tc>
          <w:tcPr>
            <w:tcW w:w="85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ВДЮОД "Школа безопасности"</w:t>
            </w:r>
          </w:p>
        </w:tc>
        <w:tc>
          <w:tcPr>
            <w:tcW w:w="85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10</w:t>
            </w:r>
          </w:p>
        </w:tc>
        <w:tc>
          <w:tcPr>
            <w:tcW w:w="2411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6.3</w:t>
            </w: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Учебный городок (площадка):</w:t>
            </w:r>
          </w:p>
        </w:tc>
        <w:tc>
          <w:tcPr>
            <w:tcW w:w="85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20</w:t>
            </w:r>
          </w:p>
        </w:tc>
        <w:tc>
          <w:tcPr>
            <w:tcW w:w="2411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за наличие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6.3.1</w:t>
            </w: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Элементы полосы препятствий для практических занятий по ОБЖ:</w:t>
            </w:r>
          </w:p>
        </w:tc>
        <w:tc>
          <w:tcPr>
            <w:tcW w:w="851" w:type="dxa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2411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учебное место по оказанию пострадавшим первой помощи и их транспортировки по различным формам рельефа, через различные преграды (в том числе и водные)</w:t>
            </w:r>
          </w:p>
        </w:tc>
        <w:tc>
          <w:tcPr>
            <w:tcW w:w="85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20</w:t>
            </w:r>
          </w:p>
        </w:tc>
        <w:tc>
          <w:tcPr>
            <w:tcW w:w="2411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учебное место для работы с первичными средствами пожаротушения</w:t>
            </w:r>
          </w:p>
        </w:tc>
        <w:tc>
          <w:tcPr>
            <w:tcW w:w="85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20</w:t>
            </w:r>
          </w:p>
        </w:tc>
        <w:tc>
          <w:tcPr>
            <w:tcW w:w="2411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</w:tcPr>
          <w:p w:rsidR="00416C32" w:rsidRPr="00FB715A" w:rsidRDefault="00416C32" w:rsidP="00FB715A">
            <w:pPr>
              <w:pStyle w:val="Table"/>
            </w:pPr>
            <w:r w:rsidRPr="00FB715A">
              <w:t>Другие (перечислить)*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20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за каждое учебное место</w:t>
            </w: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</w:tcPr>
          <w:p w:rsidR="00416C32" w:rsidRPr="00FB715A" w:rsidRDefault="00416C32" w:rsidP="00FB715A">
            <w:pPr>
              <w:pStyle w:val="Table"/>
            </w:pPr>
            <w:r w:rsidRPr="00FB715A">
              <w:t>6.4</w:t>
            </w: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Уголок по ГОЧС</w:t>
            </w:r>
          </w:p>
        </w:tc>
        <w:tc>
          <w:tcPr>
            <w:tcW w:w="851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20</w:t>
            </w:r>
          </w:p>
        </w:tc>
        <w:tc>
          <w:tcPr>
            <w:tcW w:w="2411" w:type="dxa"/>
            <w:gridSpan w:val="2"/>
            <w:vAlign w:val="center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gridBefore w:val="1"/>
          <w:wBefore w:w="26" w:type="dxa"/>
          <w:jc w:val="center"/>
        </w:trPr>
        <w:tc>
          <w:tcPr>
            <w:tcW w:w="868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5772" w:type="dxa"/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ИТОГО:</w:t>
            </w:r>
          </w:p>
        </w:tc>
        <w:tc>
          <w:tcPr>
            <w:tcW w:w="851" w:type="dxa"/>
          </w:tcPr>
          <w:p w:rsidR="00416C32" w:rsidRPr="00FB715A" w:rsidRDefault="00416C32" w:rsidP="00FB715A">
            <w:pPr>
              <w:pStyle w:val="Table"/>
            </w:pPr>
            <w:r w:rsidRPr="00FB715A">
              <w:t>∑</w:t>
            </w:r>
          </w:p>
        </w:tc>
        <w:tc>
          <w:tcPr>
            <w:tcW w:w="2411" w:type="dxa"/>
            <w:gridSpan w:val="2"/>
          </w:tcPr>
          <w:p w:rsidR="00416C32" w:rsidRPr="00FB715A" w:rsidRDefault="00416C32" w:rsidP="00FB715A">
            <w:pPr>
              <w:pStyle w:val="Table"/>
            </w:pPr>
          </w:p>
        </w:tc>
      </w:tr>
    </w:tbl>
    <w:p w:rsidR="00416C32" w:rsidRPr="00FB715A" w:rsidRDefault="00416C32" w:rsidP="00FB715A">
      <w:r w:rsidRPr="00FB715A">
        <w:t>_______</w:t>
      </w:r>
    </w:p>
    <w:p w:rsidR="00416C32" w:rsidRPr="00FB715A" w:rsidRDefault="00416C32" w:rsidP="00FB715A">
      <w:r w:rsidRPr="00FB715A">
        <w:t>*Оформляется единым приложением к оценочному листу. Является дополнением и предоставляется вместе с оценочным листом (согласно п.5</w:t>
      </w:r>
      <w:r>
        <w:t xml:space="preserve"> </w:t>
      </w:r>
      <w:r w:rsidRPr="00FB715A">
        <w:t>раздела II настоящего</w:t>
      </w:r>
      <w:r>
        <w:t xml:space="preserve"> </w:t>
      </w:r>
      <w:r w:rsidRPr="00FB715A">
        <w:t>Положения).</w:t>
      </w:r>
    </w:p>
    <w:p w:rsidR="00416C32" w:rsidRPr="00FB715A" w:rsidRDefault="00416C32" w:rsidP="00FB715A">
      <w:r w:rsidRPr="00FB715A">
        <w:t>** Если элемент УМБ, указанный в столбце 2 отсутствует, то в соответствующей ячейке столбца 3 ставится ноль баллов.</w:t>
      </w:r>
    </w:p>
    <w:p w:rsidR="00416C32" w:rsidRPr="00FB715A" w:rsidRDefault="00416C32" w:rsidP="00FB715A"/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4"/>
        <w:gridCol w:w="2947"/>
        <w:gridCol w:w="85"/>
        <w:gridCol w:w="1341"/>
        <w:gridCol w:w="85"/>
        <w:gridCol w:w="2533"/>
      </w:tblGrid>
      <w:tr w:rsidR="00416C32" w:rsidRPr="00FB715A">
        <w:trPr>
          <w:trHeight w:val="256"/>
        </w:trPr>
        <w:tc>
          <w:tcPr>
            <w:tcW w:w="1288" w:type="pct"/>
            <w:tcBorders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6C32" w:rsidRPr="00FB715A" w:rsidRDefault="00416C32" w:rsidP="00FB715A">
            <w:pPr>
              <w:pStyle w:val="Table0"/>
            </w:pPr>
            <w:r w:rsidRPr="00FB715A">
              <w:t xml:space="preserve">Председатель комиссии: </w:t>
            </w:r>
          </w:p>
        </w:tc>
        <w:tc>
          <w:tcPr>
            <w:tcW w:w="1565" w:type="pct"/>
            <w:tcBorders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0"/>
            </w:pP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0"/>
            </w:pPr>
          </w:p>
        </w:tc>
        <w:tc>
          <w:tcPr>
            <w:tcW w:w="1466" w:type="dxa"/>
            <w:tcBorders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0"/>
            </w:pPr>
          </w:p>
        </w:tc>
        <w:tc>
          <w:tcPr>
            <w:tcW w:w="85" w:type="dxa"/>
            <w:tcBorders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0"/>
            </w:pPr>
          </w:p>
        </w:tc>
        <w:tc>
          <w:tcPr>
            <w:tcW w:w="1345" w:type="pct"/>
            <w:tcBorders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0"/>
            </w:pPr>
          </w:p>
        </w:tc>
      </w:tr>
      <w:tr w:rsidR="00416C32" w:rsidRPr="00FB715A">
        <w:trPr>
          <w:trHeight w:val="256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 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(должность)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(подпись)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(расшифровка подписи)</w:t>
            </w:r>
          </w:p>
        </w:tc>
      </w:tr>
      <w:tr w:rsidR="00416C32" w:rsidRPr="00FB715A">
        <w:trPr>
          <w:trHeight w:val="256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 xml:space="preserve">Члены комиссии: 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trHeight w:val="256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 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(должность)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(подпись)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(расшифровка подписи)</w:t>
            </w:r>
          </w:p>
        </w:tc>
      </w:tr>
      <w:tr w:rsidR="00416C32" w:rsidRPr="00FB715A">
        <w:trPr>
          <w:trHeight w:val="256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 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trHeight w:val="256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 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(должность)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(подпись)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3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(расшифровка подписи)</w:t>
            </w:r>
          </w:p>
        </w:tc>
      </w:tr>
      <w:tr w:rsidR="00416C32" w:rsidRPr="00FB715A">
        <w:trPr>
          <w:trHeight w:val="256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 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85" w:type="dxa"/>
            <w:tcBorders>
              <w:top w:val="nil"/>
              <w:left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34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</w:tr>
      <w:tr w:rsidR="00416C32" w:rsidRPr="00FB715A">
        <w:trPr>
          <w:trHeight w:val="256"/>
        </w:trPr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16C32" w:rsidRPr="00FB715A" w:rsidRDefault="00416C32" w:rsidP="00FB715A">
            <w:pPr>
              <w:pStyle w:val="Table"/>
            </w:pPr>
            <w:r w:rsidRPr="00FB715A">
              <w:t> </w:t>
            </w:r>
          </w:p>
        </w:tc>
        <w:tc>
          <w:tcPr>
            <w:tcW w:w="1565" w:type="pct"/>
            <w:tcBorders>
              <w:top w:val="single" w:sz="4" w:space="0" w:color="auto"/>
              <w:left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(должность)</w:t>
            </w:r>
          </w:p>
        </w:tc>
        <w:tc>
          <w:tcPr>
            <w:tcW w:w="85" w:type="dxa"/>
            <w:tcBorders>
              <w:top w:val="nil"/>
              <w:left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(подпись)</w:t>
            </w:r>
          </w:p>
        </w:tc>
        <w:tc>
          <w:tcPr>
            <w:tcW w:w="85" w:type="dxa"/>
            <w:tcBorders>
              <w:top w:val="nil"/>
              <w:left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</w:p>
        </w:tc>
        <w:tc>
          <w:tcPr>
            <w:tcW w:w="1345" w:type="pct"/>
            <w:tcBorders>
              <w:top w:val="single" w:sz="4" w:space="0" w:color="auto"/>
              <w:left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16C32" w:rsidRPr="00FB715A" w:rsidRDefault="00416C32" w:rsidP="00FB715A">
            <w:pPr>
              <w:pStyle w:val="Table"/>
            </w:pPr>
            <w:r w:rsidRPr="00FB715A">
              <w:t>(расшифровка подписи)</w:t>
            </w:r>
          </w:p>
        </w:tc>
      </w:tr>
    </w:tbl>
    <w:p w:rsidR="00416C32" w:rsidRPr="00FB715A" w:rsidRDefault="00416C32" w:rsidP="00FB715A"/>
    <w:p w:rsidR="00416C32" w:rsidRPr="00FB715A" w:rsidRDefault="00416C32" w:rsidP="00FB715A">
      <w:r w:rsidRPr="00FB715A">
        <w:t>_____________ 2016</w:t>
      </w:r>
      <w:r>
        <w:t xml:space="preserve"> </w:t>
      </w:r>
      <w:r w:rsidRPr="00FB715A">
        <w:t xml:space="preserve"> </w:t>
      </w:r>
    </w:p>
    <w:p w:rsidR="00416C32" w:rsidRPr="00FB715A" w:rsidRDefault="00416C32" w:rsidP="00FB715A"/>
    <w:p w:rsidR="00416C32" w:rsidRPr="00FB715A" w:rsidRDefault="00416C32" w:rsidP="00FB715A">
      <w:pPr>
        <w:jc w:val="right"/>
        <w:rPr>
          <w:b/>
          <w:bCs/>
          <w:kern w:val="28"/>
          <w:sz w:val="32"/>
          <w:szCs w:val="32"/>
        </w:rPr>
      </w:pPr>
      <w:r w:rsidRPr="00FB715A">
        <w:rPr>
          <w:b/>
          <w:bCs/>
          <w:kern w:val="28"/>
          <w:sz w:val="32"/>
          <w:szCs w:val="32"/>
        </w:rPr>
        <w:t>Приложение №2</w:t>
      </w:r>
    </w:p>
    <w:p w:rsidR="00416C32" w:rsidRPr="00FB715A" w:rsidRDefault="00416C32" w:rsidP="00FB715A">
      <w:pPr>
        <w:jc w:val="right"/>
        <w:rPr>
          <w:b/>
          <w:bCs/>
          <w:kern w:val="28"/>
          <w:sz w:val="32"/>
          <w:szCs w:val="32"/>
        </w:rPr>
      </w:pPr>
      <w:r w:rsidRPr="00FB715A">
        <w:rPr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416C32" w:rsidRPr="00FB715A" w:rsidRDefault="00416C32" w:rsidP="00FB715A">
      <w:pPr>
        <w:jc w:val="right"/>
        <w:rPr>
          <w:b/>
          <w:bCs/>
          <w:kern w:val="28"/>
          <w:sz w:val="32"/>
          <w:szCs w:val="32"/>
        </w:rPr>
      </w:pPr>
      <w:r w:rsidRPr="00FB715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416C32" w:rsidRPr="00FB715A" w:rsidRDefault="00416C32" w:rsidP="00FB715A">
      <w:pPr>
        <w:jc w:val="right"/>
        <w:rPr>
          <w:b/>
          <w:bCs/>
          <w:kern w:val="28"/>
          <w:sz w:val="32"/>
          <w:szCs w:val="32"/>
        </w:rPr>
      </w:pPr>
      <w:r w:rsidRPr="00FB715A">
        <w:rPr>
          <w:b/>
          <w:bCs/>
          <w:kern w:val="28"/>
          <w:sz w:val="32"/>
          <w:szCs w:val="32"/>
        </w:rPr>
        <w:t>от 01.07.2016 г. №441</w:t>
      </w:r>
    </w:p>
    <w:p w:rsidR="00416C32" w:rsidRPr="00FB715A" w:rsidRDefault="00416C32" w:rsidP="00FB715A"/>
    <w:p w:rsidR="00416C32" w:rsidRPr="00FB715A" w:rsidRDefault="00416C32" w:rsidP="00FB715A">
      <w:pPr>
        <w:jc w:val="center"/>
        <w:rPr>
          <w:b/>
          <w:bCs/>
          <w:sz w:val="30"/>
          <w:szCs w:val="30"/>
        </w:rPr>
      </w:pPr>
      <w:r w:rsidRPr="00FB715A">
        <w:rPr>
          <w:b/>
          <w:bCs/>
          <w:sz w:val="30"/>
          <w:szCs w:val="30"/>
        </w:rPr>
        <w:t>Состав комиссии по проведению в 2016 году смотра-конкурса на лучшую учебно-материальную базу в области гражданской обороны, защиты населения и территории от чрезвычайных ситуаций среди общеобразовательных учреждений и объектов экономики Крапивинского муниципального района</w:t>
      </w:r>
    </w:p>
    <w:p w:rsidR="00416C32" w:rsidRPr="00FB715A" w:rsidRDefault="00416C32" w:rsidP="00FB715A"/>
    <w:p w:rsidR="00416C32" w:rsidRPr="00FB715A" w:rsidRDefault="00416C32" w:rsidP="00FB715A">
      <w:r w:rsidRPr="00FB715A">
        <w:t xml:space="preserve">Председатель: </w:t>
      </w:r>
    </w:p>
    <w:p w:rsidR="00416C32" w:rsidRPr="00FB715A" w:rsidRDefault="00416C32" w:rsidP="00FB715A">
      <w:r w:rsidRPr="00FB715A">
        <w:t>Яковлев А.И. – начальник отдела по ГО, ЧС и мобилизационной подготовке администрации Крапивинского муниципального района.</w:t>
      </w:r>
    </w:p>
    <w:p w:rsidR="00416C32" w:rsidRPr="00FB715A" w:rsidRDefault="00416C32" w:rsidP="00FB715A"/>
    <w:p w:rsidR="00416C32" w:rsidRPr="00FB715A" w:rsidRDefault="00416C32" w:rsidP="00FB715A">
      <w:r w:rsidRPr="00FB715A">
        <w:t>Члены комиссии:</w:t>
      </w:r>
    </w:p>
    <w:p w:rsidR="00416C32" w:rsidRPr="00FB715A" w:rsidRDefault="00416C32" w:rsidP="00FB715A">
      <w:r w:rsidRPr="00FB715A">
        <w:t>Арнольд Н.Ф. – начальник отдела по управлению ЖКХ администрации Крапивинского муниципального района;</w:t>
      </w:r>
    </w:p>
    <w:p w:rsidR="00416C32" w:rsidRPr="00FB715A" w:rsidRDefault="00416C32" w:rsidP="00FB715A"/>
    <w:p w:rsidR="00416C32" w:rsidRPr="00FB715A" w:rsidRDefault="00416C32" w:rsidP="00FB715A">
      <w:r w:rsidRPr="00FB715A">
        <w:t>Гринева С.А. – методист по комплексной безопасности МБОУ ДПО «ИМЦ»;</w:t>
      </w:r>
    </w:p>
    <w:p w:rsidR="00416C32" w:rsidRPr="00FB715A" w:rsidRDefault="00416C32" w:rsidP="00FB715A"/>
    <w:p w:rsidR="00416C32" w:rsidRPr="00FB715A" w:rsidRDefault="00416C32" w:rsidP="00FB715A">
      <w:r w:rsidRPr="00FB715A">
        <w:t>Гертер Н.А. – начальник отделения надзорных мероприятий ОНД г. Полысаево, Ленинск-Кузнецкого и Крапивинского районов ГУ МЧС России по КО (по согласованию);</w:t>
      </w:r>
    </w:p>
    <w:p w:rsidR="00416C32" w:rsidRPr="00FB715A" w:rsidRDefault="00416C32" w:rsidP="00FB715A"/>
    <w:p w:rsidR="00416C32" w:rsidRPr="00FB715A" w:rsidRDefault="00416C32" w:rsidP="00FB715A">
      <w:r w:rsidRPr="00FB715A">
        <w:t>Ардыковская Т.Г. – преподаватель КОУМЦ по ГО и ЧС (по согласованию).</w:t>
      </w:r>
    </w:p>
    <w:p w:rsidR="00416C32" w:rsidRPr="00FB715A" w:rsidRDefault="00416C32" w:rsidP="00FB715A"/>
    <w:p w:rsidR="00416C32" w:rsidRPr="00FB715A" w:rsidRDefault="00416C32" w:rsidP="00FB715A">
      <w:r w:rsidRPr="00FB715A">
        <w:t>И.о. начальника отдела по ГО, ЧС</w:t>
      </w:r>
    </w:p>
    <w:p w:rsidR="00416C32" w:rsidRPr="00FB715A" w:rsidRDefault="00416C32" w:rsidP="00FB715A">
      <w:r w:rsidRPr="00FB715A">
        <w:t>и мобилизационной подготовке</w:t>
      </w:r>
    </w:p>
    <w:p w:rsidR="00416C32" w:rsidRPr="00FB715A" w:rsidRDefault="00416C32" w:rsidP="00FB715A">
      <w:r w:rsidRPr="00FB715A">
        <w:t>Н.А. Ануфриева</w:t>
      </w:r>
    </w:p>
    <w:sectPr w:rsidR="00416C32" w:rsidRPr="00FB715A" w:rsidSect="00FB71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955"/>
    <w:multiLevelType w:val="hybridMultilevel"/>
    <w:tmpl w:val="CAC438D0"/>
    <w:lvl w:ilvl="0" w:tplc="5212D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9938F1"/>
    <w:multiLevelType w:val="hybridMultilevel"/>
    <w:tmpl w:val="4D40F0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954FFA"/>
    <w:multiLevelType w:val="hybridMultilevel"/>
    <w:tmpl w:val="708E95C0"/>
    <w:lvl w:ilvl="0" w:tplc="9BBAC6A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">
    <w:nsid w:val="58446342"/>
    <w:multiLevelType w:val="hybridMultilevel"/>
    <w:tmpl w:val="65A6123A"/>
    <w:lvl w:ilvl="0" w:tplc="2B942070">
      <w:start w:val="1"/>
      <w:numFmt w:val="decimal"/>
      <w:lvlText w:val="%1."/>
      <w:lvlJc w:val="left"/>
      <w:pPr>
        <w:tabs>
          <w:tab w:val="num" w:pos="454"/>
        </w:tabs>
        <w:ind w:firstLine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261AB2"/>
    <w:multiLevelType w:val="hybridMultilevel"/>
    <w:tmpl w:val="BFF6EFDA"/>
    <w:lvl w:ilvl="0" w:tplc="46161888">
      <w:start w:val="1"/>
      <w:numFmt w:val="bullet"/>
      <w:lvlText w:val="­"/>
      <w:lvlJc w:val="left"/>
      <w:pPr>
        <w:tabs>
          <w:tab w:val="num" w:pos="1134"/>
        </w:tabs>
        <w:ind w:left="510" w:firstLine="624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cs="Wingdings" w:hint="default"/>
      </w:rPr>
    </w:lvl>
  </w:abstractNum>
  <w:abstractNum w:abstractNumId="5">
    <w:nsid w:val="65512FBF"/>
    <w:multiLevelType w:val="multilevel"/>
    <w:tmpl w:val="90E64D96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67160D"/>
    <w:multiLevelType w:val="hybridMultilevel"/>
    <w:tmpl w:val="93CA2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2F626C"/>
    <w:multiLevelType w:val="hybridMultilevel"/>
    <w:tmpl w:val="B18014B6"/>
    <w:lvl w:ilvl="0" w:tplc="2B942070">
      <w:start w:val="1"/>
      <w:numFmt w:val="decimal"/>
      <w:lvlText w:val="%1."/>
      <w:lvlJc w:val="left"/>
      <w:pPr>
        <w:tabs>
          <w:tab w:val="num" w:pos="1163"/>
        </w:tabs>
        <w:ind w:left="709" w:firstLine="454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619"/>
    <w:rsid w:val="000115C2"/>
    <w:rsid w:val="00022753"/>
    <w:rsid w:val="00022CBE"/>
    <w:rsid w:val="0002693D"/>
    <w:rsid w:val="0004320E"/>
    <w:rsid w:val="000442BA"/>
    <w:rsid w:val="00060E4D"/>
    <w:rsid w:val="00065D67"/>
    <w:rsid w:val="00077355"/>
    <w:rsid w:val="00082666"/>
    <w:rsid w:val="00093E0F"/>
    <w:rsid w:val="000943EE"/>
    <w:rsid w:val="00094790"/>
    <w:rsid w:val="00097115"/>
    <w:rsid w:val="000A316C"/>
    <w:rsid w:val="000B723A"/>
    <w:rsid w:val="000C193D"/>
    <w:rsid w:val="000C2501"/>
    <w:rsid w:val="000D3EF1"/>
    <w:rsid w:val="000D45CA"/>
    <w:rsid w:val="000D5C94"/>
    <w:rsid w:val="000E193B"/>
    <w:rsid w:val="000E3870"/>
    <w:rsid w:val="000E6F1C"/>
    <w:rsid w:val="000E70AF"/>
    <w:rsid w:val="000F663D"/>
    <w:rsid w:val="000F7360"/>
    <w:rsid w:val="00103E3D"/>
    <w:rsid w:val="00112158"/>
    <w:rsid w:val="00122DFE"/>
    <w:rsid w:val="00130957"/>
    <w:rsid w:val="00134254"/>
    <w:rsid w:val="00151E70"/>
    <w:rsid w:val="00163297"/>
    <w:rsid w:val="001653B9"/>
    <w:rsid w:val="0017195A"/>
    <w:rsid w:val="00176940"/>
    <w:rsid w:val="0018296C"/>
    <w:rsid w:val="001937C9"/>
    <w:rsid w:val="00195921"/>
    <w:rsid w:val="001A643E"/>
    <w:rsid w:val="001B112E"/>
    <w:rsid w:val="001C4340"/>
    <w:rsid w:val="001C4CEB"/>
    <w:rsid w:val="001C5F5D"/>
    <w:rsid w:val="001C7558"/>
    <w:rsid w:val="001D0343"/>
    <w:rsid w:val="001D1AF6"/>
    <w:rsid w:val="001E19D9"/>
    <w:rsid w:val="001E70B3"/>
    <w:rsid w:val="001F057C"/>
    <w:rsid w:val="001F28B9"/>
    <w:rsid w:val="001F5907"/>
    <w:rsid w:val="00204C47"/>
    <w:rsid w:val="002077B9"/>
    <w:rsid w:val="002114EE"/>
    <w:rsid w:val="002310FB"/>
    <w:rsid w:val="00241064"/>
    <w:rsid w:val="00245BCE"/>
    <w:rsid w:val="0024734E"/>
    <w:rsid w:val="00247896"/>
    <w:rsid w:val="002501A1"/>
    <w:rsid w:val="002709F9"/>
    <w:rsid w:val="00272224"/>
    <w:rsid w:val="002729DA"/>
    <w:rsid w:val="00283E11"/>
    <w:rsid w:val="00290638"/>
    <w:rsid w:val="002A43FB"/>
    <w:rsid w:val="002B11F9"/>
    <w:rsid w:val="002B1818"/>
    <w:rsid w:val="002B4434"/>
    <w:rsid w:val="002C21B8"/>
    <w:rsid w:val="002D27E8"/>
    <w:rsid w:val="002E1B39"/>
    <w:rsid w:val="002E47EA"/>
    <w:rsid w:val="002F0F2B"/>
    <w:rsid w:val="002F258B"/>
    <w:rsid w:val="002F7ED0"/>
    <w:rsid w:val="00327821"/>
    <w:rsid w:val="00331842"/>
    <w:rsid w:val="00333101"/>
    <w:rsid w:val="003474DB"/>
    <w:rsid w:val="003534E8"/>
    <w:rsid w:val="003629D8"/>
    <w:rsid w:val="00363292"/>
    <w:rsid w:val="003652F1"/>
    <w:rsid w:val="00371208"/>
    <w:rsid w:val="003726EF"/>
    <w:rsid w:val="00375823"/>
    <w:rsid w:val="00376688"/>
    <w:rsid w:val="00387326"/>
    <w:rsid w:val="0039043B"/>
    <w:rsid w:val="0039661C"/>
    <w:rsid w:val="003A2C02"/>
    <w:rsid w:val="003B0CD2"/>
    <w:rsid w:val="003B1271"/>
    <w:rsid w:val="003B343E"/>
    <w:rsid w:val="003C1FE4"/>
    <w:rsid w:val="003C2DE6"/>
    <w:rsid w:val="003E1EC7"/>
    <w:rsid w:val="003E28C2"/>
    <w:rsid w:val="003F1BBF"/>
    <w:rsid w:val="00401B68"/>
    <w:rsid w:val="004037EB"/>
    <w:rsid w:val="00403AA0"/>
    <w:rsid w:val="00411969"/>
    <w:rsid w:val="00416C32"/>
    <w:rsid w:val="00425A12"/>
    <w:rsid w:val="00430CA5"/>
    <w:rsid w:val="00433033"/>
    <w:rsid w:val="00443119"/>
    <w:rsid w:val="00443655"/>
    <w:rsid w:val="00443B10"/>
    <w:rsid w:val="00444A28"/>
    <w:rsid w:val="004538DE"/>
    <w:rsid w:val="00457423"/>
    <w:rsid w:val="004643D2"/>
    <w:rsid w:val="004725C5"/>
    <w:rsid w:val="004809A9"/>
    <w:rsid w:val="004831A1"/>
    <w:rsid w:val="0049036D"/>
    <w:rsid w:val="00491522"/>
    <w:rsid w:val="00495A9C"/>
    <w:rsid w:val="004A0EE6"/>
    <w:rsid w:val="004B163D"/>
    <w:rsid w:val="004B2258"/>
    <w:rsid w:val="004C169F"/>
    <w:rsid w:val="004C5AFA"/>
    <w:rsid w:val="004D12A7"/>
    <w:rsid w:val="004D4B85"/>
    <w:rsid w:val="004D628C"/>
    <w:rsid w:val="004E239F"/>
    <w:rsid w:val="004E2E2F"/>
    <w:rsid w:val="004E4D60"/>
    <w:rsid w:val="004E5EC2"/>
    <w:rsid w:val="004E6D82"/>
    <w:rsid w:val="004F2A10"/>
    <w:rsid w:val="004F6F22"/>
    <w:rsid w:val="005021DA"/>
    <w:rsid w:val="00503CEB"/>
    <w:rsid w:val="00507774"/>
    <w:rsid w:val="00526228"/>
    <w:rsid w:val="00536556"/>
    <w:rsid w:val="0056574A"/>
    <w:rsid w:val="00572A69"/>
    <w:rsid w:val="00573D15"/>
    <w:rsid w:val="00576165"/>
    <w:rsid w:val="005810A2"/>
    <w:rsid w:val="00581CEB"/>
    <w:rsid w:val="00585017"/>
    <w:rsid w:val="005A7BD0"/>
    <w:rsid w:val="005A7FC7"/>
    <w:rsid w:val="005B3F36"/>
    <w:rsid w:val="005B3F72"/>
    <w:rsid w:val="005B5573"/>
    <w:rsid w:val="005C1F5D"/>
    <w:rsid w:val="005C28B1"/>
    <w:rsid w:val="005C3669"/>
    <w:rsid w:val="005D05FD"/>
    <w:rsid w:val="005D14BC"/>
    <w:rsid w:val="005D2D53"/>
    <w:rsid w:val="005D7CFC"/>
    <w:rsid w:val="005E169D"/>
    <w:rsid w:val="005F1511"/>
    <w:rsid w:val="006069B6"/>
    <w:rsid w:val="00622A6C"/>
    <w:rsid w:val="00625303"/>
    <w:rsid w:val="0064413D"/>
    <w:rsid w:val="00645506"/>
    <w:rsid w:val="006523C5"/>
    <w:rsid w:val="00654473"/>
    <w:rsid w:val="00676BF4"/>
    <w:rsid w:val="00683956"/>
    <w:rsid w:val="00684FA3"/>
    <w:rsid w:val="006A0E5F"/>
    <w:rsid w:val="006B2491"/>
    <w:rsid w:val="006B4CF8"/>
    <w:rsid w:val="006B6F2A"/>
    <w:rsid w:val="006B7C68"/>
    <w:rsid w:val="006C3A1A"/>
    <w:rsid w:val="006D274A"/>
    <w:rsid w:val="006D39AE"/>
    <w:rsid w:val="006E49EE"/>
    <w:rsid w:val="006F7EC7"/>
    <w:rsid w:val="00701700"/>
    <w:rsid w:val="00723619"/>
    <w:rsid w:val="0073602A"/>
    <w:rsid w:val="00750D3E"/>
    <w:rsid w:val="007562A2"/>
    <w:rsid w:val="00764D80"/>
    <w:rsid w:val="00782DEE"/>
    <w:rsid w:val="00791DA0"/>
    <w:rsid w:val="007957C0"/>
    <w:rsid w:val="007A1466"/>
    <w:rsid w:val="007B2BD2"/>
    <w:rsid w:val="007C11C5"/>
    <w:rsid w:val="007C57D1"/>
    <w:rsid w:val="007C5E82"/>
    <w:rsid w:val="007D6D55"/>
    <w:rsid w:val="007D7DB1"/>
    <w:rsid w:val="00802214"/>
    <w:rsid w:val="00807CCF"/>
    <w:rsid w:val="008109D2"/>
    <w:rsid w:val="00823FF5"/>
    <w:rsid w:val="00832FE2"/>
    <w:rsid w:val="008340F7"/>
    <w:rsid w:val="008347C9"/>
    <w:rsid w:val="00836844"/>
    <w:rsid w:val="00836B08"/>
    <w:rsid w:val="00844EB3"/>
    <w:rsid w:val="00851981"/>
    <w:rsid w:val="0085421A"/>
    <w:rsid w:val="008635D2"/>
    <w:rsid w:val="00864908"/>
    <w:rsid w:val="00865DC3"/>
    <w:rsid w:val="0086663F"/>
    <w:rsid w:val="00866BB4"/>
    <w:rsid w:val="0086745A"/>
    <w:rsid w:val="008778DE"/>
    <w:rsid w:val="00882F43"/>
    <w:rsid w:val="00885171"/>
    <w:rsid w:val="00891B34"/>
    <w:rsid w:val="008959D1"/>
    <w:rsid w:val="00895EA0"/>
    <w:rsid w:val="008A0665"/>
    <w:rsid w:val="008A162B"/>
    <w:rsid w:val="008B116A"/>
    <w:rsid w:val="008B4B2B"/>
    <w:rsid w:val="008B549E"/>
    <w:rsid w:val="008C329E"/>
    <w:rsid w:val="008C3A2A"/>
    <w:rsid w:val="008C56E4"/>
    <w:rsid w:val="008C5D7D"/>
    <w:rsid w:val="008D3DF2"/>
    <w:rsid w:val="008D6323"/>
    <w:rsid w:val="008D7CB8"/>
    <w:rsid w:val="0090526D"/>
    <w:rsid w:val="0090576A"/>
    <w:rsid w:val="0090785B"/>
    <w:rsid w:val="009128FD"/>
    <w:rsid w:val="00913AA4"/>
    <w:rsid w:val="0091469E"/>
    <w:rsid w:val="00914941"/>
    <w:rsid w:val="009355BA"/>
    <w:rsid w:val="00943C00"/>
    <w:rsid w:val="009452DE"/>
    <w:rsid w:val="00947086"/>
    <w:rsid w:val="00967F91"/>
    <w:rsid w:val="0097119D"/>
    <w:rsid w:val="009736B1"/>
    <w:rsid w:val="00975086"/>
    <w:rsid w:val="009759B2"/>
    <w:rsid w:val="00980197"/>
    <w:rsid w:val="009907E6"/>
    <w:rsid w:val="009916E8"/>
    <w:rsid w:val="00992499"/>
    <w:rsid w:val="009B4496"/>
    <w:rsid w:val="009C4861"/>
    <w:rsid w:val="009D18CD"/>
    <w:rsid w:val="009D4352"/>
    <w:rsid w:val="009D4BFB"/>
    <w:rsid w:val="009E515E"/>
    <w:rsid w:val="009F2C39"/>
    <w:rsid w:val="009F5C2A"/>
    <w:rsid w:val="00A003EA"/>
    <w:rsid w:val="00A04608"/>
    <w:rsid w:val="00A04809"/>
    <w:rsid w:val="00A06FA5"/>
    <w:rsid w:val="00A071A8"/>
    <w:rsid w:val="00A12B55"/>
    <w:rsid w:val="00A2135C"/>
    <w:rsid w:val="00A24911"/>
    <w:rsid w:val="00A303C0"/>
    <w:rsid w:val="00A36959"/>
    <w:rsid w:val="00A40B3D"/>
    <w:rsid w:val="00A4187D"/>
    <w:rsid w:val="00A616E5"/>
    <w:rsid w:val="00A62273"/>
    <w:rsid w:val="00A70063"/>
    <w:rsid w:val="00A70AD6"/>
    <w:rsid w:val="00A71949"/>
    <w:rsid w:val="00A81E16"/>
    <w:rsid w:val="00A860F4"/>
    <w:rsid w:val="00AA513E"/>
    <w:rsid w:val="00AA51D2"/>
    <w:rsid w:val="00AB306C"/>
    <w:rsid w:val="00AB6E50"/>
    <w:rsid w:val="00AC2B70"/>
    <w:rsid w:val="00AC2CF8"/>
    <w:rsid w:val="00AC501A"/>
    <w:rsid w:val="00AD1046"/>
    <w:rsid w:val="00AD1FB2"/>
    <w:rsid w:val="00AD6317"/>
    <w:rsid w:val="00AE2EE9"/>
    <w:rsid w:val="00B0168D"/>
    <w:rsid w:val="00B02B0B"/>
    <w:rsid w:val="00B11B31"/>
    <w:rsid w:val="00B202A2"/>
    <w:rsid w:val="00B2058D"/>
    <w:rsid w:val="00B206FB"/>
    <w:rsid w:val="00B20A61"/>
    <w:rsid w:val="00B27CA0"/>
    <w:rsid w:val="00B34BD8"/>
    <w:rsid w:val="00B4110B"/>
    <w:rsid w:val="00B6341B"/>
    <w:rsid w:val="00B90504"/>
    <w:rsid w:val="00BA2CA9"/>
    <w:rsid w:val="00BB484D"/>
    <w:rsid w:val="00BB76DF"/>
    <w:rsid w:val="00BC254D"/>
    <w:rsid w:val="00BC44E3"/>
    <w:rsid w:val="00BC52E2"/>
    <w:rsid w:val="00BD2F75"/>
    <w:rsid w:val="00BD35CC"/>
    <w:rsid w:val="00BD3B27"/>
    <w:rsid w:val="00BE5238"/>
    <w:rsid w:val="00BF066A"/>
    <w:rsid w:val="00BF0D71"/>
    <w:rsid w:val="00BF6B8B"/>
    <w:rsid w:val="00C02473"/>
    <w:rsid w:val="00C03682"/>
    <w:rsid w:val="00C147C9"/>
    <w:rsid w:val="00C27DC6"/>
    <w:rsid w:val="00C448DE"/>
    <w:rsid w:val="00C50854"/>
    <w:rsid w:val="00C544BB"/>
    <w:rsid w:val="00C63C8F"/>
    <w:rsid w:val="00C75DA6"/>
    <w:rsid w:val="00C82832"/>
    <w:rsid w:val="00C83970"/>
    <w:rsid w:val="00C87F2B"/>
    <w:rsid w:val="00CB391A"/>
    <w:rsid w:val="00CC015C"/>
    <w:rsid w:val="00CC0CC9"/>
    <w:rsid w:val="00CD342D"/>
    <w:rsid w:val="00CD617C"/>
    <w:rsid w:val="00CD75AE"/>
    <w:rsid w:val="00CE0B1A"/>
    <w:rsid w:val="00CE3BEE"/>
    <w:rsid w:val="00CE41C8"/>
    <w:rsid w:val="00CE7124"/>
    <w:rsid w:val="00CF72A7"/>
    <w:rsid w:val="00D01B93"/>
    <w:rsid w:val="00D1317B"/>
    <w:rsid w:val="00D15D48"/>
    <w:rsid w:val="00D20C31"/>
    <w:rsid w:val="00D260EF"/>
    <w:rsid w:val="00D3196C"/>
    <w:rsid w:val="00D362BD"/>
    <w:rsid w:val="00D51F2B"/>
    <w:rsid w:val="00D53D81"/>
    <w:rsid w:val="00D57058"/>
    <w:rsid w:val="00D862A7"/>
    <w:rsid w:val="00D975C2"/>
    <w:rsid w:val="00DA0986"/>
    <w:rsid w:val="00DA230C"/>
    <w:rsid w:val="00DA56C7"/>
    <w:rsid w:val="00DB1AFD"/>
    <w:rsid w:val="00DC15F3"/>
    <w:rsid w:val="00DC498F"/>
    <w:rsid w:val="00DC54A9"/>
    <w:rsid w:val="00DD07E3"/>
    <w:rsid w:val="00DE5404"/>
    <w:rsid w:val="00DF2E5A"/>
    <w:rsid w:val="00DF7FE1"/>
    <w:rsid w:val="00E03752"/>
    <w:rsid w:val="00E05C34"/>
    <w:rsid w:val="00E1397D"/>
    <w:rsid w:val="00E30483"/>
    <w:rsid w:val="00E3148A"/>
    <w:rsid w:val="00E40FA9"/>
    <w:rsid w:val="00E422D5"/>
    <w:rsid w:val="00E45699"/>
    <w:rsid w:val="00E57E5F"/>
    <w:rsid w:val="00E654C4"/>
    <w:rsid w:val="00E67733"/>
    <w:rsid w:val="00E94E46"/>
    <w:rsid w:val="00EA3FB5"/>
    <w:rsid w:val="00EB0C8F"/>
    <w:rsid w:val="00EB7D46"/>
    <w:rsid w:val="00ED6D33"/>
    <w:rsid w:val="00EF1C5C"/>
    <w:rsid w:val="00EF7BAA"/>
    <w:rsid w:val="00F023ED"/>
    <w:rsid w:val="00F13BC1"/>
    <w:rsid w:val="00F27A9E"/>
    <w:rsid w:val="00F32ECF"/>
    <w:rsid w:val="00F5349D"/>
    <w:rsid w:val="00F5757C"/>
    <w:rsid w:val="00F70879"/>
    <w:rsid w:val="00F71C10"/>
    <w:rsid w:val="00F81FAB"/>
    <w:rsid w:val="00F83A34"/>
    <w:rsid w:val="00F85EDC"/>
    <w:rsid w:val="00F94C7B"/>
    <w:rsid w:val="00FB30DC"/>
    <w:rsid w:val="00FB715A"/>
    <w:rsid w:val="00FC22BF"/>
    <w:rsid w:val="00FC75E9"/>
    <w:rsid w:val="00FD0F77"/>
    <w:rsid w:val="00FE14A5"/>
    <w:rsid w:val="00FE1E6A"/>
    <w:rsid w:val="00FE1F68"/>
    <w:rsid w:val="00FE3AAD"/>
    <w:rsid w:val="00FE6148"/>
    <w:rsid w:val="00FE75C6"/>
    <w:rsid w:val="00FF04D2"/>
    <w:rsid w:val="00FF32B2"/>
    <w:rsid w:val="00FF673A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FB715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FB715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FB715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FB715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FB715A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7196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E3AAD"/>
    <w:pPr>
      <w:keepNext/>
      <w:jc w:val="center"/>
      <w:outlineLvl w:val="5"/>
    </w:pPr>
    <w:rPr>
      <w:rFonts w:cs="Times New Roman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53D81"/>
    <w:pPr>
      <w:keepNext/>
      <w:jc w:val="center"/>
      <w:outlineLvl w:val="6"/>
    </w:pPr>
    <w:rPr>
      <w:rFonts w:cs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53D8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7A9E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FE3AA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FE3AA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406B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FE3AAD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FE3AA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FE3AAD"/>
    <w:rPr>
      <w:rFonts w:cs="Times New Roman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rsid w:val="00FE3AAD"/>
    <w:rPr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B7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B77"/>
    <w:rPr>
      <w:rFonts w:asciiTheme="majorHAnsi" w:eastAsiaTheme="majorEastAsia" w:hAnsiTheme="majorHAnsi" w:cstheme="majorBidi"/>
    </w:rPr>
  </w:style>
  <w:style w:type="paragraph" w:customStyle="1" w:styleId="2">
    <w:name w:val="заголовок 2"/>
    <w:basedOn w:val="Normal"/>
    <w:next w:val="Normal"/>
    <w:uiPriority w:val="99"/>
    <w:rsid w:val="00D53D81"/>
    <w:pPr>
      <w:keepNext/>
      <w:autoSpaceDE w:val="0"/>
      <w:autoSpaceDN w:val="0"/>
      <w:jc w:val="center"/>
    </w:pPr>
    <w:rPr>
      <w:b/>
      <w:bCs/>
      <w:noProof/>
      <w:lang w:val="en-US"/>
    </w:rPr>
  </w:style>
  <w:style w:type="paragraph" w:customStyle="1" w:styleId="4">
    <w:name w:val="заголовок 4"/>
    <w:basedOn w:val="Normal"/>
    <w:next w:val="Normal"/>
    <w:uiPriority w:val="99"/>
    <w:rsid w:val="00D53D81"/>
    <w:pPr>
      <w:keepNext/>
      <w:autoSpaceDE w:val="0"/>
      <w:autoSpaceDN w:val="0"/>
      <w:ind w:firstLine="720"/>
    </w:pPr>
    <w:rPr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rsid w:val="00D53D81"/>
    <w:pPr>
      <w:ind w:firstLine="748"/>
      <w:jc w:val="center"/>
    </w:pPr>
    <w:rPr>
      <w:rFonts w:cs="Times New Roman"/>
      <w:b/>
      <w:bCs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E3AAD"/>
    <w:rPr>
      <w:b/>
      <w:bCs/>
      <w:sz w:val="28"/>
      <w:szCs w:val="28"/>
    </w:rPr>
  </w:style>
  <w:style w:type="paragraph" w:customStyle="1" w:styleId="40">
    <w:name w:val="Стиль4"/>
    <w:basedOn w:val="Normal"/>
    <w:uiPriority w:val="99"/>
    <w:rsid w:val="00F27A9E"/>
    <w:pPr>
      <w:widowControl w:val="0"/>
    </w:pPr>
    <w:rPr>
      <w:sz w:val="20"/>
      <w:szCs w:val="20"/>
    </w:rPr>
  </w:style>
  <w:style w:type="paragraph" w:customStyle="1" w:styleId="a">
    <w:name w:val="Знак Знак Знак"/>
    <w:basedOn w:val="Normal"/>
    <w:uiPriority w:val="99"/>
    <w:rsid w:val="00FF32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FF7196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FE3AA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F7196"/>
    <w:pPr>
      <w:spacing w:after="120" w:line="480" w:lineRule="auto"/>
      <w:ind w:left="283"/>
    </w:pPr>
    <w:rPr>
      <w:rFonts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E3AA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F719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E3AAD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F7196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FE3AAD"/>
    <w:rPr>
      <w:sz w:val="24"/>
      <w:szCs w:val="24"/>
    </w:rPr>
  </w:style>
  <w:style w:type="paragraph" w:customStyle="1" w:styleId="ConsNormal">
    <w:name w:val="ConsNormal"/>
    <w:uiPriority w:val="99"/>
    <w:rsid w:val="00FF71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F85EDC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"/>
    <w:basedOn w:val="Normal"/>
    <w:uiPriority w:val="99"/>
    <w:rsid w:val="00376688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A06FA5"/>
    <w:pPr>
      <w:spacing w:before="240"/>
      <w:jc w:val="center"/>
    </w:pPr>
    <w:rPr>
      <w:rFonts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A06FA5"/>
    <w:rPr>
      <w:rFonts w:cs="Times New Roman"/>
      <w:sz w:val="28"/>
      <w:szCs w:val="28"/>
      <w:lang w:val="ru-RU" w:eastAsia="ru-RU"/>
    </w:rPr>
  </w:style>
  <w:style w:type="character" w:customStyle="1" w:styleId="PlainTextChar">
    <w:name w:val="Plain Text Char"/>
    <w:link w:val="PlainText"/>
    <w:uiPriority w:val="99"/>
    <w:rsid w:val="00FE3AAD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rsid w:val="00FE3AAD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406B77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E3AA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E3AA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E3AA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FE3AA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FE3AA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E3AAD"/>
    <w:rPr>
      <w:rFonts w:cs="Times New Roman"/>
    </w:rPr>
  </w:style>
  <w:style w:type="character" w:customStyle="1" w:styleId="BodyText3Char">
    <w:name w:val="Body Text 3 Char"/>
    <w:link w:val="BodyText3"/>
    <w:uiPriority w:val="99"/>
    <w:rsid w:val="00FE3AAD"/>
    <w:rPr>
      <w:rFonts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FE3AAD"/>
    <w:rPr>
      <w:rFonts w:cs="Times New Roman"/>
      <w:sz w:val="28"/>
      <w:szCs w:val="28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406B77"/>
    <w:rPr>
      <w:rFonts w:ascii="Arial" w:hAnsi="Arial" w:cs="Arial"/>
      <w:sz w:val="16"/>
      <w:szCs w:val="16"/>
    </w:rPr>
  </w:style>
  <w:style w:type="paragraph" w:customStyle="1" w:styleId="Normal1">
    <w:name w:val="Normal1"/>
    <w:uiPriority w:val="99"/>
    <w:rsid w:val="00FE3AAD"/>
    <w:pPr>
      <w:widowControl w:val="0"/>
      <w:spacing w:line="300" w:lineRule="auto"/>
      <w:ind w:firstLine="660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3AA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FE3AAD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406B77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3AAD"/>
    <w:rPr>
      <w:rFonts w:cs="Times New Roman"/>
      <w:vertAlign w:val="superscript"/>
    </w:rPr>
  </w:style>
  <w:style w:type="character" w:customStyle="1" w:styleId="5">
    <w:name w:val="Основной текст (5)_"/>
    <w:link w:val="50"/>
    <w:uiPriority w:val="99"/>
    <w:rsid w:val="00FE3AAD"/>
    <w:rPr>
      <w:rFonts w:ascii="Sylfaen" w:hAnsi="Sylfaen" w:cs="Sylfaen"/>
      <w:b/>
      <w:b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FE3AAD"/>
    <w:pPr>
      <w:shd w:val="clear" w:color="auto" w:fill="FFFFFF"/>
      <w:spacing w:line="240" w:lineRule="atLeast"/>
    </w:pPr>
    <w:rPr>
      <w:rFonts w:ascii="Sylfaen" w:hAnsi="Sylfaen" w:cs="Sylfaen"/>
      <w:b/>
      <w:bCs/>
      <w:sz w:val="16"/>
      <w:szCs w:val="16"/>
    </w:rPr>
  </w:style>
  <w:style w:type="character" w:customStyle="1" w:styleId="6">
    <w:name w:val="Основной текст (6)_"/>
    <w:link w:val="60"/>
    <w:uiPriority w:val="99"/>
    <w:rsid w:val="00FE3AAD"/>
    <w:rPr>
      <w:rFonts w:cs="Times New Roman"/>
      <w:noProof/>
      <w:sz w:val="9"/>
      <w:szCs w:val="9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FE3AAD"/>
    <w:pPr>
      <w:shd w:val="clear" w:color="auto" w:fill="FFFFFF"/>
      <w:spacing w:line="240" w:lineRule="atLeast"/>
    </w:pPr>
    <w:rPr>
      <w:rFonts w:cs="Times New Roman"/>
      <w:noProof/>
      <w:sz w:val="9"/>
      <w:szCs w:val="9"/>
    </w:rPr>
  </w:style>
  <w:style w:type="character" w:customStyle="1" w:styleId="Sylfaen">
    <w:name w:val="Основной текст + Sylfaen"/>
    <w:aliases w:val="8 pt,Полужирный,Интервал 0 pt"/>
    <w:uiPriority w:val="99"/>
    <w:rsid w:val="00FE3AAD"/>
    <w:rPr>
      <w:rFonts w:ascii="Sylfaen" w:hAnsi="Sylfaen" w:cs="Sylfaen"/>
      <w:b/>
      <w:bCs/>
      <w:spacing w:val="0"/>
      <w:sz w:val="16"/>
      <w:szCs w:val="16"/>
    </w:rPr>
  </w:style>
  <w:style w:type="character" w:customStyle="1" w:styleId="10">
    <w:name w:val="Основной текст + 10"/>
    <w:aliases w:val="5 pt,Курсив,Интервал 0 pt1"/>
    <w:uiPriority w:val="99"/>
    <w:rsid w:val="00FE3AAD"/>
    <w:rPr>
      <w:rFonts w:ascii="Times New Roman" w:hAnsi="Times New Roman" w:cs="Times New Roman"/>
      <w:i/>
      <w:iCs/>
      <w:spacing w:val="0"/>
      <w:sz w:val="21"/>
      <w:szCs w:val="21"/>
    </w:rPr>
  </w:style>
  <w:style w:type="paragraph" w:customStyle="1" w:styleId="Literatura">
    <w:name w:val="Literatura"/>
    <w:next w:val="Normal"/>
    <w:uiPriority w:val="99"/>
    <w:rsid w:val="00FE3AAD"/>
    <w:pPr>
      <w:widowControl w:val="0"/>
      <w:tabs>
        <w:tab w:val="left" w:pos="540"/>
      </w:tabs>
      <w:ind w:left="532" w:hanging="532"/>
      <w:jc w:val="both"/>
    </w:pPr>
    <w:rPr>
      <w:rFonts w:ascii="Arial" w:hAnsi="Arial"/>
      <w:color w:val="000000"/>
      <w:sz w:val="28"/>
      <w:szCs w:val="28"/>
    </w:rPr>
  </w:style>
  <w:style w:type="character" w:customStyle="1" w:styleId="BalloonTextChar">
    <w:name w:val="Balloon Text Char"/>
    <w:link w:val="BalloonText"/>
    <w:uiPriority w:val="99"/>
    <w:rsid w:val="00FE3AA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3AA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06B77"/>
    <w:rPr>
      <w:sz w:val="0"/>
      <w:szCs w:val="0"/>
    </w:rPr>
  </w:style>
  <w:style w:type="character" w:customStyle="1" w:styleId="20">
    <w:name w:val="Основной текст (2)_"/>
    <w:link w:val="21"/>
    <w:uiPriority w:val="99"/>
    <w:rsid w:val="00FE3AAD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FE3AAD"/>
    <w:pPr>
      <w:shd w:val="clear" w:color="auto" w:fill="FFFFFF"/>
      <w:spacing w:before="540" w:line="300" w:lineRule="exact"/>
    </w:pPr>
    <w:rPr>
      <w:rFonts w:cs="Times New Roman"/>
      <w:b/>
      <w:bCs/>
      <w:sz w:val="25"/>
      <w:szCs w:val="25"/>
    </w:rPr>
  </w:style>
  <w:style w:type="character" w:customStyle="1" w:styleId="1">
    <w:name w:val="Заголовок №1_"/>
    <w:link w:val="11"/>
    <w:uiPriority w:val="99"/>
    <w:rsid w:val="00FE3AAD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Normal"/>
    <w:link w:val="1"/>
    <w:uiPriority w:val="99"/>
    <w:rsid w:val="00FE3AAD"/>
    <w:pPr>
      <w:shd w:val="clear" w:color="auto" w:fill="FFFFFF"/>
      <w:spacing w:before="240" w:after="240" w:line="302" w:lineRule="exact"/>
      <w:ind w:hanging="1780"/>
      <w:outlineLvl w:val="0"/>
    </w:pPr>
    <w:rPr>
      <w:rFonts w:cs="Times New Roman"/>
      <w:b/>
      <w:bCs/>
      <w:sz w:val="25"/>
      <w:szCs w:val="25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E3AA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E3AAD"/>
    <w:pPr>
      <w:spacing w:after="120"/>
      <w:ind w:left="283"/>
    </w:pPr>
    <w:rPr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06B77"/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FB715A"/>
    <w:rPr>
      <w:rFonts w:cs="Times New Roman"/>
      <w:color w:val="0000FF"/>
      <w:u w:val="none"/>
    </w:rPr>
  </w:style>
  <w:style w:type="paragraph" w:customStyle="1" w:styleId="Iauiue">
    <w:name w:val="Iau?iue"/>
    <w:uiPriority w:val="99"/>
    <w:rsid w:val="00FE3AA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FB715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FB715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FB715A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FB715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FB715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FB715A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FB715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0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@krapiv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13</Pages>
  <Words>3213</Words>
  <Characters>18318</Characters>
  <Application>Microsoft Office Outlook</Application>
  <DocSecurity>0</DocSecurity>
  <Lines>0</Lines>
  <Paragraphs>0</Paragraphs>
  <ScaleCrop>false</ScaleCrop>
  <Company>Крапивинский военкомат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008</dc:creator>
  <cp:keywords/>
  <dc:description/>
  <cp:lastModifiedBy>Трегубов Дмитрий</cp:lastModifiedBy>
  <cp:revision>2</cp:revision>
  <cp:lastPrinted>2012-12-14T02:56:00Z</cp:lastPrinted>
  <dcterms:created xsi:type="dcterms:W3CDTF">2016-07-22T04:34:00Z</dcterms:created>
  <dcterms:modified xsi:type="dcterms:W3CDTF">2016-07-25T05:17:00Z</dcterms:modified>
</cp:coreProperties>
</file>