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C1" w:rsidRPr="006C072E" w:rsidRDefault="004919C1" w:rsidP="006C072E">
      <w:pPr>
        <w:jc w:val="right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  <w:r w:rsidRPr="006C072E">
        <w:rPr>
          <w:rFonts w:cs="Arial"/>
          <w:b/>
          <w:bCs/>
          <w:kern w:val="28"/>
          <w:sz w:val="32"/>
          <w:szCs w:val="32"/>
        </w:rPr>
        <w:t>Утверждено</w:t>
      </w:r>
    </w:p>
    <w:p w:rsidR="006C072E" w:rsidRDefault="004919C1" w:rsidP="006C072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C072E">
        <w:rPr>
          <w:rFonts w:cs="Arial"/>
          <w:b/>
          <w:bCs/>
          <w:kern w:val="28"/>
          <w:sz w:val="32"/>
          <w:szCs w:val="32"/>
        </w:rPr>
        <w:t xml:space="preserve">постановлением </w:t>
      </w:r>
      <w:r w:rsidR="005130F2" w:rsidRPr="006C072E">
        <w:rPr>
          <w:rFonts w:cs="Arial"/>
          <w:b/>
          <w:bCs/>
          <w:kern w:val="28"/>
          <w:sz w:val="32"/>
          <w:szCs w:val="32"/>
        </w:rPr>
        <w:t>администрации</w:t>
      </w:r>
    </w:p>
    <w:p w:rsidR="004919C1" w:rsidRPr="006C072E" w:rsidRDefault="005130F2" w:rsidP="006C072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C072E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4919C1" w:rsidRPr="006C072E" w:rsidRDefault="004919C1" w:rsidP="006C072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C072E">
        <w:rPr>
          <w:rFonts w:cs="Arial"/>
          <w:b/>
          <w:bCs/>
          <w:kern w:val="28"/>
          <w:sz w:val="32"/>
          <w:szCs w:val="32"/>
        </w:rPr>
        <w:t xml:space="preserve">от </w:t>
      </w:r>
      <w:r w:rsidR="006C072E" w:rsidRPr="006C072E">
        <w:rPr>
          <w:rFonts w:cs="Arial"/>
          <w:b/>
          <w:bCs/>
          <w:kern w:val="28"/>
          <w:sz w:val="32"/>
          <w:szCs w:val="32"/>
        </w:rPr>
        <w:t>07.05.2014 г.</w:t>
      </w:r>
      <w:r w:rsidRPr="006C072E">
        <w:rPr>
          <w:rFonts w:cs="Arial"/>
          <w:b/>
          <w:bCs/>
          <w:kern w:val="28"/>
          <w:sz w:val="32"/>
          <w:szCs w:val="32"/>
        </w:rPr>
        <w:t xml:space="preserve"> №</w:t>
      </w:r>
      <w:r w:rsidR="006C072E" w:rsidRPr="006C072E">
        <w:rPr>
          <w:rFonts w:cs="Arial"/>
          <w:b/>
          <w:bCs/>
          <w:kern w:val="28"/>
          <w:sz w:val="32"/>
          <w:szCs w:val="32"/>
        </w:rPr>
        <w:t>553</w:t>
      </w:r>
    </w:p>
    <w:p w:rsidR="004919C1" w:rsidRPr="006C072E" w:rsidRDefault="004919C1" w:rsidP="006C072E">
      <w:pPr>
        <w:rPr>
          <w:rFonts w:cs="Arial"/>
        </w:rPr>
      </w:pPr>
    </w:p>
    <w:p w:rsidR="004919C1" w:rsidRPr="006C072E" w:rsidRDefault="004919C1" w:rsidP="006C072E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6C072E">
        <w:rPr>
          <w:rFonts w:cs="Arial"/>
          <w:b/>
          <w:bCs/>
          <w:kern w:val="32"/>
          <w:sz w:val="32"/>
          <w:szCs w:val="32"/>
        </w:rPr>
        <w:t>ПОЛОЖЕНИЕ</w:t>
      </w:r>
      <w:r w:rsidR="006C072E" w:rsidRPr="006C072E">
        <w:rPr>
          <w:rFonts w:cs="Arial"/>
          <w:b/>
          <w:bCs/>
          <w:kern w:val="32"/>
          <w:sz w:val="32"/>
          <w:szCs w:val="32"/>
        </w:rPr>
        <w:t xml:space="preserve"> </w:t>
      </w:r>
      <w:r w:rsidRPr="006C072E">
        <w:rPr>
          <w:rFonts w:cs="Arial"/>
          <w:b/>
          <w:bCs/>
          <w:kern w:val="32"/>
          <w:sz w:val="32"/>
          <w:szCs w:val="32"/>
        </w:rPr>
        <w:t>о поддержании в состоянии постоянной готовности к</w:t>
      </w:r>
      <w:r w:rsidR="006C072E" w:rsidRPr="006C072E">
        <w:rPr>
          <w:rFonts w:cs="Arial"/>
          <w:b/>
          <w:bCs/>
          <w:kern w:val="32"/>
          <w:sz w:val="32"/>
          <w:szCs w:val="32"/>
        </w:rPr>
        <w:t xml:space="preserve"> </w:t>
      </w:r>
      <w:r w:rsidRPr="006C072E">
        <w:rPr>
          <w:rFonts w:cs="Arial"/>
          <w:b/>
          <w:bCs/>
          <w:kern w:val="32"/>
          <w:sz w:val="32"/>
          <w:szCs w:val="32"/>
        </w:rPr>
        <w:t xml:space="preserve">использованию технических систем управления и объектов гражданской обороны </w:t>
      </w:r>
      <w:r w:rsidR="005130F2" w:rsidRPr="006C072E">
        <w:rPr>
          <w:rFonts w:cs="Arial"/>
          <w:b/>
          <w:bCs/>
          <w:kern w:val="32"/>
          <w:sz w:val="32"/>
          <w:szCs w:val="32"/>
        </w:rPr>
        <w:t>Крапивинского муниципального района</w:t>
      </w:r>
    </w:p>
    <w:p w:rsidR="004919C1" w:rsidRPr="006C072E" w:rsidRDefault="004919C1" w:rsidP="006C072E">
      <w:pPr>
        <w:rPr>
          <w:rFonts w:cs="Arial"/>
        </w:rPr>
      </w:pPr>
    </w:p>
    <w:p w:rsidR="004919C1" w:rsidRPr="006C072E" w:rsidRDefault="004919C1" w:rsidP="006C072E">
      <w:pPr>
        <w:rPr>
          <w:rFonts w:cs="Arial"/>
        </w:rPr>
      </w:pPr>
      <w:r w:rsidRPr="006C072E">
        <w:rPr>
          <w:rFonts w:cs="Arial"/>
        </w:rPr>
        <w:t>1.</w:t>
      </w:r>
      <w:r w:rsidRPr="006C072E">
        <w:rPr>
          <w:rFonts w:cs="Arial"/>
        </w:rPr>
        <w:tab/>
        <w:t xml:space="preserve">Настоящее Положение о поддержании в состоянии постоянной готовности к использованию технических систем управления и объектов гражданской обороны </w:t>
      </w:r>
      <w:r w:rsidR="005130F2" w:rsidRPr="006C072E">
        <w:rPr>
          <w:rFonts w:cs="Arial"/>
        </w:rPr>
        <w:t>Крапивинского муниципального района</w:t>
      </w:r>
      <w:r w:rsidRPr="006C072E">
        <w:rPr>
          <w:rFonts w:cs="Arial"/>
        </w:rPr>
        <w:t xml:space="preserve"> определяет требования к обеспечению функционирования и поддержания в готовности к применению технических систем управления и объектов гражданской обороны.</w:t>
      </w:r>
    </w:p>
    <w:p w:rsidR="004919C1" w:rsidRPr="006C072E" w:rsidRDefault="004919C1" w:rsidP="006C072E">
      <w:pPr>
        <w:rPr>
          <w:rFonts w:cs="Arial"/>
        </w:rPr>
      </w:pPr>
      <w:r w:rsidRPr="006C072E">
        <w:rPr>
          <w:rFonts w:cs="Arial"/>
        </w:rPr>
        <w:t>2.</w:t>
      </w:r>
      <w:r w:rsidRPr="006C072E">
        <w:rPr>
          <w:rFonts w:cs="Arial"/>
        </w:rPr>
        <w:tab/>
        <w:t>В настоящем Положении используются основные понятия:</w:t>
      </w:r>
    </w:p>
    <w:p w:rsidR="004919C1" w:rsidRPr="006C072E" w:rsidRDefault="004919C1" w:rsidP="006C072E">
      <w:pPr>
        <w:rPr>
          <w:rFonts w:cs="Arial"/>
        </w:rPr>
      </w:pPr>
      <w:r w:rsidRPr="006C072E">
        <w:rPr>
          <w:rFonts w:cs="Arial"/>
        </w:rPr>
        <w:t>технические системы управления (далее – системы управления) – совокупность предназначенных для обеспечения управления гражданской обороной и оповещения населения 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характера:</w:t>
      </w:r>
    </w:p>
    <w:p w:rsidR="004919C1" w:rsidRPr="006C072E" w:rsidRDefault="004919C1" w:rsidP="006C072E">
      <w:pPr>
        <w:rPr>
          <w:rFonts w:cs="Arial"/>
        </w:rPr>
      </w:pPr>
      <w:r w:rsidRPr="006C072E">
        <w:rPr>
          <w:rFonts w:cs="Arial"/>
        </w:rPr>
        <w:t>средств радиосвязи;</w:t>
      </w:r>
    </w:p>
    <w:p w:rsidR="004919C1" w:rsidRPr="006C072E" w:rsidRDefault="004919C1" w:rsidP="006C072E">
      <w:pPr>
        <w:rPr>
          <w:rFonts w:cs="Arial"/>
        </w:rPr>
      </w:pPr>
      <w:r w:rsidRPr="006C072E">
        <w:rPr>
          <w:rFonts w:cs="Arial"/>
        </w:rPr>
        <w:t>сре</w:t>
      </w:r>
      <w:proofErr w:type="gramStart"/>
      <w:r w:rsidRPr="006C072E">
        <w:rPr>
          <w:rFonts w:cs="Arial"/>
        </w:rPr>
        <w:t>дств пр</w:t>
      </w:r>
      <w:proofErr w:type="gramEnd"/>
      <w:r w:rsidRPr="006C072E">
        <w:rPr>
          <w:rFonts w:cs="Arial"/>
        </w:rPr>
        <w:t>оводной связи;</w:t>
      </w:r>
    </w:p>
    <w:p w:rsidR="004919C1" w:rsidRPr="006C072E" w:rsidRDefault="004919C1" w:rsidP="006C072E">
      <w:pPr>
        <w:rPr>
          <w:rFonts w:cs="Arial"/>
        </w:rPr>
      </w:pPr>
      <w:r w:rsidRPr="006C072E">
        <w:rPr>
          <w:rFonts w:cs="Arial"/>
        </w:rPr>
        <w:t>средств оповещения;</w:t>
      </w:r>
    </w:p>
    <w:p w:rsidR="004919C1" w:rsidRPr="006C072E" w:rsidRDefault="004919C1" w:rsidP="006C072E">
      <w:pPr>
        <w:rPr>
          <w:rFonts w:cs="Arial"/>
        </w:rPr>
      </w:pPr>
      <w:r w:rsidRPr="006C072E">
        <w:rPr>
          <w:rFonts w:cs="Arial"/>
        </w:rPr>
        <w:t>автоматизированных систем управления;</w:t>
      </w:r>
    </w:p>
    <w:p w:rsidR="004919C1" w:rsidRPr="006C072E" w:rsidRDefault="004919C1" w:rsidP="006C072E">
      <w:pPr>
        <w:rPr>
          <w:rFonts w:cs="Arial"/>
        </w:rPr>
      </w:pPr>
      <w:r w:rsidRPr="006C072E">
        <w:rPr>
          <w:rFonts w:cs="Arial"/>
        </w:rPr>
        <w:t>средств энергоснабжения;</w:t>
      </w:r>
    </w:p>
    <w:p w:rsidR="004919C1" w:rsidRPr="006C072E" w:rsidRDefault="004919C1" w:rsidP="006C072E">
      <w:pPr>
        <w:rPr>
          <w:rFonts w:cs="Arial"/>
        </w:rPr>
      </w:pPr>
      <w:r w:rsidRPr="006C072E">
        <w:rPr>
          <w:rFonts w:cs="Arial"/>
        </w:rPr>
        <w:t xml:space="preserve">средств </w:t>
      </w:r>
      <w:proofErr w:type="gramStart"/>
      <w:r w:rsidRPr="006C072E">
        <w:rPr>
          <w:rFonts w:cs="Arial"/>
        </w:rPr>
        <w:t>контроля за</w:t>
      </w:r>
      <w:proofErr w:type="gramEnd"/>
      <w:r w:rsidRPr="006C072E">
        <w:rPr>
          <w:rFonts w:cs="Arial"/>
        </w:rPr>
        <w:t xml:space="preserve"> системами управления гражданской обороны;</w:t>
      </w:r>
    </w:p>
    <w:p w:rsidR="004919C1" w:rsidRPr="006C072E" w:rsidRDefault="004919C1" w:rsidP="006C072E">
      <w:pPr>
        <w:rPr>
          <w:rFonts w:cs="Arial"/>
        </w:rPr>
      </w:pPr>
      <w:r w:rsidRPr="006C072E">
        <w:rPr>
          <w:rFonts w:cs="Arial"/>
        </w:rPr>
        <w:t>объекты гражданской обороны Кемеровской области (далее – объекты ГО) – совокупность объектов, предназначенных для проведения мероприятий по гражданской обороне и требующих обеспечения их сохранности и готовности к применению в мирное и военное время:</w:t>
      </w:r>
    </w:p>
    <w:p w:rsidR="004919C1" w:rsidRPr="006C072E" w:rsidRDefault="004919C1" w:rsidP="006C072E">
      <w:pPr>
        <w:rPr>
          <w:rFonts w:cs="Arial"/>
        </w:rPr>
      </w:pPr>
      <w:r w:rsidRPr="006C072E">
        <w:rPr>
          <w:rFonts w:cs="Arial"/>
        </w:rPr>
        <w:t>санитарно-обмывочные пункты;</w:t>
      </w:r>
    </w:p>
    <w:p w:rsidR="004919C1" w:rsidRPr="006C072E" w:rsidRDefault="004919C1" w:rsidP="006C072E">
      <w:pPr>
        <w:rPr>
          <w:rFonts w:cs="Arial"/>
        </w:rPr>
      </w:pPr>
      <w:r w:rsidRPr="006C072E">
        <w:rPr>
          <w:rFonts w:cs="Arial"/>
        </w:rPr>
        <w:t>станции обеззараживания одежды и транспорта;</w:t>
      </w:r>
    </w:p>
    <w:p w:rsidR="004919C1" w:rsidRPr="006C072E" w:rsidRDefault="004919C1" w:rsidP="006C072E">
      <w:pPr>
        <w:rPr>
          <w:rFonts w:cs="Arial"/>
        </w:rPr>
      </w:pPr>
      <w:r w:rsidRPr="006C072E">
        <w:rPr>
          <w:rFonts w:cs="Arial"/>
        </w:rPr>
        <w:t>иные объекты, предназначенные для обеспечения проведения мероприятий по гражданской обороне.</w:t>
      </w:r>
    </w:p>
    <w:p w:rsidR="004919C1" w:rsidRPr="006C072E" w:rsidRDefault="004919C1" w:rsidP="006C072E">
      <w:pPr>
        <w:rPr>
          <w:rFonts w:cs="Arial"/>
        </w:rPr>
      </w:pPr>
      <w:r w:rsidRPr="006C072E">
        <w:rPr>
          <w:rFonts w:cs="Arial"/>
        </w:rPr>
        <w:t>3.</w:t>
      </w:r>
      <w:r w:rsidRPr="006C072E">
        <w:rPr>
          <w:rFonts w:cs="Arial"/>
        </w:rPr>
        <w:tab/>
        <w:t>Системы управления и объекты ГО в мирное время (при повседневной эксплуатации) поддерживаются в состоянии, обеспечивающем приведение их в готовность к использованию в соответствии с эксплуатационно-технической документацией в установленные сроки.</w:t>
      </w:r>
    </w:p>
    <w:p w:rsidR="004919C1" w:rsidRPr="006C072E" w:rsidRDefault="004919C1" w:rsidP="006C072E">
      <w:pPr>
        <w:rPr>
          <w:rFonts w:cs="Arial"/>
        </w:rPr>
      </w:pPr>
      <w:r w:rsidRPr="006C072E">
        <w:rPr>
          <w:rFonts w:cs="Arial"/>
        </w:rPr>
        <w:t>4.</w:t>
      </w:r>
      <w:r w:rsidRPr="006C072E">
        <w:rPr>
          <w:rFonts w:cs="Arial"/>
        </w:rPr>
        <w:tab/>
        <w:t>Поддержание в постоянной готовности к использованию систем управления и объектов ГО достигается выполнением технических мероприятий, включающих в себя:</w:t>
      </w:r>
    </w:p>
    <w:p w:rsidR="004919C1" w:rsidRPr="006C072E" w:rsidRDefault="004919C1" w:rsidP="006C072E">
      <w:pPr>
        <w:rPr>
          <w:rFonts w:cs="Arial"/>
        </w:rPr>
      </w:pPr>
      <w:proofErr w:type="gramStart"/>
      <w:r w:rsidRPr="006C072E">
        <w:rPr>
          <w:rFonts w:cs="Arial"/>
        </w:rPr>
        <w:t>контроль за</w:t>
      </w:r>
      <w:proofErr w:type="gramEnd"/>
      <w:r w:rsidRPr="006C072E">
        <w:rPr>
          <w:rFonts w:cs="Arial"/>
        </w:rPr>
        <w:t xml:space="preserve"> техническим состоянием систем управления и объектов ГО, проведение их своевременного и качественного технического обслуживания и ремонта;</w:t>
      </w:r>
    </w:p>
    <w:p w:rsidR="004919C1" w:rsidRPr="006C072E" w:rsidRDefault="004919C1" w:rsidP="006C072E">
      <w:pPr>
        <w:rPr>
          <w:rFonts w:cs="Arial"/>
        </w:rPr>
      </w:pPr>
      <w:r w:rsidRPr="006C072E">
        <w:rPr>
          <w:rFonts w:cs="Arial"/>
        </w:rPr>
        <w:t>учет и эксплуатацию систем управления и объектов ГО;</w:t>
      </w:r>
    </w:p>
    <w:p w:rsidR="004919C1" w:rsidRPr="006C072E" w:rsidRDefault="004919C1" w:rsidP="006C072E">
      <w:pPr>
        <w:rPr>
          <w:rFonts w:cs="Arial"/>
        </w:rPr>
      </w:pPr>
      <w:r w:rsidRPr="006C072E">
        <w:rPr>
          <w:rFonts w:cs="Arial"/>
        </w:rPr>
        <w:t>выявление и устранение причин, которые могут привести к неисправностям и отказам в работе систем управления и неисправности систем жизнеобеспечения объектов ГО;</w:t>
      </w:r>
    </w:p>
    <w:p w:rsidR="004919C1" w:rsidRPr="006C072E" w:rsidRDefault="004919C1" w:rsidP="006C072E">
      <w:pPr>
        <w:rPr>
          <w:rFonts w:cs="Arial"/>
        </w:rPr>
      </w:pPr>
      <w:r w:rsidRPr="006C072E">
        <w:rPr>
          <w:rFonts w:cs="Arial"/>
        </w:rPr>
        <w:lastRenderedPageBreak/>
        <w:t>создание запасов, необходимых для функционирования систем управления и обеспечения постоянной готовности объектов ГО, их учет и хранение;</w:t>
      </w:r>
    </w:p>
    <w:p w:rsidR="004919C1" w:rsidRPr="006C072E" w:rsidRDefault="004919C1" w:rsidP="006C072E">
      <w:pPr>
        <w:rPr>
          <w:rFonts w:cs="Arial"/>
        </w:rPr>
      </w:pPr>
      <w:r w:rsidRPr="006C072E">
        <w:rPr>
          <w:rFonts w:cs="Arial"/>
        </w:rPr>
        <w:t>сбор, обобщение и анализ данных о техническом состоянии систем управления и объектов ГО, разработку практических мероприятий по увеличению сроков эксплуатации систем управления и объектов ГО;</w:t>
      </w:r>
    </w:p>
    <w:p w:rsidR="004919C1" w:rsidRPr="006C072E" w:rsidRDefault="004919C1" w:rsidP="006C072E">
      <w:pPr>
        <w:rPr>
          <w:rFonts w:cs="Arial"/>
        </w:rPr>
      </w:pPr>
      <w:r w:rsidRPr="006C072E">
        <w:rPr>
          <w:rFonts w:cs="Arial"/>
        </w:rPr>
        <w:t>своевременное восполнение расходуемых ресурсов, их потерь вследствие негативных воздействий на системы управления и объекты ГО;</w:t>
      </w:r>
    </w:p>
    <w:p w:rsidR="004919C1" w:rsidRPr="006C072E" w:rsidRDefault="004919C1" w:rsidP="006C072E">
      <w:pPr>
        <w:rPr>
          <w:rFonts w:cs="Arial"/>
        </w:rPr>
      </w:pPr>
      <w:r w:rsidRPr="006C072E">
        <w:rPr>
          <w:rFonts w:cs="Arial"/>
        </w:rPr>
        <w:t>разработку и ведение эксплуатационно-технической документации.</w:t>
      </w:r>
    </w:p>
    <w:p w:rsidR="004919C1" w:rsidRPr="006C072E" w:rsidRDefault="004919C1" w:rsidP="006C072E">
      <w:pPr>
        <w:rPr>
          <w:rFonts w:cs="Arial"/>
        </w:rPr>
      </w:pPr>
      <w:r w:rsidRPr="006C072E">
        <w:rPr>
          <w:rFonts w:cs="Arial"/>
        </w:rPr>
        <w:t>5.</w:t>
      </w:r>
      <w:r w:rsidRPr="006C072E">
        <w:rPr>
          <w:rFonts w:cs="Arial"/>
        </w:rPr>
        <w:tab/>
        <w:t>Системы управления и объекты ГО должны быть обеспечены резервными источниками электропитания. При повседневной эксплуатации они обеспечиваются электроэнергией от внешних источников электроснабжения.</w:t>
      </w:r>
    </w:p>
    <w:p w:rsidR="004919C1" w:rsidRPr="006C072E" w:rsidRDefault="004919C1" w:rsidP="006C072E">
      <w:pPr>
        <w:rPr>
          <w:rFonts w:cs="Arial"/>
        </w:rPr>
      </w:pPr>
      <w:r w:rsidRPr="006C072E">
        <w:rPr>
          <w:rFonts w:cs="Arial"/>
        </w:rPr>
        <w:t>6.</w:t>
      </w:r>
      <w:r w:rsidRPr="006C072E">
        <w:rPr>
          <w:rFonts w:cs="Arial"/>
        </w:rPr>
        <w:tab/>
        <w:t>Изменение режимов работы систем управления (включение, отключение, переход на резервные системы и средства) осуществляется дежурным персоналом организаций связи и фиксируется в журналах дежурства.</w:t>
      </w:r>
    </w:p>
    <w:p w:rsidR="004919C1" w:rsidRPr="006C072E" w:rsidRDefault="004919C1" w:rsidP="006C072E">
      <w:pPr>
        <w:rPr>
          <w:rFonts w:cs="Arial"/>
        </w:rPr>
      </w:pPr>
      <w:r w:rsidRPr="006C072E">
        <w:rPr>
          <w:rFonts w:cs="Arial"/>
        </w:rPr>
        <w:t>7.</w:t>
      </w:r>
      <w:r w:rsidRPr="006C072E">
        <w:rPr>
          <w:rFonts w:cs="Arial"/>
        </w:rPr>
        <w:tab/>
        <w:t>Ежемесячный и годовой учет работы систем управления и объектов ГО фиксируется в формулярах (паспортах).</w:t>
      </w:r>
    </w:p>
    <w:p w:rsidR="004919C1" w:rsidRPr="006C072E" w:rsidRDefault="004919C1" w:rsidP="006C072E">
      <w:pPr>
        <w:rPr>
          <w:rFonts w:cs="Arial"/>
        </w:rPr>
      </w:pPr>
      <w:r w:rsidRPr="006C072E">
        <w:rPr>
          <w:rFonts w:cs="Arial"/>
        </w:rPr>
        <w:t>8.</w:t>
      </w:r>
      <w:r w:rsidRPr="006C072E">
        <w:rPr>
          <w:rFonts w:cs="Arial"/>
        </w:rPr>
        <w:tab/>
        <w:t>Обеспечение готовности к использованию систем управления и объектов ГО достигается своевременным, качественным и точным выполнением требований по их техническому обслуживанию и эксплуатации и включает в себя:</w:t>
      </w:r>
    </w:p>
    <w:p w:rsidR="004919C1" w:rsidRPr="006C072E" w:rsidRDefault="004919C1" w:rsidP="006C072E">
      <w:pPr>
        <w:rPr>
          <w:rFonts w:cs="Arial"/>
        </w:rPr>
      </w:pPr>
      <w:r w:rsidRPr="006C072E">
        <w:rPr>
          <w:rFonts w:cs="Arial"/>
        </w:rPr>
        <w:t>проведение технического обслуживания;</w:t>
      </w:r>
    </w:p>
    <w:p w:rsidR="004919C1" w:rsidRPr="006C072E" w:rsidRDefault="004919C1" w:rsidP="006C072E">
      <w:pPr>
        <w:rPr>
          <w:rFonts w:cs="Arial"/>
        </w:rPr>
      </w:pPr>
      <w:proofErr w:type="gramStart"/>
      <w:r w:rsidRPr="006C072E">
        <w:rPr>
          <w:rFonts w:cs="Arial"/>
        </w:rPr>
        <w:t>контроль за</w:t>
      </w:r>
      <w:proofErr w:type="gramEnd"/>
      <w:r w:rsidRPr="006C072E">
        <w:rPr>
          <w:rFonts w:cs="Arial"/>
        </w:rPr>
        <w:t xml:space="preserve"> техническим состоянием (в том числе инструментальный контроль состояния аппаратуры, каналов и линий связи, проведение плановых измерений на аппаратуре, каналах и линиях связи);</w:t>
      </w:r>
    </w:p>
    <w:p w:rsidR="004919C1" w:rsidRPr="006C072E" w:rsidRDefault="004919C1" w:rsidP="006C072E">
      <w:pPr>
        <w:rPr>
          <w:rFonts w:cs="Arial"/>
        </w:rPr>
      </w:pPr>
      <w:r w:rsidRPr="006C072E">
        <w:rPr>
          <w:rFonts w:cs="Arial"/>
        </w:rPr>
        <w:t>своевременное проведение ремонта;</w:t>
      </w:r>
    </w:p>
    <w:p w:rsidR="004919C1" w:rsidRPr="006C072E" w:rsidRDefault="004919C1" w:rsidP="006C072E">
      <w:pPr>
        <w:rPr>
          <w:rFonts w:cs="Arial"/>
        </w:rPr>
      </w:pPr>
      <w:r w:rsidRPr="006C072E">
        <w:rPr>
          <w:rFonts w:cs="Arial"/>
        </w:rPr>
        <w:t>метрологическое обеспечение;</w:t>
      </w:r>
    </w:p>
    <w:p w:rsidR="004919C1" w:rsidRPr="006C072E" w:rsidRDefault="004919C1" w:rsidP="006C072E">
      <w:pPr>
        <w:rPr>
          <w:rFonts w:cs="Arial"/>
        </w:rPr>
      </w:pPr>
      <w:r w:rsidRPr="006C072E">
        <w:rPr>
          <w:rFonts w:cs="Arial"/>
        </w:rPr>
        <w:t>материально-техническое обеспечение;</w:t>
      </w:r>
    </w:p>
    <w:p w:rsidR="004919C1" w:rsidRPr="006C072E" w:rsidRDefault="004919C1" w:rsidP="006C072E">
      <w:pPr>
        <w:rPr>
          <w:rFonts w:cs="Arial"/>
        </w:rPr>
      </w:pPr>
      <w:r w:rsidRPr="006C072E">
        <w:rPr>
          <w:rFonts w:cs="Arial"/>
        </w:rPr>
        <w:t>ведение эксплуатационно-технической документации.</w:t>
      </w:r>
    </w:p>
    <w:p w:rsidR="0064687E" w:rsidRPr="006C072E" w:rsidRDefault="004919C1" w:rsidP="006C072E">
      <w:pPr>
        <w:rPr>
          <w:rFonts w:cs="Arial"/>
        </w:rPr>
      </w:pPr>
      <w:r w:rsidRPr="006C072E">
        <w:rPr>
          <w:rFonts w:cs="Arial"/>
        </w:rPr>
        <w:t>9.</w:t>
      </w:r>
      <w:r w:rsidRPr="006C072E">
        <w:rPr>
          <w:rFonts w:cs="Arial"/>
        </w:rPr>
        <w:tab/>
        <w:t>Виды, периодичность и объем работ по техническому обслуживанию и ремонту систем управления и объектов ГО устанавливаются в эксплуатационно-технической документации.</w:t>
      </w:r>
    </w:p>
    <w:p w:rsidR="0064687E" w:rsidRPr="006C072E" w:rsidRDefault="0064687E" w:rsidP="006C072E">
      <w:pPr>
        <w:rPr>
          <w:rFonts w:cs="Arial"/>
        </w:rPr>
      </w:pPr>
    </w:p>
    <w:p w:rsidR="00C51FBF" w:rsidRPr="006C072E" w:rsidRDefault="005130F2" w:rsidP="006C072E">
      <w:pPr>
        <w:rPr>
          <w:rFonts w:cs="Arial"/>
        </w:rPr>
      </w:pPr>
      <w:r w:rsidRPr="006C072E">
        <w:rPr>
          <w:rFonts w:cs="Arial"/>
        </w:rPr>
        <w:t>Заместитель г</w:t>
      </w:r>
      <w:r w:rsidR="00806938" w:rsidRPr="006C072E">
        <w:rPr>
          <w:rFonts w:cs="Arial"/>
        </w:rPr>
        <w:t>лав</w:t>
      </w:r>
      <w:r w:rsidRPr="006C072E">
        <w:rPr>
          <w:rFonts w:cs="Arial"/>
        </w:rPr>
        <w:t>ы</w:t>
      </w:r>
    </w:p>
    <w:p w:rsidR="006C072E" w:rsidRDefault="00806938" w:rsidP="006C072E">
      <w:pPr>
        <w:rPr>
          <w:rFonts w:cs="Arial"/>
        </w:rPr>
      </w:pPr>
      <w:r w:rsidRPr="006C072E">
        <w:rPr>
          <w:rFonts w:cs="Arial"/>
        </w:rPr>
        <w:t>Крапивинского муниципального района</w:t>
      </w:r>
    </w:p>
    <w:p w:rsidR="0017100D" w:rsidRPr="006C072E" w:rsidRDefault="005130F2" w:rsidP="006C072E">
      <w:pPr>
        <w:rPr>
          <w:rFonts w:cs="Arial"/>
        </w:rPr>
      </w:pPr>
      <w:r w:rsidRPr="006C072E">
        <w:rPr>
          <w:rFonts w:cs="Arial"/>
        </w:rPr>
        <w:t>Т.Х.</w:t>
      </w:r>
      <w:r w:rsidR="006C072E">
        <w:rPr>
          <w:rFonts w:cs="Arial"/>
        </w:rPr>
        <w:t xml:space="preserve"> </w:t>
      </w:r>
      <w:proofErr w:type="spellStart"/>
      <w:r w:rsidRPr="006C072E">
        <w:rPr>
          <w:rFonts w:cs="Arial"/>
        </w:rPr>
        <w:t>Биккулов</w:t>
      </w:r>
      <w:proofErr w:type="spellEnd"/>
    </w:p>
    <w:sectPr w:rsidR="0017100D" w:rsidRPr="006C072E" w:rsidSect="006C072E">
      <w:headerReference w:type="even" r:id="rId8"/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335" w:rsidRDefault="00A36335">
      <w:r>
        <w:separator/>
      </w:r>
    </w:p>
  </w:endnote>
  <w:endnote w:type="continuationSeparator" w:id="0">
    <w:p w:rsidR="00A36335" w:rsidRDefault="00A3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335" w:rsidRDefault="00A36335">
      <w:r>
        <w:separator/>
      </w:r>
    </w:p>
  </w:footnote>
  <w:footnote w:type="continuationSeparator" w:id="0">
    <w:p w:rsidR="00A36335" w:rsidRDefault="00A36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06F" w:rsidRDefault="0005606F" w:rsidP="002E0ABC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5606F" w:rsidRDefault="0005606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06F" w:rsidRDefault="0005606F" w:rsidP="002E0ABC">
    <w:pPr>
      <w:pStyle w:val="a9"/>
      <w:framePr w:wrap="around" w:vAnchor="text" w:hAnchor="margin" w:xAlign="center" w:y="1"/>
      <w:rPr>
        <w:rStyle w:val="aa"/>
      </w:rPr>
    </w:pPr>
  </w:p>
  <w:p w:rsidR="0005606F" w:rsidRDefault="0005606F" w:rsidP="005E42D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A1A"/>
    <w:multiLevelType w:val="hybridMultilevel"/>
    <w:tmpl w:val="CBA29484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08F5477F"/>
    <w:multiLevelType w:val="multilevel"/>
    <w:tmpl w:val="AD32F2B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2">
    <w:nsid w:val="0B990F66"/>
    <w:multiLevelType w:val="hybridMultilevel"/>
    <w:tmpl w:val="0638CE92"/>
    <w:lvl w:ilvl="0" w:tplc="9E5EF61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144D02A7"/>
    <w:multiLevelType w:val="hybridMultilevel"/>
    <w:tmpl w:val="DA3AA52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18AB1CF1"/>
    <w:multiLevelType w:val="multilevel"/>
    <w:tmpl w:val="AD32F2B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5">
    <w:nsid w:val="1B3D3164"/>
    <w:multiLevelType w:val="hybridMultilevel"/>
    <w:tmpl w:val="CD8E48CA"/>
    <w:lvl w:ilvl="0" w:tplc="78109EC8">
      <w:start w:val="8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257C4FE9"/>
    <w:multiLevelType w:val="hybridMultilevel"/>
    <w:tmpl w:val="BAC6CB08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2A48548E"/>
    <w:multiLevelType w:val="hybridMultilevel"/>
    <w:tmpl w:val="13A64552"/>
    <w:lvl w:ilvl="0" w:tplc="0419000F">
      <w:start w:val="1"/>
      <w:numFmt w:val="decimal"/>
      <w:lvlText w:val="%1."/>
      <w:lvlJc w:val="left"/>
      <w:pPr>
        <w:tabs>
          <w:tab w:val="num" w:pos="1427"/>
        </w:tabs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8">
    <w:nsid w:val="3A3E21E8"/>
    <w:multiLevelType w:val="hybridMultilevel"/>
    <w:tmpl w:val="697AEF76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FD76EDF"/>
    <w:multiLevelType w:val="singleLevel"/>
    <w:tmpl w:val="4FAE5F72"/>
    <w:lvl w:ilvl="0">
      <w:start w:val="200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0">
    <w:nsid w:val="400C47BE"/>
    <w:multiLevelType w:val="hybridMultilevel"/>
    <w:tmpl w:val="0D3AB96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49A27D69"/>
    <w:multiLevelType w:val="hybridMultilevel"/>
    <w:tmpl w:val="D1705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A23A19"/>
    <w:multiLevelType w:val="hybridMultilevel"/>
    <w:tmpl w:val="72021126"/>
    <w:lvl w:ilvl="0" w:tplc="B4E0A780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4E763892"/>
    <w:multiLevelType w:val="multilevel"/>
    <w:tmpl w:val="00A87C7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14">
    <w:nsid w:val="58987EF7"/>
    <w:multiLevelType w:val="multilevel"/>
    <w:tmpl w:val="00A87C7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15">
    <w:nsid w:val="598D4596"/>
    <w:multiLevelType w:val="multilevel"/>
    <w:tmpl w:val="00A87C7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16">
    <w:nsid w:val="5C7413B0"/>
    <w:multiLevelType w:val="hybridMultilevel"/>
    <w:tmpl w:val="FEDCD886"/>
    <w:lvl w:ilvl="0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17">
    <w:nsid w:val="65B93A68"/>
    <w:multiLevelType w:val="multilevel"/>
    <w:tmpl w:val="00A87C7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18">
    <w:nsid w:val="6B02727A"/>
    <w:multiLevelType w:val="multilevel"/>
    <w:tmpl w:val="AD32F2B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19">
    <w:nsid w:val="6C3212F4"/>
    <w:multiLevelType w:val="multilevel"/>
    <w:tmpl w:val="00A87C7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20">
    <w:nsid w:val="6D714ADD"/>
    <w:multiLevelType w:val="hybridMultilevel"/>
    <w:tmpl w:val="48EA9AD4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1">
    <w:nsid w:val="6F20682A"/>
    <w:multiLevelType w:val="multilevel"/>
    <w:tmpl w:val="AD32F2B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22">
    <w:nsid w:val="78A1150C"/>
    <w:multiLevelType w:val="multilevel"/>
    <w:tmpl w:val="AD32F2B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23">
    <w:nsid w:val="79312D5C"/>
    <w:multiLevelType w:val="multilevel"/>
    <w:tmpl w:val="00A87C7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24">
    <w:nsid w:val="7D033D18"/>
    <w:multiLevelType w:val="hybridMultilevel"/>
    <w:tmpl w:val="F74CD90A"/>
    <w:lvl w:ilvl="0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8"/>
  </w:num>
  <w:num w:numId="4">
    <w:abstractNumId w:val="20"/>
  </w:num>
  <w:num w:numId="5">
    <w:abstractNumId w:val="0"/>
  </w:num>
  <w:num w:numId="6">
    <w:abstractNumId w:val="7"/>
  </w:num>
  <w:num w:numId="7">
    <w:abstractNumId w:val="11"/>
  </w:num>
  <w:num w:numId="8">
    <w:abstractNumId w:val="3"/>
  </w:num>
  <w:num w:numId="9">
    <w:abstractNumId w:val="16"/>
  </w:num>
  <w:num w:numId="10">
    <w:abstractNumId w:val="6"/>
  </w:num>
  <w:num w:numId="11">
    <w:abstractNumId w:val="17"/>
  </w:num>
  <w:num w:numId="12">
    <w:abstractNumId w:val="19"/>
  </w:num>
  <w:num w:numId="13">
    <w:abstractNumId w:val="13"/>
  </w:num>
  <w:num w:numId="14">
    <w:abstractNumId w:val="23"/>
  </w:num>
  <w:num w:numId="15">
    <w:abstractNumId w:val="15"/>
  </w:num>
  <w:num w:numId="16">
    <w:abstractNumId w:val="14"/>
  </w:num>
  <w:num w:numId="17">
    <w:abstractNumId w:val="2"/>
  </w:num>
  <w:num w:numId="18">
    <w:abstractNumId w:val="22"/>
  </w:num>
  <w:num w:numId="19">
    <w:abstractNumId w:val="4"/>
  </w:num>
  <w:num w:numId="20">
    <w:abstractNumId w:val="1"/>
  </w:num>
  <w:num w:numId="21">
    <w:abstractNumId w:val="21"/>
  </w:num>
  <w:num w:numId="22">
    <w:abstractNumId w:val="12"/>
  </w:num>
  <w:num w:numId="23">
    <w:abstractNumId w:val="5"/>
  </w:num>
  <w:num w:numId="24">
    <w:abstractNumId w:val="1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C3C"/>
    <w:rsid w:val="00004989"/>
    <w:rsid w:val="00012D52"/>
    <w:rsid w:val="00015327"/>
    <w:rsid w:val="00027901"/>
    <w:rsid w:val="000357B4"/>
    <w:rsid w:val="000422BA"/>
    <w:rsid w:val="00042764"/>
    <w:rsid w:val="000432B2"/>
    <w:rsid w:val="00045BFD"/>
    <w:rsid w:val="00052990"/>
    <w:rsid w:val="00054EC9"/>
    <w:rsid w:val="0005606F"/>
    <w:rsid w:val="00057635"/>
    <w:rsid w:val="00061A82"/>
    <w:rsid w:val="00064840"/>
    <w:rsid w:val="00072230"/>
    <w:rsid w:val="0009345F"/>
    <w:rsid w:val="000D12AA"/>
    <w:rsid w:val="000E0A2F"/>
    <w:rsid w:val="000E5F30"/>
    <w:rsid w:val="000F5E97"/>
    <w:rsid w:val="000F60DC"/>
    <w:rsid w:val="00100452"/>
    <w:rsid w:val="0010107C"/>
    <w:rsid w:val="00102C62"/>
    <w:rsid w:val="001102A6"/>
    <w:rsid w:val="001349AC"/>
    <w:rsid w:val="00135359"/>
    <w:rsid w:val="001420EE"/>
    <w:rsid w:val="00145C3C"/>
    <w:rsid w:val="00152D02"/>
    <w:rsid w:val="0017100D"/>
    <w:rsid w:val="00184E5A"/>
    <w:rsid w:val="00192F4E"/>
    <w:rsid w:val="001939CF"/>
    <w:rsid w:val="001979E5"/>
    <w:rsid w:val="001A5114"/>
    <w:rsid w:val="001B12AB"/>
    <w:rsid w:val="001B1FE2"/>
    <w:rsid w:val="001B6ACF"/>
    <w:rsid w:val="001C6F43"/>
    <w:rsid w:val="001C7FC6"/>
    <w:rsid w:val="001D7438"/>
    <w:rsid w:val="001F2D7B"/>
    <w:rsid w:val="001F454B"/>
    <w:rsid w:val="002043D2"/>
    <w:rsid w:val="0021164D"/>
    <w:rsid w:val="002209C9"/>
    <w:rsid w:val="0024720D"/>
    <w:rsid w:val="002515FF"/>
    <w:rsid w:val="00257439"/>
    <w:rsid w:val="00261E95"/>
    <w:rsid w:val="002645CB"/>
    <w:rsid w:val="00280A8B"/>
    <w:rsid w:val="00286DBE"/>
    <w:rsid w:val="0029188C"/>
    <w:rsid w:val="002A3BD5"/>
    <w:rsid w:val="002C2AFE"/>
    <w:rsid w:val="002C3835"/>
    <w:rsid w:val="002C63E6"/>
    <w:rsid w:val="002C6B1A"/>
    <w:rsid w:val="002D085A"/>
    <w:rsid w:val="002D11DD"/>
    <w:rsid w:val="002D17DE"/>
    <w:rsid w:val="002E0ABC"/>
    <w:rsid w:val="002E23DC"/>
    <w:rsid w:val="002E303A"/>
    <w:rsid w:val="002E3988"/>
    <w:rsid w:val="002F2657"/>
    <w:rsid w:val="003062B3"/>
    <w:rsid w:val="00306883"/>
    <w:rsid w:val="0031711D"/>
    <w:rsid w:val="00330A13"/>
    <w:rsid w:val="00331123"/>
    <w:rsid w:val="00336C9B"/>
    <w:rsid w:val="003372B7"/>
    <w:rsid w:val="003405EE"/>
    <w:rsid w:val="00346D24"/>
    <w:rsid w:val="003543BE"/>
    <w:rsid w:val="00354FC6"/>
    <w:rsid w:val="00355448"/>
    <w:rsid w:val="003556D9"/>
    <w:rsid w:val="0036141C"/>
    <w:rsid w:val="0036747D"/>
    <w:rsid w:val="003765FE"/>
    <w:rsid w:val="0038086F"/>
    <w:rsid w:val="003A6500"/>
    <w:rsid w:val="003A6B08"/>
    <w:rsid w:val="003B555E"/>
    <w:rsid w:val="003F2EFD"/>
    <w:rsid w:val="0041126B"/>
    <w:rsid w:val="00420440"/>
    <w:rsid w:val="00421CBE"/>
    <w:rsid w:val="004234ED"/>
    <w:rsid w:val="00425E96"/>
    <w:rsid w:val="00453C3E"/>
    <w:rsid w:val="00464BD6"/>
    <w:rsid w:val="00470A64"/>
    <w:rsid w:val="004737C2"/>
    <w:rsid w:val="004919C1"/>
    <w:rsid w:val="00492177"/>
    <w:rsid w:val="004B0CE1"/>
    <w:rsid w:val="004C5A8B"/>
    <w:rsid w:val="004C7261"/>
    <w:rsid w:val="004E29EE"/>
    <w:rsid w:val="004E377E"/>
    <w:rsid w:val="00511913"/>
    <w:rsid w:val="005130F2"/>
    <w:rsid w:val="005151B3"/>
    <w:rsid w:val="00522010"/>
    <w:rsid w:val="0052323D"/>
    <w:rsid w:val="00541F75"/>
    <w:rsid w:val="005436FC"/>
    <w:rsid w:val="005568B4"/>
    <w:rsid w:val="005647B9"/>
    <w:rsid w:val="0057540A"/>
    <w:rsid w:val="00584843"/>
    <w:rsid w:val="00595D2C"/>
    <w:rsid w:val="005960A2"/>
    <w:rsid w:val="005A0E2E"/>
    <w:rsid w:val="005B28C7"/>
    <w:rsid w:val="005C5860"/>
    <w:rsid w:val="005C5BEC"/>
    <w:rsid w:val="005C7AB1"/>
    <w:rsid w:val="005E42D6"/>
    <w:rsid w:val="005E7F7D"/>
    <w:rsid w:val="005F4227"/>
    <w:rsid w:val="005F5AAE"/>
    <w:rsid w:val="005F7A98"/>
    <w:rsid w:val="0060389D"/>
    <w:rsid w:val="00605053"/>
    <w:rsid w:val="00605062"/>
    <w:rsid w:val="00616AB5"/>
    <w:rsid w:val="0062263D"/>
    <w:rsid w:val="0064687E"/>
    <w:rsid w:val="00650FD9"/>
    <w:rsid w:val="00657F4E"/>
    <w:rsid w:val="00663689"/>
    <w:rsid w:val="00665BD5"/>
    <w:rsid w:val="006731B7"/>
    <w:rsid w:val="00674A4E"/>
    <w:rsid w:val="006775D7"/>
    <w:rsid w:val="0068506C"/>
    <w:rsid w:val="00693D90"/>
    <w:rsid w:val="006A7AA9"/>
    <w:rsid w:val="006B5AD4"/>
    <w:rsid w:val="006C072E"/>
    <w:rsid w:val="006C28BB"/>
    <w:rsid w:val="006D5517"/>
    <w:rsid w:val="006E0CA0"/>
    <w:rsid w:val="006F7F43"/>
    <w:rsid w:val="007062F4"/>
    <w:rsid w:val="007064B9"/>
    <w:rsid w:val="00720675"/>
    <w:rsid w:val="00742F2D"/>
    <w:rsid w:val="00745D0A"/>
    <w:rsid w:val="0074737D"/>
    <w:rsid w:val="00747F45"/>
    <w:rsid w:val="00751F6F"/>
    <w:rsid w:val="0075218D"/>
    <w:rsid w:val="00752D39"/>
    <w:rsid w:val="00756DF2"/>
    <w:rsid w:val="00760D05"/>
    <w:rsid w:val="007666BF"/>
    <w:rsid w:val="00772401"/>
    <w:rsid w:val="0077485D"/>
    <w:rsid w:val="007837AC"/>
    <w:rsid w:val="0079745E"/>
    <w:rsid w:val="00797DC0"/>
    <w:rsid w:val="007A7B51"/>
    <w:rsid w:val="007B7B9F"/>
    <w:rsid w:val="007B7E4F"/>
    <w:rsid w:val="007E6960"/>
    <w:rsid w:val="007F30A3"/>
    <w:rsid w:val="0080355B"/>
    <w:rsid w:val="00806938"/>
    <w:rsid w:val="00806F9A"/>
    <w:rsid w:val="00826CD9"/>
    <w:rsid w:val="00836F01"/>
    <w:rsid w:val="008430A8"/>
    <w:rsid w:val="00852264"/>
    <w:rsid w:val="008615EC"/>
    <w:rsid w:val="008A4947"/>
    <w:rsid w:val="008A4C1E"/>
    <w:rsid w:val="008B41EA"/>
    <w:rsid w:val="008C7C99"/>
    <w:rsid w:val="008E1811"/>
    <w:rsid w:val="008E28A2"/>
    <w:rsid w:val="00903072"/>
    <w:rsid w:val="00921BA5"/>
    <w:rsid w:val="00923842"/>
    <w:rsid w:val="0093203A"/>
    <w:rsid w:val="00944B8F"/>
    <w:rsid w:val="00955B3D"/>
    <w:rsid w:val="009600E9"/>
    <w:rsid w:val="009624D1"/>
    <w:rsid w:val="00966838"/>
    <w:rsid w:val="00993794"/>
    <w:rsid w:val="009A388D"/>
    <w:rsid w:val="009B0CE3"/>
    <w:rsid w:val="009C01DB"/>
    <w:rsid w:val="009C375B"/>
    <w:rsid w:val="009D01A7"/>
    <w:rsid w:val="009E1F86"/>
    <w:rsid w:val="009E75C6"/>
    <w:rsid w:val="00A049CB"/>
    <w:rsid w:val="00A27A4E"/>
    <w:rsid w:val="00A36335"/>
    <w:rsid w:val="00A50DBF"/>
    <w:rsid w:val="00A533B7"/>
    <w:rsid w:val="00A569F8"/>
    <w:rsid w:val="00A801FF"/>
    <w:rsid w:val="00A90E13"/>
    <w:rsid w:val="00A942AB"/>
    <w:rsid w:val="00AA0183"/>
    <w:rsid w:val="00AA322D"/>
    <w:rsid w:val="00AB7B34"/>
    <w:rsid w:val="00AE3DAA"/>
    <w:rsid w:val="00B018ED"/>
    <w:rsid w:val="00B02767"/>
    <w:rsid w:val="00B11BCF"/>
    <w:rsid w:val="00B12F0F"/>
    <w:rsid w:val="00B41B8A"/>
    <w:rsid w:val="00B50F90"/>
    <w:rsid w:val="00B53E3D"/>
    <w:rsid w:val="00B5504D"/>
    <w:rsid w:val="00B5515D"/>
    <w:rsid w:val="00B55501"/>
    <w:rsid w:val="00B77E2F"/>
    <w:rsid w:val="00B86C81"/>
    <w:rsid w:val="00B92567"/>
    <w:rsid w:val="00B92DBE"/>
    <w:rsid w:val="00B92F2B"/>
    <w:rsid w:val="00BA2432"/>
    <w:rsid w:val="00BA380F"/>
    <w:rsid w:val="00BA77EB"/>
    <w:rsid w:val="00BB195A"/>
    <w:rsid w:val="00BB1DD3"/>
    <w:rsid w:val="00BB5867"/>
    <w:rsid w:val="00BB74C6"/>
    <w:rsid w:val="00BB7E82"/>
    <w:rsid w:val="00BC3762"/>
    <w:rsid w:val="00BC63C8"/>
    <w:rsid w:val="00BE12D2"/>
    <w:rsid w:val="00BE5695"/>
    <w:rsid w:val="00BE6A3E"/>
    <w:rsid w:val="00BF327C"/>
    <w:rsid w:val="00C05A81"/>
    <w:rsid w:val="00C05AE2"/>
    <w:rsid w:val="00C0659A"/>
    <w:rsid w:val="00C260BE"/>
    <w:rsid w:val="00C2797D"/>
    <w:rsid w:val="00C414B0"/>
    <w:rsid w:val="00C426FA"/>
    <w:rsid w:val="00C4327E"/>
    <w:rsid w:val="00C51FBF"/>
    <w:rsid w:val="00C549E1"/>
    <w:rsid w:val="00C57E8C"/>
    <w:rsid w:val="00C64C4A"/>
    <w:rsid w:val="00C703E8"/>
    <w:rsid w:val="00C851A7"/>
    <w:rsid w:val="00C93B7C"/>
    <w:rsid w:val="00CA2CA8"/>
    <w:rsid w:val="00CA6DBC"/>
    <w:rsid w:val="00CB3C5C"/>
    <w:rsid w:val="00CC19B0"/>
    <w:rsid w:val="00CC75D3"/>
    <w:rsid w:val="00CD60AC"/>
    <w:rsid w:val="00CE2741"/>
    <w:rsid w:val="00D041AF"/>
    <w:rsid w:val="00D10978"/>
    <w:rsid w:val="00D2246A"/>
    <w:rsid w:val="00D22672"/>
    <w:rsid w:val="00D30036"/>
    <w:rsid w:val="00D34FAD"/>
    <w:rsid w:val="00D42DC9"/>
    <w:rsid w:val="00D4779E"/>
    <w:rsid w:val="00D5530E"/>
    <w:rsid w:val="00D67F40"/>
    <w:rsid w:val="00D733C1"/>
    <w:rsid w:val="00D73625"/>
    <w:rsid w:val="00D8399B"/>
    <w:rsid w:val="00D901E8"/>
    <w:rsid w:val="00D91721"/>
    <w:rsid w:val="00D9608D"/>
    <w:rsid w:val="00DB6BC2"/>
    <w:rsid w:val="00DD44C3"/>
    <w:rsid w:val="00DE6B81"/>
    <w:rsid w:val="00DE7494"/>
    <w:rsid w:val="00DF0BB6"/>
    <w:rsid w:val="00E16AE2"/>
    <w:rsid w:val="00E16EE1"/>
    <w:rsid w:val="00E3205F"/>
    <w:rsid w:val="00E44677"/>
    <w:rsid w:val="00E6502C"/>
    <w:rsid w:val="00E6678D"/>
    <w:rsid w:val="00EA5797"/>
    <w:rsid w:val="00ED1C0E"/>
    <w:rsid w:val="00F01904"/>
    <w:rsid w:val="00F177A3"/>
    <w:rsid w:val="00F20EB4"/>
    <w:rsid w:val="00F22790"/>
    <w:rsid w:val="00F3673C"/>
    <w:rsid w:val="00F41C18"/>
    <w:rsid w:val="00F51D04"/>
    <w:rsid w:val="00F5645C"/>
    <w:rsid w:val="00F62556"/>
    <w:rsid w:val="00F64840"/>
    <w:rsid w:val="00F7191E"/>
    <w:rsid w:val="00F71A48"/>
    <w:rsid w:val="00F92505"/>
    <w:rsid w:val="00F92DD3"/>
    <w:rsid w:val="00F95C41"/>
    <w:rsid w:val="00FB383B"/>
    <w:rsid w:val="00FB40A2"/>
    <w:rsid w:val="00FB7585"/>
    <w:rsid w:val="00FC6DA8"/>
    <w:rsid w:val="00FF088D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C072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C072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C072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C072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C072E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BE6A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5A0E2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5A0E2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45C3C"/>
    <w:pPr>
      <w:spacing w:before="240"/>
      <w:jc w:val="center"/>
    </w:pPr>
    <w:rPr>
      <w:sz w:val="28"/>
    </w:rPr>
  </w:style>
  <w:style w:type="paragraph" w:styleId="a4">
    <w:name w:val="Title"/>
    <w:basedOn w:val="a"/>
    <w:link w:val="a5"/>
    <w:qFormat/>
    <w:rsid w:val="00145C3C"/>
    <w:pPr>
      <w:spacing w:before="240"/>
      <w:jc w:val="center"/>
    </w:pPr>
    <w:rPr>
      <w:sz w:val="28"/>
    </w:rPr>
  </w:style>
  <w:style w:type="paragraph" w:styleId="a6">
    <w:name w:val="Subtitle"/>
    <w:basedOn w:val="a"/>
    <w:qFormat/>
    <w:rsid w:val="00145C3C"/>
    <w:pPr>
      <w:spacing w:before="240"/>
      <w:jc w:val="center"/>
    </w:pPr>
    <w:rPr>
      <w:b/>
      <w:sz w:val="32"/>
      <w:szCs w:val="32"/>
    </w:rPr>
  </w:style>
  <w:style w:type="paragraph" w:styleId="a7">
    <w:name w:val="Balloon Text"/>
    <w:basedOn w:val="a"/>
    <w:semiHidden/>
    <w:rsid w:val="002E23DC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5A0E2E"/>
    <w:pPr>
      <w:spacing w:before="240" w:line="240" w:lineRule="atLeast"/>
    </w:pPr>
    <w:rPr>
      <w:rFonts w:ascii="TimesET" w:hAnsi="TimesET"/>
      <w:sz w:val="28"/>
    </w:rPr>
  </w:style>
  <w:style w:type="paragraph" w:styleId="a9">
    <w:name w:val="header"/>
    <w:basedOn w:val="a"/>
    <w:rsid w:val="003A6B0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A6B08"/>
  </w:style>
  <w:style w:type="paragraph" w:styleId="ab">
    <w:name w:val="Body Text Indent"/>
    <w:basedOn w:val="a"/>
    <w:rsid w:val="00BA380F"/>
    <w:pPr>
      <w:spacing w:after="120"/>
      <w:ind w:left="283"/>
    </w:pPr>
  </w:style>
  <w:style w:type="table" w:styleId="ac">
    <w:name w:val="Table Grid"/>
    <w:basedOn w:val="a1"/>
    <w:rsid w:val="00BA3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link w:val="a4"/>
    <w:locked/>
    <w:rsid w:val="00A50DBF"/>
    <w:rPr>
      <w:sz w:val="28"/>
      <w:lang w:val="ru-RU" w:eastAsia="ru-RU" w:bidi="ar-SA"/>
    </w:rPr>
  </w:style>
  <w:style w:type="paragraph" w:styleId="ad">
    <w:name w:val="footer"/>
    <w:basedOn w:val="a"/>
    <w:rsid w:val="005E42D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919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C072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C072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C072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C072E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6C072E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basedOn w:val="a0"/>
    <w:link w:val="ae"/>
    <w:rsid w:val="006C072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C072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basedOn w:val="a0"/>
    <w:rsid w:val="006C072E"/>
    <w:rPr>
      <w:color w:val="0000FF"/>
      <w:u w:val="none"/>
    </w:rPr>
  </w:style>
  <w:style w:type="paragraph" w:customStyle="1" w:styleId="Application">
    <w:name w:val="Application!Приложение"/>
    <w:rsid w:val="006C072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C072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C072E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C072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C072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C072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C072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C072E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BE6A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5A0E2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5A0E2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45C3C"/>
    <w:pPr>
      <w:spacing w:before="240"/>
      <w:jc w:val="center"/>
    </w:pPr>
    <w:rPr>
      <w:sz w:val="28"/>
    </w:rPr>
  </w:style>
  <w:style w:type="paragraph" w:styleId="a4">
    <w:name w:val="Title"/>
    <w:basedOn w:val="a"/>
    <w:link w:val="a5"/>
    <w:qFormat/>
    <w:rsid w:val="00145C3C"/>
    <w:pPr>
      <w:spacing w:before="240"/>
      <w:jc w:val="center"/>
    </w:pPr>
    <w:rPr>
      <w:sz w:val="28"/>
    </w:rPr>
  </w:style>
  <w:style w:type="paragraph" w:styleId="a6">
    <w:name w:val="Subtitle"/>
    <w:basedOn w:val="a"/>
    <w:qFormat/>
    <w:rsid w:val="00145C3C"/>
    <w:pPr>
      <w:spacing w:before="240"/>
      <w:jc w:val="center"/>
    </w:pPr>
    <w:rPr>
      <w:b/>
      <w:sz w:val="32"/>
      <w:szCs w:val="32"/>
    </w:rPr>
  </w:style>
  <w:style w:type="paragraph" w:styleId="a7">
    <w:name w:val="Balloon Text"/>
    <w:basedOn w:val="a"/>
    <w:semiHidden/>
    <w:rsid w:val="002E23DC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5A0E2E"/>
    <w:pPr>
      <w:spacing w:before="240" w:line="240" w:lineRule="atLeast"/>
    </w:pPr>
    <w:rPr>
      <w:rFonts w:ascii="TimesET" w:hAnsi="TimesET"/>
      <w:sz w:val="28"/>
    </w:rPr>
  </w:style>
  <w:style w:type="paragraph" w:styleId="a9">
    <w:name w:val="header"/>
    <w:basedOn w:val="a"/>
    <w:rsid w:val="003A6B0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A6B08"/>
  </w:style>
  <w:style w:type="paragraph" w:styleId="ab">
    <w:name w:val="Body Text Indent"/>
    <w:basedOn w:val="a"/>
    <w:rsid w:val="00BA380F"/>
    <w:pPr>
      <w:spacing w:after="120"/>
      <w:ind w:left="283"/>
    </w:pPr>
  </w:style>
  <w:style w:type="table" w:styleId="ac">
    <w:name w:val="Table Grid"/>
    <w:basedOn w:val="a1"/>
    <w:rsid w:val="00BA3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link w:val="a4"/>
    <w:locked/>
    <w:rsid w:val="00A50DBF"/>
    <w:rPr>
      <w:sz w:val="28"/>
      <w:lang w:val="ru-RU" w:eastAsia="ru-RU" w:bidi="ar-SA"/>
    </w:rPr>
  </w:style>
  <w:style w:type="paragraph" w:styleId="ad">
    <w:name w:val="footer"/>
    <w:basedOn w:val="a"/>
    <w:rsid w:val="005E42D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919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C072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C072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C072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C072E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6C072E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basedOn w:val="a0"/>
    <w:link w:val="ae"/>
    <w:rsid w:val="006C072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C072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basedOn w:val="a0"/>
    <w:rsid w:val="006C072E"/>
    <w:rPr>
      <w:color w:val="0000FF"/>
      <w:u w:val="none"/>
    </w:rPr>
  </w:style>
  <w:style w:type="paragraph" w:customStyle="1" w:styleId="Application">
    <w:name w:val="Application!Приложение"/>
    <w:rsid w:val="006C072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C072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C072E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</vt:lpstr>
    </vt:vector>
  </TitlesOfParts>
  <Company>SPecialiST RePack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008</dc:creator>
  <cp:lastModifiedBy>Диман</cp:lastModifiedBy>
  <cp:revision>2</cp:revision>
  <cp:lastPrinted>2014-05-13T07:56:00Z</cp:lastPrinted>
  <dcterms:created xsi:type="dcterms:W3CDTF">2014-05-20T09:07:00Z</dcterms:created>
  <dcterms:modified xsi:type="dcterms:W3CDTF">2014-05-20T13:35:00Z</dcterms:modified>
</cp:coreProperties>
</file>