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/>
          <w:b/>
          <w:bCs/>
          <w:sz w:val="32"/>
          <w:szCs w:val="32"/>
        </w:rPr>
        <w:t>Приложение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 постановлению администрации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Крапивинского муниципального района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от 29.08.2016 г. №585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АДМИНИСТРАТИВНЫЙ РЕГЛАМЕНТ предоставления муниципальной услуги «Подготовка и выдача разрешений на ввод объектов в эксплуатацию»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  <w:bCs/>
          <w:iCs/>
          <w:sz w:val="30"/>
          <w:szCs w:val="28"/>
        </w:rPr>
        <w:t>1. Общие положения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1.1. Предмет регулирования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Административный регламент предоставления муниципальной услуги </w:t>
      </w:r>
      <w:bookmarkStart w:id="0" w:name="OLE_LINK5"/>
      <w:bookmarkStart w:id="1" w:name="OLE_LINK4"/>
      <w:r>
        <w:rPr>
          <w:rFonts w:cs="Arial"/>
        </w:rPr>
        <w:t>«Выдача разрешения на строительство»</w:t>
      </w:r>
      <w:bookmarkEnd w:id="0"/>
      <w:bookmarkEnd w:id="1"/>
      <w:r>
        <w:rPr>
          <w:rFonts w:cs="Arial"/>
        </w:rPr>
        <w:t xml:space="preserve"> </w:t>
      </w:r>
      <w:r>
        <w:rPr>
          <w:rFonts w:eastAsia="Arial" w:cs="Arial"/>
        </w:rPr>
        <w:t xml:space="preserve">(далее: административный регламент; муниципальная услуга) </w:t>
      </w:r>
      <w:r>
        <w:rPr>
          <w:rFonts w:cs="Arial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при предоставлении муниципальной услуги. </w:t>
      </w:r>
    </w:p>
    <w:p>
      <w:pPr>
        <w:pStyle w:val="Normal"/>
        <w:rPr>
          <w:rFonts w:cs="Arial"/>
        </w:rPr>
      </w:pPr>
      <w:r>
        <w:rPr>
          <w:rFonts w:cs="Arial"/>
        </w:rPr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</w:t>
      </w:r>
    </w:p>
    <w:p>
      <w:pPr>
        <w:pStyle w:val="Normal"/>
        <w:rPr>
          <w:rFonts w:cs="Arial"/>
        </w:rPr>
      </w:pPr>
      <w:r>
        <w:rPr>
          <w:rFonts w:cs="Arial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1.2. Круг заявителей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(далее: заявители; разрешение, муниципальная услуга)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1.3.</w:t>
      </w:r>
      <w:r>
        <w:rPr>
          <w:rFonts w:eastAsia="Arial" w:cs="Arial"/>
        </w:rPr>
        <w:t xml:space="preserve"> Требования к информированию о порядке предоставления муниципальной услуги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Место нахождения и график работы: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Администрация Крапивинского муниципального района располагается по адресу: 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652440, пгт. Крапивинский, ул. Юбилейная, 15.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Приемные дни: понедельник - пятница.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Место нахождения и график работы:</w:t>
      </w:r>
    </w:p>
    <w:p>
      <w:pPr>
        <w:pStyle w:val="Normal"/>
        <w:rPr>
          <w:rFonts w:cs="Arial"/>
        </w:rPr>
      </w:pPr>
      <w:r>
        <w:rPr>
          <w:rFonts w:cs="Arial"/>
        </w:rPr>
        <w:t>Отдел архитектуры и градостроительства администрации Крапивинского муниципального района: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Отдел располагается по адресу: 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652440, пгт. Крапивинский, ул. Кирова, 24.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Приемные дни: понедельник - пятница.</w:t>
      </w:r>
    </w:p>
    <w:p>
      <w:pPr>
        <w:pStyle w:val="Normal"/>
        <w:rPr>
          <w:rFonts w:cs="Arial"/>
        </w:rPr>
      </w:pPr>
      <w:r>
        <w:rPr>
          <w:rFonts w:cs="Arial"/>
        </w:rPr>
        <w:t>Место нахождения и график работы МФЦ: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МФЦ располагается по адресу: 652440, Кемеровская область, пгт. Крапивинский, ул. Советская, 16.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График работы: с 08:30 до 18:00 (пн. – пт.);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Перерыв для отдыха и питания: с 13:00 до 14:00 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с 09:00 до 14:30 (суббота), без перерыва.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Приемные дни: понедельник - суббота.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1) по справочному телефону</w:t>
      </w:r>
      <w:r>
        <w:rPr>
          <w:rFonts w:eastAsia="Arial" w:cs="Arial"/>
        </w:rPr>
        <w:t xml:space="preserve"> 8(38446) 22213 </w:t>
      </w:r>
      <w:r>
        <w:rPr>
          <w:rFonts w:cs="Arial"/>
        </w:rPr>
        <w:t>администрации Крапивинского муниципального района</w:t>
      </w:r>
      <w:r>
        <w:rPr>
          <w:rFonts w:eastAsia="Arial" w:cs="Arial"/>
        </w:rPr>
        <w:t xml:space="preserve">; 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в том числе номер телефона - автоинформатора (отсутствует);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2) по справочному телефону в Отделе: 8(38446) 22255, 22646;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3) по справочному телефону в </w:t>
      </w:r>
      <w:r>
        <w:rPr>
          <w:rFonts w:eastAsia="Arial" w:cs="Arial"/>
        </w:rPr>
        <w:t>МФЦ: 8(38446) 22222;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в том числе номер телефона – автоинформатора (отсутствует);</w:t>
      </w:r>
    </w:p>
    <w:p>
      <w:pPr>
        <w:pStyle w:val="Normal"/>
        <w:rPr>
          <w:rFonts w:cs="Arial"/>
        </w:rPr>
      </w:pPr>
      <w:r>
        <w:rPr>
          <w:rFonts w:cs="Arial"/>
        </w:rPr>
        <w:t>4) в информационно-телекоммуникационной сети «Интернет» (далее – сеть «Интернет»):</w:t>
      </w:r>
    </w:p>
    <w:p>
      <w:pPr>
        <w:pStyle w:val="Normal"/>
        <w:rPr/>
      </w:pPr>
      <w:r>
        <w:rPr>
          <w:rFonts w:cs="Arial"/>
        </w:rPr>
        <w:t xml:space="preserve">- на официальном сайте администрации Крапивинского муниципального района </w:t>
      </w:r>
      <w:hyperlink r:id="rId2">
        <w:r>
          <w:rPr>
            <w:rStyle w:val="Style14"/>
            <w:rFonts w:cs="Arial"/>
            <w:color w:val="00000A"/>
          </w:rPr>
          <w:t>www.krapivino.ru</w:t>
        </w:r>
      </w:hyperlink>
      <w:r>
        <w:rPr>
          <w:rFonts w:cs="Arial"/>
        </w:rPr>
        <w:t xml:space="preserve">; </w:t>
      </w:r>
    </w:p>
    <w:p>
      <w:pPr>
        <w:pStyle w:val="Normal"/>
        <w:rPr/>
      </w:pPr>
      <w:r>
        <w:rPr>
          <w:rFonts w:eastAsia="Arial" w:cs="Arial"/>
        </w:rPr>
        <w:t xml:space="preserve">- на официальном сайте МФЦ </w:t>
      </w:r>
      <w:hyperlink r:id="rId3">
        <w:r>
          <w:rPr>
            <w:rStyle w:val="Style14"/>
            <w:rFonts w:eastAsia="Arial" w:cs="Arial"/>
            <w:color w:val="00000A"/>
          </w:rPr>
          <w:t>www.mfc-krapivino.ru</w:t>
        </w:r>
      </w:hyperlink>
      <w:r>
        <w:rPr>
          <w:rFonts w:eastAsia="Arial" w:cs="Arial"/>
        </w:rPr>
        <w:t xml:space="preserve">; </w:t>
      </w:r>
    </w:p>
    <w:p>
      <w:pPr>
        <w:pStyle w:val="Normal"/>
        <w:rPr/>
      </w:pPr>
      <w:r>
        <w:rPr>
          <w:rFonts w:eastAsia="Arial" w:cs="Arial"/>
        </w:rPr>
        <w:t xml:space="preserve">- на Едином портале государственных и муниципальных услуг (функций): </w:t>
      </w:r>
      <w:hyperlink r:id="rId4">
        <w:r>
          <w:rPr>
            <w:rStyle w:val="Style14"/>
            <w:rFonts w:eastAsia="Arial" w:cs="Arial"/>
            <w:color w:val="00000A"/>
          </w:rPr>
          <w:t>www.gosuslugi.ru</w:t>
        </w:r>
      </w:hyperlink>
      <w:r>
        <w:rPr>
          <w:rFonts w:eastAsia="Arial" w:cs="Arial"/>
        </w:rPr>
        <w:t xml:space="preserve"> (далее -</w:t>
      </w:r>
      <w:r>
        <w:rPr>
          <w:rFonts w:cs="Arial"/>
        </w:rPr>
        <w:t xml:space="preserve"> </w:t>
      </w:r>
      <w:r>
        <w:rPr>
          <w:rFonts w:eastAsia="Arial" w:cs="Arial"/>
        </w:rPr>
        <w:t>Единый портал).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1.3.2. Информация о предоставлении муниципальной услуги заявителями может быть получена: </w:t>
      </w:r>
    </w:p>
    <w:p>
      <w:pPr>
        <w:pStyle w:val="Normal"/>
        <w:rPr>
          <w:rFonts w:cs="Arial"/>
        </w:rPr>
      </w:pPr>
      <w:r>
        <w:rPr>
          <w:rFonts w:cs="Arial"/>
        </w:rPr>
        <w:t>1) в сети «Интернет»:</w:t>
      </w:r>
    </w:p>
    <w:p>
      <w:pPr>
        <w:pStyle w:val="Normal"/>
        <w:rPr>
          <w:rFonts w:cs="Arial"/>
        </w:rPr>
      </w:pPr>
      <w:r>
        <w:rPr>
          <w:rFonts w:cs="Arial"/>
        </w:rPr>
        <w:t>- на официальном сайте администрации Крапивинского муниципального района;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- на официальном сайте МФЦ;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- на Едином портале;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2) у сотрудников Отдела</w:t>
      </w:r>
      <w:r>
        <w:rPr>
          <w:rFonts w:cs="Arial"/>
        </w:rPr>
        <w:t>;</w:t>
      </w:r>
    </w:p>
    <w:p>
      <w:pPr>
        <w:pStyle w:val="Normal"/>
        <w:rPr>
          <w:rFonts w:cs="Arial"/>
        </w:rPr>
      </w:pPr>
      <w:r>
        <w:rPr>
          <w:rFonts w:cs="Arial"/>
        </w:rPr>
        <w:t>3) у специалистов МФЦ;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4) на информационных стендах в помещениях администрации </w:t>
      </w:r>
      <w:r>
        <w:rPr>
          <w:rFonts w:eastAsia="Arial" w:cs="Arial"/>
        </w:rPr>
        <w:t>Крапивинского муниципального района</w:t>
      </w:r>
      <w:r>
        <w:rPr>
          <w:rFonts w:cs="Arial"/>
        </w:rPr>
        <w:t xml:space="preserve"> и МФЦ;</w:t>
      </w:r>
    </w:p>
    <w:p>
      <w:pPr>
        <w:pStyle w:val="Normal"/>
        <w:rPr>
          <w:rFonts w:cs="Arial"/>
        </w:rPr>
      </w:pPr>
      <w:r>
        <w:rPr>
          <w:rFonts w:cs="Arial"/>
        </w:rPr>
        <w:t>5) в средствах массовой информации: публикации в газетах, журналах, выступления по радио, на телевидении;</w:t>
      </w:r>
    </w:p>
    <w:p>
      <w:pPr>
        <w:pStyle w:val="Normal"/>
        <w:rPr>
          <w:rFonts w:cs="Arial"/>
        </w:rPr>
      </w:pPr>
      <w:r>
        <w:rPr>
          <w:rFonts w:cs="Arial"/>
        </w:rPr>
        <w:t>6) в печатных информационных материалах (брошюрах, буклетах, листовках).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1.3.2.1. На официальных сайтах в сети Интернет подлежит размещению следующая информация:</w:t>
      </w:r>
    </w:p>
    <w:p>
      <w:pPr>
        <w:pStyle w:val="Normal"/>
        <w:rPr>
          <w:rFonts w:cs="Arial"/>
        </w:rPr>
      </w:pPr>
      <w:r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>
      <w:pPr>
        <w:pStyle w:val="Normal"/>
        <w:rPr>
          <w:rFonts w:cs="Arial"/>
        </w:rPr>
      </w:pPr>
      <w:r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>
      <w:pPr>
        <w:pStyle w:val="Normal"/>
        <w:rPr>
          <w:rFonts w:cs="Arial"/>
        </w:rPr>
      </w:pPr>
      <w:r>
        <w:rPr>
          <w:rFonts w:cs="Arial"/>
        </w:rPr>
        <w:t>3) административный регламент с приложениями;</w:t>
      </w:r>
    </w:p>
    <w:p>
      <w:pPr>
        <w:pStyle w:val="Normal"/>
        <w:rPr>
          <w:rFonts w:cs="Arial"/>
        </w:rPr>
      </w:pPr>
      <w:r>
        <w:rPr>
          <w:rFonts w:cs="Arial"/>
        </w:rPr>
        <w:t>4) тексты нормативных правовых актов, регулирующих предоставление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5) порядок и способы подачи заявления;</w:t>
      </w:r>
    </w:p>
    <w:p>
      <w:pPr>
        <w:pStyle w:val="Normal"/>
        <w:rPr>
          <w:rFonts w:cs="Arial"/>
        </w:rPr>
      </w:pPr>
      <w:r>
        <w:rPr>
          <w:rFonts w:cs="Arial"/>
        </w:rPr>
        <w:t>6) перечень документов, необходимых для предоставления муниципальной услуги (далее - необходимые документы);</w:t>
      </w:r>
    </w:p>
    <w:p>
      <w:pPr>
        <w:pStyle w:val="Normal"/>
        <w:rPr>
          <w:rFonts w:cs="Arial"/>
        </w:rPr>
      </w:pPr>
      <w:r>
        <w:rPr>
          <w:rFonts w:cs="Arial"/>
        </w:rPr>
        <w:t>7) порядок и способы получения результата предоставления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8) порядок и способы получения разъяснений по порядку получения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9) порядок и способы предварительной записи на подачу заявления;</w:t>
      </w:r>
    </w:p>
    <w:p>
      <w:pPr>
        <w:pStyle w:val="Normal"/>
        <w:rPr>
          <w:rFonts w:cs="Arial"/>
        </w:rPr>
      </w:pPr>
      <w:r>
        <w:rPr>
          <w:rFonts w:cs="Arial"/>
        </w:rPr>
        <w:t>10) порядок информирования о ходе рассмотрения заявления и о результатах предоставления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1.3.2.2. </w:t>
      </w:r>
      <w:r>
        <w:rPr>
          <w:rFonts w:eastAsia="Arial" w:cs="Arial"/>
        </w:rPr>
        <w:t xml:space="preserve">Сведения о ходе предоставления муниципальной услуги </w:t>
      </w:r>
      <w:r>
        <w:rPr>
          <w:rFonts w:cs="Arial"/>
        </w:rPr>
        <w:t>можно получить у сотрудников администрации или специалистов МФЦ.</w:t>
      </w:r>
    </w:p>
    <w:p>
      <w:pPr>
        <w:pStyle w:val="Normal"/>
        <w:rPr>
          <w:rFonts w:cs="Arial"/>
        </w:rPr>
      </w:pPr>
      <w:r>
        <w:rPr>
          <w:rFonts w:cs="Arial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>
      <w:pPr>
        <w:pStyle w:val="Normal"/>
        <w:rPr>
          <w:rFonts w:cs="Arial"/>
        </w:rPr>
      </w:pPr>
      <w:r>
        <w:rPr>
          <w:rFonts w:cs="Arial"/>
        </w:rPr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>
      <w:pPr>
        <w:pStyle w:val="Normal"/>
        <w:rPr>
          <w:rFonts w:cs="Arial"/>
        </w:rPr>
      </w:pPr>
      <w:r>
        <w:rPr>
          <w:rFonts w:cs="Arial"/>
        </w:rPr>
        <w:t>1.3.2.4. На информационных стендах подлежит размещению следующая информация:</w:t>
      </w:r>
    </w:p>
    <w:p>
      <w:pPr>
        <w:pStyle w:val="Normal"/>
        <w:rPr>
          <w:rFonts w:cs="Arial"/>
        </w:rPr>
      </w:pPr>
      <w:r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>
      <w:pPr>
        <w:pStyle w:val="Normal"/>
        <w:rPr>
          <w:rFonts w:cs="Arial"/>
        </w:rPr>
      </w:pPr>
      <w:r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>
      <w:pPr>
        <w:pStyle w:val="Normal"/>
        <w:rPr>
          <w:rFonts w:cs="Arial"/>
        </w:rPr>
      </w:pPr>
      <w:r>
        <w:rPr>
          <w:rFonts w:cs="Arial"/>
        </w:rPr>
        <w:t>3) сроки предоставления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4) порядок и способы подачи заявления;</w:t>
      </w:r>
    </w:p>
    <w:p>
      <w:pPr>
        <w:pStyle w:val="Normal"/>
        <w:rPr>
          <w:rFonts w:cs="Arial"/>
        </w:rPr>
      </w:pPr>
      <w:r>
        <w:rPr>
          <w:rFonts w:cs="Arial"/>
        </w:rPr>
        <w:t>5) порядок и способы предварительной записи на подачу заявления;</w:t>
      </w:r>
    </w:p>
    <w:p>
      <w:pPr>
        <w:pStyle w:val="Normal"/>
        <w:rPr>
          <w:rFonts w:cs="Arial"/>
        </w:rPr>
      </w:pPr>
      <w:r>
        <w:rPr>
          <w:rFonts w:cs="Arial"/>
        </w:rPr>
        <w:t>6) порядок записи на личный прием к должностным лицам;</w:t>
      </w:r>
    </w:p>
    <w:p>
      <w:pPr>
        <w:pStyle w:val="Normal"/>
        <w:rPr>
          <w:rFonts w:cs="Arial"/>
        </w:rPr>
      </w:pPr>
      <w:r>
        <w:rPr>
          <w:rFonts w:cs="Arial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2.1. Наименование муниципальной услуги: «Подготовка и выдача разрешений на ввод объектов в эксплуатацию».</w:t>
      </w:r>
      <w:r>
        <w:rPr>
          <w:rFonts w:eastAsia="Arial" w:cs="Arial"/>
        </w:rPr>
        <w:t xml:space="preserve"> 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2.2.</w:t>
      </w:r>
      <w:r>
        <w:rPr>
          <w:rFonts w:cs="Arial"/>
        </w:rPr>
        <w:t>Муниципальная услуга предоставляется администрацией Крапивинского муниципального района.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Заявление можно подать через </w:t>
      </w:r>
      <w:r>
        <w:rPr>
          <w:rFonts w:cs="Arial"/>
        </w:rPr>
        <w:t xml:space="preserve">МФЦ, а также </w:t>
      </w:r>
      <w:r>
        <w:rPr>
          <w:rFonts w:eastAsia="Arial" w:cs="Arial"/>
        </w:rPr>
        <w:t>с помощью Единого портала.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2.3. </w:t>
      </w:r>
      <w:r>
        <w:rPr>
          <w:rFonts w:eastAsia="Arial" w:cs="Arial"/>
        </w:rPr>
        <w:t>Результатом предоставления муниципальной услуги является выдача разрешения на ввод объекта в эксплуатацию либо отказ в выдаче.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2.4. Срок предоставления муниципальной услуги составляет не более 7 дней со дня получения заявления о выдаче разрешения на ввод объекта в эксплуатацию.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2.5. </w:t>
      </w:r>
      <w:r>
        <w:rPr>
          <w:rFonts w:eastAsia="Arial" w:cs="Arial"/>
        </w:rPr>
        <w:t>Перечень нормативных правовых актов, непосредственно регулирующих предоставление муниципальной услуги: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- Федеральный закон от 27.07.2010 №210-ФЗ «Об организации предоставления государственных и муниципальных услуг» (Российская газета, №168, 30.07.2010); </w:t>
      </w:r>
    </w:p>
    <w:p>
      <w:pPr>
        <w:pStyle w:val="Normal"/>
        <w:rPr>
          <w:rFonts w:cs="Arial"/>
        </w:rPr>
      </w:pPr>
      <w:r>
        <w:rPr>
          <w:rFonts w:cs="Arial"/>
        </w:rPr>
        <w:t>- Федеральный закон от 06.04.2011 №63-ФЗ «Об электронной подписи» (Собрание законодательства Российской Федерации, 11.04.2011, №15, ст. 2036);</w:t>
      </w:r>
    </w:p>
    <w:p>
      <w:pPr>
        <w:pStyle w:val="Normal"/>
        <w:rPr>
          <w:rFonts w:cs="Arial"/>
        </w:rPr>
      </w:pPr>
      <w:r>
        <w:rPr>
          <w:rFonts w:cs="Arial"/>
        </w:rPr>
        <w:t>- Градостроительный кодекс Российской Федерации (Российская газета, №290, 30.12.2004);</w:t>
      </w:r>
    </w:p>
    <w:p>
      <w:pPr>
        <w:pStyle w:val="Normal"/>
        <w:rPr/>
      </w:pPr>
      <w:r>
        <w:rPr>
          <w:rFonts w:cs="Arial"/>
        </w:rPr>
        <w:t xml:space="preserve">- Федеральный </w:t>
      </w:r>
      <w:hyperlink r:id="rId5">
        <w:r>
          <w:rPr>
            <w:rStyle w:val="Style14"/>
            <w:rFonts w:cs="Arial"/>
            <w:color w:val="00000A"/>
          </w:rPr>
          <w:t>закон</w:t>
        </w:r>
      </w:hyperlink>
      <w:r>
        <w:rPr>
          <w:rFonts w:cs="Arial"/>
        </w:rPr>
        <w:t xml:space="preserve"> от 06.10.2003 №131 - ФЗ «Об общих принципах организации местного самоуправления в Российской Федерации» ("Российская газета", N202, 08.10.2003);</w:t>
      </w:r>
    </w:p>
    <w:p>
      <w:pPr>
        <w:pStyle w:val="Normal"/>
        <w:rPr>
          <w:rFonts w:cs="Arial"/>
        </w:rPr>
      </w:pPr>
      <w:r>
        <w:rPr>
          <w:rFonts w:cs="Arial"/>
        </w:rPr>
        <w:t>- Федеральный закон от 24.07.2007 №221-ФЗ «О государственном кадастре недвижимости»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</w:t>
      </w:r>
      <w:bookmarkStart w:id="2" w:name="OLE_LINK127"/>
      <w:bookmarkStart w:id="3" w:name="OLE_LINK126"/>
      <w:bookmarkStart w:id="4" w:name="OLE_LINK125"/>
      <w:bookmarkEnd w:id="2"/>
      <w:bookmarkEnd w:id="3"/>
      <w:bookmarkEnd w:id="4"/>
      <w:r>
        <w:rPr>
          <w:rFonts w:cs="Arial"/>
        </w:rPr>
        <w:t>("Собрание законодательства РФ", 30.07.2007, N31, ст. 4017);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- </w:t>
      </w:r>
      <w:bookmarkStart w:id="5" w:name="OLE_LINK13"/>
      <w:bookmarkStart w:id="6" w:name="OLE_LINK12"/>
      <w:r>
        <w:rPr>
          <w:rFonts w:cs="Arial"/>
        </w:rPr>
        <w:t xml:space="preserve">приказ Минстроя России от 19.02.2015 №117/пр </w:t>
      </w:r>
      <w:bookmarkEnd w:id="5"/>
      <w:bookmarkEnd w:id="6"/>
      <w:r>
        <w:rPr>
          <w:rFonts w:cs="Arial"/>
        </w:rPr>
        <w:t>«Об утверждении формы разрешения на строительство и формы разрешения на ввод»; (опубликовано на Официальном интернет-портале правовой информации http://www.pravo.gov.ru 13.04.2015);</w:t>
      </w:r>
    </w:p>
    <w:p>
      <w:pPr>
        <w:pStyle w:val="Normal"/>
        <w:rPr>
          <w:rFonts w:cs="Arial"/>
        </w:rPr>
      </w:pPr>
      <w:r>
        <w:rPr>
          <w:rFonts w:cs="Arial"/>
        </w:rPr>
        <w:t>- приказ Министерства регионального развития Российской Федерации от 10.05.2011 № 207 «Об утверждении формы градостроительного плана земельного участка», ("Российская газета", N122, 08.06.2011);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- </w:t>
      </w:r>
      <w:bookmarkStart w:id="7" w:name="OLE_LINK15"/>
      <w:bookmarkStart w:id="8" w:name="OLE_LINK14"/>
      <w:r>
        <w:rPr>
          <w:rFonts w:cs="Arial"/>
        </w:rPr>
        <w:t xml:space="preserve">Указ Президента РФ от 07.05.2012 №601 «Об основных направлениях совершенствования системы государственного управления» </w:t>
      </w:r>
      <w:bookmarkEnd w:id="7"/>
      <w:bookmarkEnd w:id="8"/>
      <w:r>
        <w:rPr>
          <w:rFonts w:cs="Arial"/>
        </w:rPr>
        <w:t>(Собрание законодательства РФ, 07.05.2012, №19, ст. 2338);</w:t>
      </w:r>
    </w:p>
    <w:p>
      <w:pPr>
        <w:pStyle w:val="Normal"/>
        <w:rPr>
          <w:rFonts w:cs="Arial"/>
        </w:rPr>
      </w:pPr>
      <w:r>
        <w:rPr>
          <w:rFonts w:cs="Arial"/>
        </w:rPr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№22, ст. 3169);</w:t>
      </w:r>
    </w:p>
    <w:p>
      <w:pPr>
        <w:pStyle w:val="Normal"/>
        <w:rPr>
          <w:rFonts w:cs="Arial"/>
        </w:rPr>
      </w:pPr>
      <w:r>
        <w:rPr>
          <w:rFonts w:cs="Arial"/>
        </w:rPr>
        <w:t>-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№40, ст. 5559);</w:t>
      </w:r>
    </w:p>
    <w:p>
      <w:pPr>
        <w:pStyle w:val="Normal"/>
        <w:rPr>
          <w:rFonts w:cs="Arial"/>
        </w:rPr>
      </w:pPr>
      <w:r>
        <w:rPr>
          <w:rFonts w:cs="Arial"/>
        </w:rPr>
        <w:t>- Постановление Правительства Российской Федерации от 16.08.2012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№35, ст. 4829; 2014, № 50, ст. 7113);</w:t>
      </w:r>
    </w:p>
    <w:p>
      <w:pPr>
        <w:pStyle w:val="Normal"/>
        <w:rPr>
          <w:rFonts w:cs="Arial"/>
        </w:rPr>
      </w:pPr>
      <w:r>
        <w:rPr>
          <w:rFonts w:cs="Arial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№403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№19, ст. 2437);</w:t>
      </w:r>
    </w:p>
    <w:p>
      <w:pPr>
        <w:pStyle w:val="Normal"/>
        <w:rPr/>
      </w:pPr>
      <w:r>
        <w:rPr>
          <w:rFonts w:cs="Arial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№403 (сайт Минстроя России: </w:t>
      </w:r>
      <w:hyperlink r:id="rId6">
        <w:r>
          <w:rPr>
            <w:rStyle w:val="Style14"/>
            <w:rFonts w:cs="Arial"/>
            <w:color w:val="00000A"/>
          </w:rPr>
          <w:t>http://www.minstroyrf.ru/docs/2222/</w:t>
        </w:r>
      </w:hyperlink>
      <w:r>
        <w:rPr>
          <w:rFonts w:cs="Arial"/>
        </w:rPr>
        <w:t>, 01.07.2015);</w:t>
      </w:r>
    </w:p>
    <w:p>
      <w:pPr>
        <w:pStyle w:val="Normal"/>
        <w:rPr>
          <w:rFonts w:cs="Arial"/>
        </w:rPr>
      </w:pPr>
      <w:r>
        <w:rPr>
          <w:rFonts w:cs="Arial"/>
        </w:rPr>
        <w:t>- Постановление Коллегии Администрации Кемеровской области от 24.06.2011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>
      <w:pPr>
        <w:pStyle w:val="Normal"/>
        <w:rPr>
          <w:rFonts w:cs="Arial"/>
        </w:rPr>
      </w:pPr>
      <w:r>
        <w:rPr>
          <w:rFonts w:cs="Arial"/>
        </w:rPr>
        <w:t>- Постановление Коллегии Администрации Кемеровской области от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- Устав Крапивинского муниципального района», утвержденный решением Совета народных депутатов</w:t>
      </w:r>
      <w:r>
        <w:rPr>
          <w:rFonts w:eastAsia="Arial" w:cs="Arial"/>
        </w:rPr>
        <w:t xml:space="preserve"> Крапивинского муниципального района </w:t>
      </w:r>
      <w:r>
        <w:rPr>
          <w:rFonts w:cs="Arial"/>
        </w:rPr>
        <w:t>от «19»июля 2010 г. №02-325;</w:t>
      </w:r>
    </w:p>
    <w:p>
      <w:pPr>
        <w:pStyle w:val="Normal"/>
        <w:rPr>
          <w:rFonts w:cs="Arial"/>
        </w:rPr>
      </w:pPr>
      <w:r>
        <w:rPr>
          <w:rFonts w:cs="Arial"/>
        </w:rPr>
        <w:t>- иные нормативные правовые акты Российской Федерации, Кемеровской области и органов местного самоуправления Крапивинского муниципального района, регулирующие правоотношения в данной сфере.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2.6.1. </w:t>
      </w:r>
      <w:r>
        <w:rPr>
          <w:rFonts w:eastAsia="Arial" w:cs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>
      <w:pPr>
        <w:pStyle w:val="Normal"/>
        <w:rPr>
          <w:rFonts w:cs="Arial"/>
        </w:rPr>
      </w:pPr>
      <w:r>
        <w:rPr>
          <w:rFonts w:cs="Arial"/>
        </w:rPr>
        <w:t>Для предоставления муниципальной услуги заявитель направляет в уполномоченный орган:</w:t>
      </w:r>
    </w:p>
    <w:p>
      <w:pPr>
        <w:pStyle w:val="Normal"/>
        <w:rPr>
          <w:rFonts w:cs="Arial"/>
        </w:rPr>
      </w:pPr>
      <w:r>
        <w:rPr>
          <w:rFonts w:cs="Arial"/>
        </w:rPr>
        <w:t>2.6.1.1. правоустанавливающие документы на земельный участок;</w:t>
      </w:r>
    </w:p>
    <w:p>
      <w:pPr>
        <w:pStyle w:val="Normal"/>
        <w:rPr>
          <w:rFonts w:cs="Arial"/>
        </w:rPr>
      </w:pPr>
      <w:r>
        <w:rPr>
          <w:rFonts w:cs="Arial"/>
        </w:rPr>
        <w:t>2.6.1.2.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>
      <w:pPr>
        <w:pStyle w:val="Normal"/>
        <w:rPr>
          <w:rFonts w:cs="Arial"/>
        </w:rPr>
      </w:pPr>
      <w:r>
        <w:rPr>
          <w:rFonts w:cs="Arial"/>
        </w:rPr>
        <w:t>2.6.1.3. разрешение на строительство;</w:t>
      </w:r>
    </w:p>
    <w:p>
      <w:pPr>
        <w:pStyle w:val="Normal"/>
        <w:rPr>
          <w:rFonts w:cs="Arial"/>
        </w:rPr>
      </w:pPr>
      <w:r>
        <w:rPr>
          <w:rFonts w:cs="Arial"/>
        </w:rPr>
        <w:t>2.6.1.4. акт приемки объекта капитального строительства (в случае осуществления строительства, реконструкции на основании договора);</w:t>
      </w:r>
    </w:p>
    <w:p>
      <w:pPr>
        <w:pStyle w:val="Normal"/>
        <w:rPr>
          <w:rFonts w:cs="Arial"/>
        </w:rPr>
      </w:pPr>
      <w:r>
        <w:rPr>
          <w:rFonts w:cs="Arial"/>
        </w:rPr>
        <w:t>2.6.1.5.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>
      <w:pPr>
        <w:pStyle w:val="Normal"/>
        <w:rPr>
          <w:rFonts w:cs="Arial"/>
        </w:rPr>
      </w:pPr>
      <w:r>
        <w:rPr>
          <w:rFonts w:cs="Arial"/>
        </w:rPr>
        <w:t>2.6.1.6.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>
      <w:pPr>
        <w:pStyle w:val="Normal"/>
        <w:rPr>
          <w:rFonts w:cs="Arial"/>
        </w:rPr>
      </w:pPr>
      <w:r>
        <w:rPr>
          <w:rFonts w:cs="Arial"/>
        </w:rPr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>
      <w:pPr>
        <w:pStyle w:val="Normal"/>
        <w:rPr>
          <w:rFonts w:cs="Arial"/>
        </w:rPr>
      </w:pPr>
      <w:r>
        <w:rPr>
          <w:rFonts w:cs="Arial"/>
        </w:rPr>
        <w:t>2.6.1.8.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>
      <w:pPr>
        <w:pStyle w:val="Normal"/>
        <w:rPr>
          <w:rFonts w:cs="Arial"/>
        </w:rPr>
      </w:pPr>
      <w:r>
        <w:rPr>
          <w:rFonts w:cs="Arial"/>
        </w:rPr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>
      <w:pPr>
        <w:pStyle w:val="Normal"/>
        <w:rPr>
          <w:rFonts w:cs="Arial"/>
        </w:rPr>
      </w:pPr>
      <w:r>
        <w:rPr>
          <w:rFonts w:cs="Arial"/>
        </w:rPr>
        <w:t>2.6.1.10.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>
      <w:pPr>
        <w:pStyle w:val="Normal"/>
        <w:rPr/>
      </w:pPr>
      <w:r>
        <w:rPr>
          <w:rFonts w:cs="Arial"/>
        </w:rPr>
        <w:t xml:space="preserve">2.6.1.11.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>
        <w:r>
          <w:rPr>
            <w:rStyle w:val="Style14"/>
            <w:rFonts w:cs="Arial"/>
            <w:color w:val="00000A"/>
          </w:rPr>
          <w:t>законом</w:t>
        </w:r>
      </w:hyperlink>
      <w:r>
        <w:rPr>
          <w:rFonts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>
      <w:pPr>
        <w:pStyle w:val="Normal"/>
        <w:rPr/>
      </w:pPr>
      <w:r>
        <w:rPr>
          <w:rFonts w:cs="Arial"/>
        </w:rPr>
        <w:t xml:space="preserve">2.6.1.12. </w:t>
      </w:r>
      <w:bookmarkStart w:id="9" w:name="OLE_LINK129"/>
      <w:bookmarkStart w:id="10" w:name="OLE_LINK128"/>
      <w:r>
        <w:rPr>
          <w:rFonts w:cs="Arial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8">
        <w:r>
          <w:rPr>
            <w:rStyle w:val="Style14"/>
            <w:rFonts w:cs="Arial"/>
            <w:color w:val="00000A"/>
          </w:rPr>
          <w:t>законом</w:t>
        </w:r>
      </w:hyperlink>
      <w:bookmarkEnd w:id="9"/>
      <w:bookmarkEnd w:id="10"/>
      <w:r>
        <w:rPr>
          <w:rFonts w:cs="Arial"/>
        </w:rPr>
        <w:t xml:space="preserve"> от 24 июля 2007 года N 221-ФЗ "О государственном кадастре недвижимости".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 xml:space="preserve">Указанные в </w:t>
      </w:r>
      <w:hyperlink r:id="rId9">
        <w:r>
          <w:rPr>
            <w:rStyle w:val="Style14"/>
            <w:rFonts w:cs="Arial"/>
            <w:color w:val="00000A"/>
          </w:rPr>
          <w:t>подпунктах 2.6.1.6</w:t>
        </w:r>
      </w:hyperlink>
      <w:r>
        <w:rPr>
          <w:rFonts w:cs="Arial"/>
        </w:rPr>
        <w:t xml:space="preserve"> и 2.6.1.</w:t>
      </w:r>
      <w:hyperlink r:id="rId10">
        <w:r>
          <w:rPr>
            <w:rStyle w:val="Style14"/>
            <w:rFonts w:cs="Arial"/>
            <w:color w:val="00000A"/>
          </w:rPr>
          <w:t>9</w:t>
        </w:r>
      </w:hyperlink>
      <w:r>
        <w:rPr>
          <w:rFonts w:cs="Arial"/>
        </w:rPr>
        <w:t>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2.6.2. </w:t>
      </w:r>
      <w:bookmarkStart w:id="11" w:name="OLE_LINK28"/>
      <w:bookmarkStart w:id="12" w:name="OLE_LINK27"/>
      <w:r>
        <w:rPr>
          <w:rFonts w:cs="Arial"/>
        </w:rPr>
        <w:t>Перечень документов (их копии или сведения, содержащиеся в них), необходимых для предоставления муниципальной услуги, получаемых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самостоятельно: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1) правоустанавливающие документы на земельный участок.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2) градостроительный план земельного участка </w:t>
      </w:r>
      <w:bookmarkEnd w:id="11"/>
      <w:bookmarkEnd w:id="12"/>
      <w:r>
        <w:rPr>
          <w:rFonts w:cs="Arial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>
      <w:pPr>
        <w:pStyle w:val="Normal"/>
        <w:rPr>
          <w:rFonts w:cs="Arial"/>
        </w:rPr>
      </w:pPr>
      <w:r>
        <w:rPr>
          <w:rFonts w:cs="Arial"/>
        </w:rPr>
        <w:t>3) разрешение на строительство;</w:t>
      </w:r>
    </w:p>
    <w:p>
      <w:pPr>
        <w:pStyle w:val="Normal"/>
        <w:rPr/>
      </w:pPr>
      <w:r>
        <w:rPr>
          <w:rFonts w:cs="Arial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1">
        <w:r>
          <w:rPr>
            <w:rStyle w:val="Style14"/>
            <w:rFonts w:cs="Arial"/>
            <w:color w:val="00000A"/>
          </w:rPr>
          <w:t>частью 7 статьи 54</w:t>
        </w:r>
      </w:hyperlink>
      <w:r>
        <w:rPr>
          <w:rFonts w:cs="Arial"/>
        </w:rPr>
        <w:t xml:space="preserve"> Градостроительного кодекса Российской Федерации.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bookmarkStart w:id="13" w:name="OLE_LINK31"/>
      <w:r>
        <w:rPr>
          <w:rFonts w:cs="Arial"/>
        </w:rPr>
        <w:t>По межведомственным запросам администрации Крапивинского муниципального района документы (</w:t>
      </w:r>
      <w:bookmarkStart w:id="14" w:name="OLE_LINK24"/>
      <w:bookmarkStart w:id="15" w:name="OLE_LINK23"/>
      <w:r>
        <w:rPr>
          <w:rFonts w:cs="Arial"/>
        </w:rPr>
        <w:t>их копии или сведения, содержащиеся в них</w:t>
      </w:r>
      <w:bookmarkEnd w:id="14"/>
      <w:bookmarkEnd w:id="15"/>
      <w:r>
        <w:rPr>
          <w:rFonts w:cs="Arial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>
      <w:pPr>
        <w:pStyle w:val="Normal"/>
        <w:rPr>
          <w:rFonts w:cs="Arial"/>
        </w:rPr>
      </w:pPr>
      <w:bookmarkStart w:id="16" w:name="OLE_LINK31"/>
      <w:bookmarkStart w:id="17" w:name="OLE_LINK30"/>
      <w:bookmarkStart w:id="18" w:name="OLE_LINK29"/>
      <w:r>
        <w:rPr>
          <w:rFonts w:cs="Arial"/>
        </w:rPr>
        <w:t xml:space="preserve">Документы, указанные в пунктах 2.6.1.1, 2.6.1.4, 2.6.1.5, 2.6.1.6, 2.6.1.7, 2.6.1.8, 2.6.1.12 предоставляются заявителем самостоятельно, </w:t>
      </w:r>
      <w:bookmarkEnd w:id="16"/>
      <w:bookmarkEnd w:id="17"/>
      <w:bookmarkEnd w:id="18"/>
      <w:r>
        <w:rPr>
          <w:rFonts w:cs="Arial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>
      <w:pPr>
        <w:pStyle w:val="Normal"/>
        <w:rPr>
          <w:rFonts w:cs="Arial"/>
        </w:rPr>
      </w:pPr>
      <w:r>
        <w:rPr>
          <w:rFonts w:cs="Arial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Примерная форма заявления о выдаче разрешения на ввод объекта в эксплуатацию приведена в приложении № 1 к настоящему административному регламенту.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2.7. Запрещается требовать от заявителя:</w:t>
      </w:r>
    </w:p>
    <w:p>
      <w:pPr>
        <w:pStyle w:val="Normal"/>
        <w:rPr>
          <w:rFonts w:cs="Arial"/>
        </w:rPr>
      </w:pPr>
      <w:r>
        <w:rPr>
          <w:rFonts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2.8. </w:t>
      </w:r>
      <w:r>
        <w:rPr>
          <w:rFonts w:eastAsia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2.9. Основания для приостановления предоставления муниципальной услуги </w:t>
      </w:r>
      <w:r>
        <w:rPr>
          <w:rFonts w:eastAsia="Arial" w:cs="Arial"/>
        </w:rPr>
        <w:t>не предусмотрены.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2.10. Основания для отказа в предоставлении муниципальной услуги </w:t>
      </w:r>
      <w:r>
        <w:rPr>
          <w:rFonts w:eastAsia="Arial" w:cs="Arial"/>
        </w:rPr>
        <w:t>не предусмотрены.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2.11. Основаниями для отказа в выдаче разрешения на строительство, реконструкцию </w:t>
      </w:r>
      <w:r>
        <w:rPr>
          <w:rFonts w:cs="Arial"/>
        </w:rPr>
        <w:t>объекта капитального строительства</w:t>
      </w:r>
      <w:r>
        <w:rPr>
          <w:rFonts w:eastAsia="Arial" w:cs="Arial"/>
        </w:rPr>
        <w:t xml:space="preserve"> являются: </w:t>
      </w:r>
    </w:p>
    <w:p>
      <w:pPr>
        <w:pStyle w:val="Normal"/>
        <w:rPr>
          <w:rFonts w:cs="Arial"/>
        </w:rPr>
      </w:pPr>
      <w:r>
        <w:rPr>
          <w:rFonts w:cs="Arial"/>
        </w:rPr>
        <w:t>- отсутствие документов, предусмотренных пунктом 2.6.1 настоящего административного регламента;</w:t>
      </w:r>
    </w:p>
    <w:p>
      <w:pPr>
        <w:pStyle w:val="Normal"/>
        <w:rPr>
          <w:rFonts w:cs="Arial"/>
        </w:rPr>
      </w:pPr>
      <w:r>
        <w:rPr>
          <w:rFonts w:cs="Arial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>
      <w:pPr>
        <w:pStyle w:val="Normal"/>
        <w:rPr>
          <w:rFonts w:cs="Arial"/>
        </w:rPr>
      </w:pPr>
      <w:r>
        <w:rPr>
          <w:rFonts w:cs="Arial"/>
        </w:rPr>
        <w:t>- несоответствие объекта капитального строительства требованиям, установленным в разрешении на строительство;</w:t>
      </w:r>
    </w:p>
    <w:p>
      <w:pPr>
        <w:pStyle w:val="Normal"/>
        <w:rPr>
          <w:rFonts w:cs="Arial"/>
        </w:rPr>
      </w:pPr>
      <w:r>
        <w:rPr>
          <w:rFonts w:cs="Arial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2.12. У</w:t>
      </w:r>
      <w:r>
        <w:rPr>
          <w:rFonts w:eastAsia="Arial" w:cs="Arial"/>
        </w:rPr>
        <w:t>слуги, необходимые и обязательные для предоставления муниципальной услуги, не предусмотрены.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2.13. Муниципальная услуга предоставляется без взимания платы.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2.14.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2.15.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>
      <w:pPr>
        <w:pStyle w:val="Normal"/>
        <w:rPr>
          <w:rFonts w:cs="Arial"/>
        </w:rPr>
      </w:pPr>
      <w:r>
        <w:rPr>
          <w:rFonts w:cs="Arial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>
      <w:pPr>
        <w:pStyle w:val="Normal"/>
        <w:rPr>
          <w:rFonts w:cs="Arial"/>
        </w:rPr>
      </w:pPr>
      <w:r>
        <w:rPr>
          <w:rFonts w:cs="Arial"/>
        </w:rPr>
        <w:t>Места ожидания и приема заявителей оборудуются стульями и (или) кресельными секциями, и (или) скамьями.</w:t>
      </w:r>
    </w:p>
    <w:p>
      <w:pPr>
        <w:pStyle w:val="Normal"/>
        <w:rPr>
          <w:rFonts w:cs="Arial"/>
        </w:rPr>
      </w:pPr>
      <w:r>
        <w:rPr>
          <w:rFonts w:cs="Arial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>
      <w:pPr>
        <w:pStyle w:val="Normal"/>
        <w:rPr>
          <w:rFonts w:cs="Arial"/>
        </w:rPr>
      </w:pPr>
      <w:r>
        <w:rPr>
          <w:rFonts w:cs="Arial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может вызвать карету неотложной скорой помощи.</w:t>
      </w:r>
    </w:p>
    <w:p>
      <w:pPr>
        <w:pStyle w:val="Normal"/>
        <w:rPr>
          <w:rFonts w:cs="Arial"/>
        </w:rPr>
      </w:pPr>
      <w:r>
        <w:rPr>
          <w:rFonts w:cs="Arial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>
      <w:pPr>
        <w:pStyle w:val="Normal"/>
        <w:rPr>
          <w:rFonts w:cs="Arial"/>
        </w:rPr>
      </w:pPr>
      <w:r>
        <w:rPr>
          <w:rFonts w:cs="Arial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>
      <w:pPr>
        <w:pStyle w:val="Normal"/>
        <w:rPr>
          <w:rFonts w:cs="Arial"/>
        </w:rPr>
      </w:pPr>
      <w:r>
        <w:rPr>
          <w:rFonts w:cs="Arial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>
      <w:pPr>
        <w:pStyle w:val="Normal"/>
        <w:rPr>
          <w:rFonts w:cs="Arial"/>
        </w:rPr>
      </w:pPr>
      <w:r>
        <w:rPr>
          <w:rFonts w:cs="Arial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>
      <w:pPr>
        <w:pStyle w:val="Normal"/>
        <w:rPr>
          <w:rFonts w:cs="Arial"/>
        </w:rPr>
      </w:pPr>
      <w:r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>
      <w:pPr>
        <w:pStyle w:val="Normal"/>
        <w:rPr>
          <w:rFonts w:cs="Arial"/>
        </w:rPr>
      </w:pPr>
      <w:r>
        <w:rPr>
          <w:rFonts w:cs="Arial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>
      <w:pPr>
        <w:pStyle w:val="Normal"/>
        <w:rPr>
          <w:rFonts w:cs="Arial"/>
        </w:rPr>
      </w:pPr>
      <w:r>
        <w:rPr>
          <w:rFonts w:cs="Arial"/>
        </w:rPr>
        <w:t>2.16.2.2. При обращении граждан с недостатками зрения работники администрации предпринимают следующие действия:</w:t>
      </w:r>
    </w:p>
    <w:p>
      <w:pPr>
        <w:pStyle w:val="Normal"/>
        <w:rPr>
          <w:rFonts w:cs="Arial"/>
        </w:rPr>
      </w:pPr>
      <w:r>
        <w:rPr>
          <w:rFonts w:cs="Arial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>
      <w:pPr>
        <w:pStyle w:val="Normal"/>
        <w:rPr>
          <w:rFonts w:cs="Arial"/>
        </w:rPr>
      </w:pPr>
      <w:r>
        <w:rPr>
          <w:rFonts w:cs="Arial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>
      <w:pPr>
        <w:pStyle w:val="Normal"/>
        <w:rPr>
          <w:rFonts w:cs="Arial"/>
        </w:rPr>
      </w:pPr>
      <w:r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>
      <w:pPr>
        <w:pStyle w:val="Normal"/>
        <w:rPr>
          <w:rFonts w:cs="Arial"/>
        </w:rPr>
      </w:pPr>
      <w:r>
        <w:rPr>
          <w:rFonts w:cs="Arial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>
      <w:pPr>
        <w:pStyle w:val="Normal"/>
        <w:rPr>
          <w:rFonts w:cs="Arial"/>
        </w:rPr>
      </w:pPr>
      <w:r>
        <w:rPr>
          <w:rFonts w:cs="Arial"/>
        </w:rPr>
        <w:t>2.16.2.3. При обращении гражданина с дефектами слуха работники администрации предпринимают следующие действия:</w:t>
      </w:r>
    </w:p>
    <w:p>
      <w:pPr>
        <w:pStyle w:val="Normal"/>
        <w:rPr>
          <w:rFonts w:cs="Arial"/>
        </w:rPr>
      </w:pPr>
      <w:r>
        <w:rPr>
          <w:rFonts w:cs="Arial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>
      <w:pPr>
        <w:pStyle w:val="Normal"/>
        <w:rPr>
          <w:rFonts w:cs="Arial"/>
        </w:rPr>
      </w:pPr>
      <w:r>
        <w:rPr>
          <w:rFonts w:cs="Arial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2.17. </w:t>
      </w:r>
      <w:r>
        <w:rPr>
          <w:rFonts w:eastAsia="Arial" w:cs="Arial"/>
        </w:rPr>
        <w:t>Показатели доступности и качества муниципальной услуги: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2.18. О</w:t>
      </w:r>
      <w:r>
        <w:rPr>
          <w:rFonts w:eastAsia="Arial" w:cs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>
      <w:pPr>
        <w:pStyle w:val="Normal"/>
        <w:rPr>
          <w:rFonts w:cs="Arial"/>
        </w:rPr>
      </w:pPr>
      <w:r>
        <w:rPr>
          <w:rFonts w:cs="Arial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>
      <w:pPr>
        <w:pStyle w:val="Normal"/>
        <w:rPr>
          <w:rFonts w:cs="Arial"/>
        </w:rPr>
      </w:pPr>
      <w:r>
        <w:rPr>
          <w:rFonts w:cs="Arial"/>
        </w:rPr>
        <w:t>2.18.2.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>
      <w:pPr>
        <w:pStyle w:val="Normal"/>
        <w:rPr>
          <w:rFonts w:cs="Arial"/>
        </w:rPr>
      </w:pPr>
      <w:r>
        <w:rPr>
          <w:rFonts w:cs="Arial"/>
        </w:rPr>
        <w:t>Заявление заверяется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eastAsia="Arial" w:cs="Arial"/>
          <w:b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3. </w:t>
      </w:r>
      <w:r>
        <w:rPr>
          <w:rFonts w:eastAsia="Arial" w:cs="Arial"/>
          <w:b/>
          <w:bCs/>
          <w:iCs/>
          <w:sz w:val="3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1) </w:t>
      </w:r>
      <w:bookmarkStart w:id="19" w:name="OLE_LINK105"/>
      <w:bookmarkStart w:id="20" w:name="OLE_LINK104"/>
      <w:bookmarkStart w:id="21" w:name="OLE_LINK103"/>
      <w:r>
        <w:rPr>
          <w:rFonts w:cs="Arial"/>
        </w:rPr>
        <w:t>прием, регистрация заявления о предоставлении муниципальной услуги</w:t>
      </w:r>
      <w:bookmarkEnd w:id="19"/>
      <w:bookmarkEnd w:id="20"/>
      <w:bookmarkEnd w:id="21"/>
      <w:r>
        <w:rPr>
          <w:rFonts w:cs="Arial"/>
        </w:rPr>
        <w:t>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2) </w:t>
      </w:r>
      <w:bookmarkStart w:id="22" w:name="OLE_LINK107"/>
      <w:bookmarkStart w:id="23" w:name="OLE_LINK106"/>
      <w:bookmarkStart w:id="24" w:name="OLE_LINK63"/>
      <w:bookmarkStart w:id="25" w:name="OLE_LINK62"/>
      <w:bookmarkStart w:id="26" w:name="OLE_LINK61"/>
      <w:r>
        <w:rPr>
          <w:rFonts w:cs="Arial"/>
        </w:rPr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2"/>
      <w:bookmarkEnd w:id="23"/>
      <w:bookmarkEnd w:id="24"/>
      <w:bookmarkEnd w:id="25"/>
      <w:bookmarkEnd w:id="26"/>
      <w:r>
        <w:rPr>
          <w:rFonts w:cs="Arial"/>
        </w:rPr>
        <w:t xml:space="preserve">;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3) </w:t>
      </w:r>
      <w:bookmarkStart w:id="27" w:name="OLE_LINK74"/>
      <w:bookmarkStart w:id="28" w:name="OLE_LINK73"/>
      <w:bookmarkStart w:id="29" w:name="OLE_LINK72"/>
      <w:bookmarkStart w:id="30" w:name="OLE_LINK71"/>
      <w:bookmarkStart w:id="31" w:name="OLE_LINK70"/>
      <w:bookmarkStart w:id="32" w:name="OLE_LINK69"/>
      <w:r>
        <w:rPr>
          <w:rFonts w:cs="Arial"/>
        </w:rPr>
        <w:t>проверка</w:t>
      </w:r>
      <w:bookmarkEnd w:id="30"/>
      <w:bookmarkEnd w:id="31"/>
      <w:bookmarkEnd w:id="32"/>
      <w:r>
        <w:rPr>
          <w:rFonts w:cs="Arial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Start w:id="33" w:name="OLE_LINK109"/>
      <w:bookmarkStart w:id="34" w:name="OLE_LINK108"/>
      <w:bookmarkEnd w:id="27"/>
      <w:bookmarkEnd w:id="28"/>
      <w:bookmarkEnd w:id="29"/>
      <w:bookmarkEnd w:id="33"/>
      <w:bookmarkEnd w:id="34"/>
      <w:r>
        <w:rPr>
          <w:rFonts w:cs="Arial"/>
        </w:rPr>
        <w:t xml:space="preserve"> и предоставление результата услуги заявителю:</w:t>
      </w:r>
    </w:p>
    <w:p>
      <w:pPr>
        <w:pStyle w:val="Normal"/>
        <w:rPr>
          <w:rFonts w:cs="Arial"/>
        </w:rPr>
      </w:pPr>
      <w:r>
        <w:rPr>
          <w:rFonts w:cs="Arial"/>
        </w:rPr>
        <w:t>- выдача разрешения на ввод объекта в эксплуатацию;</w:t>
      </w:r>
    </w:p>
    <w:p>
      <w:pPr>
        <w:pStyle w:val="Normal"/>
        <w:rPr>
          <w:rFonts w:cs="Arial"/>
        </w:rPr>
      </w:pPr>
      <w:r>
        <w:rPr>
          <w:rFonts w:cs="Arial"/>
        </w:rPr>
        <w:t>- предоставление отказа в выдаче разрешения на ввод объекта в эксплуатацию (примерная форма отказа в Приложении № 2 к настоящему административному регламенту).</w:t>
      </w:r>
    </w:p>
    <w:p>
      <w:pPr>
        <w:pStyle w:val="Normal"/>
        <w:rPr>
          <w:rFonts w:cs="Arial"/>
        </w:rPr>
      </w:pPr>
      <w:r>
        <w:rPr>
          <w:rFonts w:cs="Arial"/>
        </w:rPr>
        <w:t>Блок-схема предоставления муниципальной услуги приводится в приложении №3 к настоящему административному регламенту.</w:t>
      </w:r>
    </w:p>
    <w:p>
      <w:pPr>
        <w:pStyle w:val="Normal"/>
        <w:rPr>
          <w:rFonts w:cs="Arial"/>
        </w:rPr>
      </w:pPr>
      <w:r>
        <w:rPr>
          <w:rFonts w:cs="Arial"/>
        </w:rPr>
        <w:t>3.1.1. Прием и регистрация заявления.</w:t>
      </w:r>
    </w:p>
    <w:p>
      <w:pPr>
        <w:pStyle w:val="Normal"/>
        <w:rPr>
          <w:rFonts w:cs="Arial"/>
        </w:rPr>
      </w:pPr>
      <w:r>
        <w:rPr>
          <w:rFonts w:cs="Arial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  <w:t>Сотрудник администрации, осуществляющий прием документов, регистрирует заявление, в том числе поступившее с помощью Единого портала.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Максимальный срок выполнения — 15 минут.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</w:t>
      </w:r>
      <w:bookmarkStart w:id="35" w:name="OLE_LINK45"/>
      <w:bookmarkStart w:id="36" w:name="OLE_LINK44"/>
      <w:bookmarkStart w:id="37" w:name="OLE_LINK43"/>
      <w:r>
        <w:rPr>
          <w:rFonts w:cs="Arial"/>
        </w:rPr>
        <w:t>должностному лицу</w:t>
      </w:r>
      <w:bookmarkStart w:id="38" w:name="OLE_LINK47"/>
      <w:bookmarkStart w:id="39" w:name="OLE_LINK46"/>
      <w:r>
        <w:rPr>
          <w:rFonts w:cs="Arial"/>
        </w:rPr>
        <w:t xml:space="preserve">, </w:t>
      </w:r>
      <w:bookmarkEnd w:id="35"/>
      <w:bookmarkEnd w:id="36"/>
      <w:bookmarkEnd w:id="37"/>
      <w:bookmarkEnd w:id="38"/>
      <w:bookmarkEnd w:id="39"/>
      <w:r>
        <w:rPr>
          <w:rFonts w:cs="Arial"/>
        </w:rPr>
        <w:t xml:space="preserve">уполномоченному на </w:t>
      </w:r>
      <w:bookmarkStart w:id="40" w:name="OLE_LINK66"/>
      <w:bookmarkStart w:id="41" w:name="OLE_LINK65"/>
      <w:bookmarkStart w:id="42" w:name="OLE_LINK64"/>
      <w:r>
        <w:rPr>
          <w:rFonts w:cs="Arial"/>
        </w:rPr>
        <w:t xml:space="preserve">выдачу разрешения на </w:t>
      </w:r>
      <w:bookmarkEnd w:id="40"/>
      <w:bookmarkEnd w:id="41"/>
      <w:bookmarkEnd w:id="42"/>
      <w:r>
        <w:rPr>
          <w:rFonts w:cs="Arial"/>
        </w:rPr>
        <w:t>ввод объекта в эксплуатацию.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Максимальный срок выполнения — в день поступления заявления.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</w:t>
      </w:r>
      <w:bookmarkStart w:id="43" w:name="OLE_LINK55"/>
      <w:bookmarkStart w:id="44" w:name="OLE_LINK54"/>
      <w:r>
        <w:rPr>
          <w:rFonts w:cs="Arial"/>
        </w:rPr>
        <w:t xml:space="preserve">должностному лицу, </w:t>
      </w:r>
      <w:bookmarkStart w:id="45" w:name="OLE_LINK49"/>
      <w:bookmarkStart w:id="46" w:name="OLE_LINK48"/>
      <w:r>
        <w:rPr>
          <w:rFonts w:cs="Arial"/>
        </w:rPr>
        <w:t xml:space="preserve">уполномоченному на </w:t>
      </w:r>
      <w:bookmarkEnd w:id="43"/>
      <w:bookmarkEnd w:id="44"/>
      <w:bookmarkEnd w:id="45"/>
      <w:bookmarkEnd w:id="46"/>
      <w:r>
        <w:rPr>
          <w:rFonts w:cs="Arial"/>
        </w:rPr>
        <w:t>выдачу разрешения на ввод объекта в эксплуатацию.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3.1.2. </w:t>
      </w:r>
      <w:bookmarkStart w:id="47" w:name="OLE_LINK79"/>
      <w:bookmarkStart w:id="48" w:name="OLE_LINK78"/>
      <w:bookmarkStart w:id="49" w:name="OLE_LINK77"/>
      <w:r>
        <w:rPr>
          <w:rFonts w:cs="Arial"/>
        </w:rPr>
        <w:t xml:space="preserve">Проверка наличия документов, необходимых для принятия решения о выдаче разрешения на </w:t>
      </w:r>
      <w:bookmarkEnd w:id="47"/>
      <w:bookmarkEnd w:id="48"/>
      <w:bookmarkEnd w:id="49"/>
      <w:r>
        <w:rPr>
          <w:rFonts w:cs="Arial"/>
        </w:rPr>
        <w:t>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>
        <w:rPr>
          <w:rFonts w:eastAsia="Arial" w:cs="Arial"/>
        </w:rPr>
        <w:t>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Основанием для начала административной процедуры является получение и регистрация заявления.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 xml:space="preserve">Должностное лицо, уполномоченное на выдачу разрешения </w:t>
      </w:r>
      <w:r>
        <w:rPr>
          <w:rFonts w:cs="Arial"/>
        </w:rPr>
        <w:t xml:space="preserve">на ввод объекта в эксплуатацию, осуществляет проверку приложенных к заявлению документов. По итогу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</w:t>
      </w:r>
      <w:bookmarkStart w:id="50" w:name="OLE_LINK58"/>
      <w:bookmarkStart w:id="51" w:name="OLE_LINK57"/>
      <w:bookmarkStart w:id="52" w:name="OLE_LINK56"/>
      <w:r>
        <w:rPr>
          <w:rFonts w:cs="Arial"/>
        </w:rPr>
        <w:t xml:space="preserve">должностное лицо, уполномоченное на </w:t>
      </w:r>
      <w:bookmarkStart w:id="53" w:name="OLE_LINK60"/>
      <w:bookmarkStart w:id="54" w:name="OLE_LINK59"/>
      <w:bookmarkEnd w:id="50"/>
      <w:bookmarkEnd w:id="51"/>
      <w:bookmarkEnd w:id="52"/>
      <w:r>
        <w:rPr>
          <w:rFonts w:cs="Arial"/>
        </w:rPr>
        <w:t xml:space="preserve">выдачу разрешения на ввод объекта в эксплуатацию, </w:t>
      </w:r>
      <w:bookmarkEnd w:id="53"/>
      <w:bookmarkEnd w:id="54"/>
      <w:r>
        <w:rPr>
          <w:rFonts w:cs="Arial"/>
        </w:rPr>
        <w:t>подготавливает и направляет межведомственный запрос.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Максимальный срок выполнения — 1 день.</w:t>
      </w:r>
    </w:p>
    <w:p>
      <w:pPr>
        <w:pStyle w:val="Normal"/>
        <w:rPr>
          <w:rFonts w:eastAsia="Arial" w:cs="Arial"/>
        </w:rPr>
      </w:pPr>
      <w:bookmarkStart w:id="55" w:name="OLE_LINK68"/>
      <w:bookmarkStart w:id="56" w:name="OLE_LINK67"/>
      <w:r>
        <w:rPr>
          <w:rFonts w:cs="Arial"/>
        </w:rPr>
        <w:t>Должностное лицо</w:t>
      </w:r>
      <w:bookmarkStart w:id="57" w:name="OLE_LINK76"/>
      <w:bookmarkStart w:id="58" w:name="OLE_LINK75"/>
      <w:r>
        <w:rPr>
          <w:rFonts w:cs="Arial"/>
        </w:rPr>
        <w:t xml:space="preserve">, уполномоченное на выдачу разрешения на </w:t>
      </w:r>
      <w:bookmarkEnd w:id="55"/>
      <w:bookmarkEnd w:id="56"/>
      <w:bookmarkEnd w:id="57"/>
      <w:bookmarkEnd w:id="58"/>
      <w:r>
        <w:rPr>
          <w:rFonts w:cs="Arial"/>
        </w:rPr>
        <w:t xml:space="preserve">ввод объекта в эксплуатацию, </w:t>
      </w:r>
      <w:r>
        <w:rPr>
          <w:rFonts w:eastAsia="Arial" w:cs="Arial"/>
        </w:rPr>
        <w:t>получает в рамках СМЭВ документы, указанные в пунктах 2.6.2 настоящего административного регламента.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Максимальный срок выполнения — 3 рабочих дня.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Должностное лицо, </w:t>
      </w:r>
      <w:bookmarkStart w:id="59" w:name="OLE_LINK84"/>
      <w:bookmarkStart w:id="60" w:name="OLE_LINK83"/>
      <w:bookmarkStart w:id="61" w:name="OLE_LINK82"/>
      <w:r>
        <w:rPr>
          <w:rFonts w:cs="Arial"/>
        </w:rPr>
        <w:t xml:space="preserve">ответственное за выполнение административной процедуры — </w:t>
      </w:r>
      <w:bookmarkStart w:id="62" w:name="OLE_LINK81"/>
      <w:bookmarkStart w:id="63" w:name="OLE_LINK80"/>
      <w:r>
        <w:rPr>
          <w:rFonts w:cs="Arial"/>
        </w:rPr>
        <w:t xml:space="preserve">должностное лицо, уполномоченное на выдачу разрешения на </w:t>
      </w:r>
      <w:bookmarkEnd w:id="59"/>
      <w:bookmarkEnd w:id="60"/>
      <w:bookmarkEnd w:id="61"/>
      <w:bookmarkEnd w:id="62"/>
      <w:bookmarkEnd w:id="63"/>
      <w:r>
        <w:rPr>
          <w:rFonts w:cs="Arial"/>
        </w:rPr>
        <w:t>ввод объекта в эксплуатацию.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>
      <w:pPr>
        <w:pStyle w:val="Normal"/>
        <w:rPr>
          <w:rFonts w:cs="Arial"/>
        </w:rPr>
      </w:pPr>
      <w:r>
        <w:rPr>
          <w:rFonts w:cs="Arial"/>
        </w:rPr>
        <w:t>3.1.3. Проверка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Должностное лицо, уполномоченное на выдачу разрешения на ввод объекта в эксплуатацию, осуществляет 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>
      <w:pPr>
        <w:pStyle w:val="Normal"/>
        <w:rPr>
          <w:rFonts w:cs="Arial"/>
        </w:rPr>
      </w:pPr>
      <w:r>
        <w:rPr>
          <w:rFonts w:cs="Arial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>
      <w:pPr>
        <w:pStyle w:val="Normal"/>
        <w:rPr>
          <w:rFonts w:cs="Arial"/>
        </w:rPr>
      </w:pPr>
      <w:r>
        <w:rPr>
          <w:rFonts w:cs="Arial"/>
        </w:rPr>
        <w:t>- разрешение на ввод объекта в эксплуатацию;</w:t>
      </w:r>
    </w:p>
    <w:p>
      <w:pPr>
        <w:pStyle w:val="Normal"/>
        <w:rPr>
          <w:rFonts w:cs="Arial"/>
        </w:rPr>
      </w:pPr>
      <w:r>
        <w:rPr>
          <w:rFonts w:cs="Arial"/>
        </w:rPr>
        <w:t>- отказ в выдаче разрешения на ввод объекта в эксплуатацию.</w:t>
      </w:r>
    </w:p>
    <w:p>
      <w:pPr>
        <w:pStyle w:val="Normal"/>
        <w:rPr>
          <w:rFonts w:cs="Arial"/>
        </w:rPr>
      </w:pPr>
      <w:r>
        <w:rPr>
          <w:rFonts w:cs="Arial"/>
        </w:rPr>
        <w:t>Максимальный срок выполнения — 1 день со дня 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необходимости).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 xml:space="preserve">Должностное лицо, ответственное за выполнение административной процедуры — </w:t>
      </w:r>
      <w:r>
        <w:rPr>
          <w:rFonts w:cs="Arial"/>
        </w:rPr>
        <w:t>должностное лицо, уполномоченное на выдачу разрешения на ввод объекта в эксплуатацию.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.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подпись.</w:t>
      </w:r>
    </w:p>
    <w:p>
      <w:pPr>
        <w:pStyle w:val="Normal"/>
        <w:rPr>
          <w:rFonts w:cs="Arial"/>
        </w:rPr>
      </w:pPr>
      <w:r>
        <w:rPr>
          <w:rFonts w:cs="Arial"/>
        </w:rPr>
        <w:t>Максимальный срок выполнения — не более 15 минут.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4. Формы контроля за предоставлением муниципальной усл</w:t>
      </w:r>
      <w:bookmarkStart w:id="64" w:name="_GoBack"/>
      <w:bookmarkEnd w:id="64"/>
      <w:r>
        <w:rPr>
          <w:rFonts w:cs="Arial"/>
          <w:b/>
          <w:bCs/>
          <w:iCs/>
          <w:sz w:val="30"/>
          <w:szCs w:val="28"/>
        </w:rPr>
        <w:t>уги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Текущий контроль за </w:t>
      </w:r>
      <w:r>
        <w:rPr>
          <w:rFonts w:eastAsia="Arial" w:cs="Arial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rFonts w:cs="Arial"/>
        </w:rPr>
        <w:t xml:space="preserve"> осуществляется должностным лицом </w:t>
      </w:r>
      <w:r>
        <w:rPr>
          <w:rFonts w:eastAsia="Arial" w:cs="Arial"/>
        </w:rPr>
        <w:t>администрации Крапивинского муниципального района</w:t>
      </w:r>
      <w:r>
        <w:rPr>
          <w:rFonts w:cs="Arial"/>
        </w:rPr>
        <w:t xml:space="preserve">,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 Текущий контроль осуществляется еженедельно. 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4.2. </w:t>
      </w:r>
      <w:r>
        <w:rPr>
          <w:rFonts w:eastAsia="Arial" w:cs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>
        <w:rPr>
          <w:rFonts w:eastAsia="Arial" w:cs="Arial"/>
        </w:rPr>
        <w:t>администрации Крапивинского муниципального района</w:t>
      </w:r>
      <w:r>
        <w:rPr>
          <w:rFonts w:cs="Arial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>
        <w:rPr>
          <w:rFonts w:eastAsia="Arial" w:cs="Arial"/>
        </w:rPr>
        <w:t xml:space="preserve">администрации Крапивинского муниципального района, </w:t>
      </w:r>
      <w:r>
        <w:rPr>
          <w:rFonts w:cs="Arial"/>
        </w:rPr>
        <w:t>в соответствии с требованиями законодательства.</w:t>
      </w:r>
    </w:p>
    <w:p>
      <w:pPr>
        <w:pStyle w:val="Normal"/>
        <w:rPr>
          <w:rFonts w:cs="Arial"/>
        </w:rPr>
      </w:pPr>
      <w:r>
        <w:rPr>
          <w:rFonts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Граждане, их объединения и организации вправе направить письменное обращение на имя главы </w:t>
      </w:r>
      <w:r>
        <w:rPr>
          <w:rFonts w:eastAsia="Arial" w:cs="Arial"/>
        </w:rPr>
        <w:t xml:space="preserve">администрации Крапивинского муниципального района </w:t>
      </w:r>
      <w:r>
        <w:rPr>
          <w:rFonts w:cs="Arial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5. Д</w:t>
      </w:r>
      <w:r>
        <w:rPr>
          <w:rFonts w:eastAsia="Arial" w:cs="Arial"/>
          <w:b/>
          <w:bCs/>
          <w:iCs/>
          <w:sz w:val="30"/>
          <w:szCs w:val="28"/>
        </w:rPr>
        <w:t>осудебный (внесудебный) порядок обжалования решений 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5.1. Заявитель имеет право</w:t>
      </w:r>
      <w:r>
        <w:rPr>
          <w:rFonts w:eastAsia="Arial" w:cs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Крапивинского муниципального района,</w:t>
      </w:r>
      <w:r>
        <w:rPr>
          <w:rFonts w:cs="Arial"/>
        </w:rPr>
        <w:t xml:space="preserve"> </w:t>
      </w:r>
      <w:r>
        <w:rPr>
          <w:rFonts w:eastAsia="Arial" w:cs="Arial"/>
        </w:rPr>
        <w:t>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5.2. Заявитель может обратиться с жалобой, в том числе в следующих случаях:</w:t>
      </w:r>
    </w:p>
    <w:p>
      <w:pPr>
        <w:pStyle w:val="Normal"/>
        <w:rPr>
          <w:rFonts w:cs="Arial"/>
        </w:rPr>
      </w:pPr>
      <w:r>
        <w:rPr>
          <w:rFonts w:cs="Arial"/>
        </w:rPr>
        <w:t>5.2.1 Нарушение срока регистрации заявления о предоставлении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5.2.2. Нарушение срока предоставления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5.2.3. Требование представления заявителем документов, </w:t>
      </w:r>
      <w:r>
        <w:rPr>
          <w:rFonts w:eastAsia="Arial" w:cs="Arial"/>
        </w:rPr>
        <w:t>не предусмотренными нормативными правовыми актами Российской Федерации,</w:t>
      </w:r>
      <w:r>
        <w:rPr>
          <w:rFonts w:cs="Arial"/>
        </w:rPr>
        <w:t xml:space="preserve"> нормативными правовыми актами </w:t>
      </w:r>
      <w:r>
        <w:rPr>
          <w:rFonts w:eastAsia="Arial" w:cs="Arial"/>
        </w:rPr>
        <w:t xml:space="preserve">Крапивинского муниципального района </w:t>
      </w:r>
      <w:r>
        <w:rPr>
          <w:rFonts w:cs="Arial"/>
        </w:rPr>
        <w:t>для предоставления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eastAsia="Arial" w:cs="Arial"/>
        </w:rPr>
        <w:t>нормативными правовыми актами Российской Федерации,</w:t>
      </w:r>
      <w:r>
        <w:rPr>
          <w:rFonts w:cs="Arial"/>
        </w:rPr>
        <w:t xml:space="preserve"> нормативными правовыми актами </w:t>
      </w:r>
      <w:r>
        <w:rPr>
          <w:rFonts w:eastAsia="Arial" w:cs="Arial"/>
        </w:rPr>
        <w:t>Крапивинского муниципального района</w:t>
      </w:r>
      <w:r>
        <w:rPr>
          <w:rFonts w:cs="Arial"/>
        </w:rPr>
        <w:t>;</w:t>
      </w:r>
    </w:p>
    <w:p>
      <w:pPr>
        <w:pStyle w:val="Normal"/>
        <w:rPr>
          <w:rFonts w:cs="Arial"/>
        </w:rPr>
      </w:pPr>
      <w:r>
        <w:rPr>
          <w:rFonts w:cs="Arial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5.2.7. Отказ </w:t>
      </w:r>
      <w:r>
        <w:rPr>
          <w:rFonts w:eastAsia="Arial" w:cs="Arial"/>
        </w:rPr>
        <w:t xml:space="preserve">администрации </w:t>
      </w:r>
      <w:r>
        <w:rPr>
          <w:rFonts w:cs="Arial"/>
        </w:rPr>
        <w:t>Крапивинского муниципального района в исправлении, допущенных</w:t>
      </w:r>
      <w:r>
        <w:rPr>
          <w:rFonts w:eastAsia="Arial" w:cs="Arial"/>
        </w:rPr>
        <w:t xml:space="preserve"> </w:t>
      </w:r>
      <w:r>
        <w:rPr>
          <w:rFonts w:cs="Arial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5.3. Жалоба </w:t>
      </w:r>
      <w:r>
        <w:rPr>
          <w:rFonts w:eastAsia="Arial" w:cs="Arial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администрации </w:t>
      </w:r>
      <w:r>
        <w:rPr>
          <w:rFonts w:cs="Arial"/>
        </w:rPr>
        <w:t>Крапивинского муниципального района</w:t>
      </w:r>
      <w:r>
        <w:rPr>
          <w:rFonts w:eastAsia="Arial" w:cs="Arial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rPr>
          <w:rFonts w:cs="Arial"/>
        </w:rPr>
      </w:pPr>
      <w:r>
        <w:rPr>
          <w:rFonts w:cs="Arial"/>
        </w:rPr>
        <w:t>Жалоба подается в письменной форме, в том числе при личном приеме заявителя, или направляется по почте.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 xml:space="preserve">Жалоба на нарушение порядка предоставления муниципальной услуги МФЦ подается в орган, учредивший МФЦ, в </w:t>
      </w:r>
      <w:r>
        <w:rPr>
          <w:rFonts w:eastAsia="Arial" w:cs="Arial"/>
        </w:rPr>
        <w:t xml:space="preserve">администрацию </w:t>
      </w:r>
      <w:r>
        <w:rPr>
          <w:rFonts w:cs="Arial"/>
        </w:rPr>
        <w:t>Крапивинского муниципального района</w:t>
      </w:r>
      <w:r>
        <w:rPr>
          <w:rFonts w:eastAsia="Arial" w:cs="Arial"/>
        </w:rPr>
        <w:t>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5.4. Жалоба должна содержать: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5.4.1. наименование </w:t>
      </w:r>
      <w:r>
        <w:rPr>
          <w:rFonts w:eastAsia="Arial" w:cs="Arial"/>
        </w:rPr>
        <w:t>уполномоченного органа</w:t>
      </w:r>
      <w:r>
        <w:rPr>
          <w:rFonts w:cs="Arial"/>
        </w:rPr>
        <w:t xml:space="preserve">, </w:t>
      </w:r>
      <w:r>
        <w:rPr>
          <w:rFonts w:eastAsia="Arial" w:cs="Arial"/>
        </w:rPr>
        <w:t>фамилию, имя, отчество (при наличии)</w:t>
      </w:r>
      <w:r>
        <w:rPr>
          <w:rFonts w:cs="Arial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rPr>
          <w:rFonts w:cs="Arial"/>
        </w:rPr>
      </w:pPr>
      <w:r>
        <w:rPr>
          <w:rFonts w:cs="Arial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а)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Прием жалоб в письменной форме осуществляется в общем отделе администрации Крапивинского муниципального района</w:t>
      </w:r>
      <w:r>
        <w:rPr>
          <w:rFonts w:eastAsia="Arial" w:cs="Arial"/>
        </w:rPr>
        <w:t xml:space="preserve"> </w:t>
      </w:r>
      <w:r>
        <w:rPr>
          <w:rFonts w:cs="Arial"/>
        </w:rPr>
        <w:t>по адресу ее нахождения, указанному в пп. 1.3.1, настоящего</w:t>
      </w:r>
      <w:r>
        <w:rPr>
          <w:rFonts w:eastAsia="Arial" w:cs="Arial"/>
        </w:rPr>
        <w:t xml:space="preserve"> </w:t>
      </w:r>
      <w:r>
        <w:rPr>
          <w:rFonts w:cs="Arial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>
      <w:pPr>
        <w:pStyle w:val="Normal"/>
        <w:rPr>
          <w:rFonts w:cs="Arial"/>
        </w:rPr>
      </w:pPr>
      <w:r>
        <w:rPr>
          <w:rFonts w:cs="Arial"/>
        </w:rPr>
        <w:t>Время приема жалоб совпадает со временем предоставления муниципальной услуги.</w:t>
      </w:r>
    </w:p>
    <w:p>
      <w:pPr>
        <w:pStyle w:val="Normal"/>
        <w:rPr>
          <w:rFonts w:cs="Arial"/>
        </w:rPr>
      </w:pPr>
      <w:r>
        <w:rPr>
          <w:rFonts w:cs="Arial"/>
        </w:rPr>
        <w:t>Жалоба в письменной форме может быть также направлена по почте.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rPr>
          <w:rFonts w:cs="Arial"/>
        </w:rPr>
      </w:pPr>
      <w:r>
        <w:rPr>
          <w:rFonts w:cs="Arial"/>
        </w:rPr>
        <w:t>В электронном виде жалоба может быть подана заявителем посредством:</w:t>
      </w:r>
    </w:p>
    <w:p>
      <w:pPr>
        <w:pStyle w:val="Normal"/>
        <w:rPr/>
      </w:pPr>
      <w:r>
        <w:rPr>
          <w:rFonts w:cs="Arial"/>
        </w:rPr>
        <w:t xml:space="preserve">а) официального сайта </w:t>
      </w:r>
      <w:r>
        <w:rPr>
          <w:rFonts w:eastAsia="Arial" w:cs="Arial"/>
        </w:rPr>
        <w:t xml:space="preserve">администрации </w:t>
      </w:r>
      <w:r>
        <w:rPr>
          <w:rFonts w:cs="Arial"/>
        </w:rPr>
        <w:t xml:space="preserve">Крапивинского муниципального района: </w:t>
      </w:r>
      <w:hyperlink r:id="rId12">
        <w:r>
          <w:rPr>
            <w:rStyle w:val="Style14"/>
            <w:rFonts w:cs="Arial"/>
            <w:color w:val="00000A"/>
          </w:rPr>
          <w:t>www.krapivino.ru</w:t>
        </w:r>
      </w:hyperlink>
      <w:r>
        <w:rPr>
          <w:rFonts w:cs="Arial"/>
        </w:rPr>
        <w:t xml:space="preserve"> в информационно-телекоммуникационной сети «Интернет»;</w:t>
      </w:r>
    </w:p>
    <w:p>
      <w:pPr>
        <w:pStyle w:val="Normal"/>
        <w:rPr>
          <w:rFonts w:cs="Arial"/>
        </w:rPr>
      </w:pPr>
      <w:r>
        <w:rPr>
          <w:rFonts w:cs="Arial"/>
        </w:rPr>
        <w:t>б) Единого портала.</w:t>
      </w:r>
    </w:p>
    <w:p>
      <w:pPr>
        <w:pStyle w:val="Normal"/>
        <w:rPr>
          <w:rFonts w:cs="Arial"/>
        </w:rPr>
      </w:pPr>
      <w:r>
        <w:rPr>
          <w:rFonts w:cs="Arial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rPr>
          <w:rFonts w:cs="Arial"/>
        </w:rPr>
      </w:pPr>
      <w:r>
        <w:rPr>
          <w:rFonts w:cs="Arial"/>
        </w:rPr>
        <w:t>Жалоба рассматривается соответствующим лицом, указанным в п. 5.3 настоящего регламента.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>
      <w:pPr>
        <w:pStyle w:val="Normal"/>
        <w:rPr>
          <w:rFonts w:cs="Arial"/>
        </w:rPr>
      </w:pPr>
      <w:r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>
      <w:pPr>
        <w:pStyle w:val="Normal"/>
        <w:rPr>
          <w:rFonts w:eastAsia="Arial" w:cs="Arial"/>
        </w:rPr>
      </w:pPr>
      <w:r>
        <w:rPr>
          <w:rFonts w:cs="Arial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>
        <w:rPr>
          <w:rFonts w:eastAsia="Arial" w:cs="Arial"/>
        </w:rPr>
        <w:t xml:space="preserve"> администрацией </w:t>
      </w:r>
      <w:r>
        <w:rPr>
          <w:rFonts w:cs="Arial"/>
        </w:rPr>
        <w:t>Крапивинского муниципального района</w:t>
      </w:r>
      <w:r>
        <w:rPr>
          <w:rFonts w:eastAsia="Arial" w:cs="Arial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5.5.</w:t>
      </w:r>
      <w:r>
        <w:rPr>
          <w:rFonts w:eastAsia="Arial" w:cs="Arial"/>
        </w:rPr>
        <w:t xml:space="preserve"> </w:t>
      </w:r>
      <w:r>
        <w:rPr>
          <w:rFonts w:cs="Arial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>
      <w:pPr>
        <w:pStyle w:val="Normal"/>
        <w:rPr>
          <w:rFonts w:cs="Arial"/>
        </w:rPr>
      </w:pPr>
      <w:r>
        <w:rPr>
          <w:rFonts w:cs="Arial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5.6. Основания для приостановления рассмотрения жалобы не предусмотрены.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>
      <w:pPr>
        <w:pStyle w:val="Normal"/>
        <w:rPr>
          <w:rFonts w:cs="Arial"/>
        </w:rPr>
      </w:pPr>
      <w:r>
        <w:rPr>
          <w:rFonts w:cs="Arial"/>
        </w:rPr>
        <w:t>Уполномоченный орган отказывает в удовлетворении жалобы в следующих случаях:</w:t>
      </w:r>
    </w:p>
    <w:p>
      <w:pPr>
        <w:pStyle w:val="Normal"/>
        <w:rPr>
          <w:rFonts w:cs="Arial"/>
        </w:rPr>
      </w:pPr>
      <w:r>
        <w:rPr>
          <w:rFonts w:cs="Arial"/>
        </w:rPr>
        <w:t>а) наличие вступившего в законную силу решения суда по жалобе о тому же предмету и по тем же основаниям;</w:t>
      </w:r>
    </w:p>
    <w:p>
      <w:pPr>
        <w:pStyle w:val="Normal"/>
        <w:rPr>
          <w:rFonts w:cs="Arial"/>
        </w:rPr>
      </w:pPr>
      <w:r>
        <w:rPr>
          <w:rFonts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rPr>
          <w:rFonts w:cs="Arial"/>
        </w:rPr>
      </w:pPr>
      <w:r>
        <w:rPr>
          <w:rFonts w:cs="Arial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>
      <w:pPr>
        <w:pStyle w:val="Normal"/>
        <w:rPr>
          <w:rFonts w:cs="Arial"/>
        </w:rPr>
      </w:pPr>
      <w:r>
        <w:rPr>
          <w:rFonts w:cs="Arial"/>
        </w:rPr>
        <w:t>г) если жалоба признана необоснованной.</w:t>
      </w:r>
    </w:p>
    <w:p>
      <w:pPr>
        <w:pStyle w:val="Normal"/>
        <w:rPr>
          <w:rFonts w:cs="Arial"/>
        </w:rPr>
      </w:pPr>
      <w:r>
        <w:rPr>
          <w:rFonts w:cs="Arial"/>
        </w:rPr>
        <w:t>Уполномоченный орган вправе оставить жалобу без ответа в следующих случаях:</w:t>
      </w:r>
    </w:p>
    <w:p>
      <w:pPr>
        <w:pStyle w:val="Normal"/>
        <w:rPr>
          <w:rFonts w:cs="Arial"/>
        </w:rPr>
      </w:pPr>
      <w:r>
        <w:rPr>
          <w:rFonts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rPr>
          <w:rFonts w:cs="Arial"/>
        </w:rPr>
      </w:pPr>
      <w:r>
        <w:rPr>
          <w:rFonts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>
      <w:pPr>
        <w:pStyle w:val="Normal"/>
        <w:rPr>
          <w:rFonts w:cs="Arial"/>
        </w:rPr>
      </w:pPr>
      <w:r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>
      <w:pPr>
        <w:pStyle w:val="Normal"/>
        <w:rPr>
          <w:rFonts w:cs="Arial"/>
        </w:rPr>
      </w:pPr>
      <w:r>
        <w:rPr>
          <w:rFonts w:cs="Arial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>
      <w:pPr>
        <w:pStyle w:val="Normal"/>
        <w:rPr>
          <w:rFonts w:cs="Arial"/>
        </w:rPr>
      </w:pPr>
      <w:r>
        <w:rPr>
          <w:rFonts w:cs="Arial"/>
        </w:rPr>
        <w:t>В ответе по результатам рассмотрения жалобы указываются:</w:t>
      </w:r>
    </w:p>
    <w:p>
      <w:pPr>
        <w:pStyle w:val="Normal"/>
        <w:rPr>
          <w:rFonts w:cs="Arial"/>
        </w:rPr>
      </w:pPr>
      <w:r>
        <w:rPr>
          <w:rFonts w:cs="Arial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rPr>
          <w:rFonts w:cs="Arial"/>
        </w:rPr>
      </w:pPr>
      <w:r>
        <w:rPr>
          <w:rFonts w:cs="Arial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в) </w:t>
      </w:r>
      <w:r>
        <w:rPr>
          <w:rFonts w:eastAsia="Arial" w:cs="Arial"/>
        </w:rPr>
        <w:t>фамилия, имя, отчество (при наличии) или наименование заявителя;</w:t>
      </w:r>
    </w:p>
    <w:p>
      <w:pPr>
        <w:pStyle w:val="Normal"/>
        <w:rPr>
          <w:rFonts w:cs="Arial"/>
        </w:rPr>
      </w:pPr>
      <w:r>
        <w:rPr>
          <w:rFonts w:cs="Arial"/>
        </w:rPr>
        <w:t>г) основания для принятия решения по жалобе;</w:t>
      </w:r>
    </w:p>
    <w:p>
      <w:pPr>
        <w:pStyle w:val="Normal"/>
        <w:rPr>
          <w:rFonts w:cs="Arial"/>
        </w:rPr>
      </w:pPr>
      <w:r>
        <w:rPr>
          <w:rFonts w:cs="Arial"/>
        </w:rPr>
        <w:t>д) принятое по жалобе решение;</w:t>
      </w:r>
    </w:p>
    <w:p>
      <w:pPr>
        <w:pStyle w:val="Normal"/>
        <w:rPr>
          <w:rFonts w:cs="Arial"/>
        </w:rPr>
      </w:pPr>
      <w:r>
        <w:rPr>
          <w:rFonts w:cs="Arial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rPr>
          <w:rFonts w:cs="Arial"/>
        </w:rPr>
      </w:pPr>
      <w:r>
        <w:rPr>
          <w:rFonts w:cs="Arial"/>
        </w:rPr>
        <w:t>ж) сведения о порядке обжалования принятого по жалобе решения.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5.9. Решение по жалобе может быть оспорено в судебном порядке.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cs="Arial"/>
        </w:rPr>
      </w:pPr>
      <w:r>
        <w:rPr>
          <w:rFonts w:eastAsia="Arial" w:cs="Arial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ПРИЛОЖЕНИЕ №1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 административному регламенту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предоставления муниципальной услуги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«Подготовка и выдача разрешений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bookmarkStart w:id="65" w:name="OLE_LINK90"/>
      <w:bookmarkStart w:id="66" w:name="OLE_LINK89"/>
      <w:bookmarkEnd w:id="65"/>
      <w:bookmarkEnd w:id="66"/>
      <w:r>
        <w:rPr>
          <w:rFonts w:cs="Arial"/>
          <w:b/>
          <w:bCs/>
          <w:sz w:val="32"/>
          <w:szCs w:val="32"/>
        </w:rPr>
        <w:t>на ввод объектов в эксплуатацию»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(оформляется на бланке застройщика при наличии)</w:t>
      </w:r>
    </w:p>
    <w:p>
      <w:pPr>
        <w:pStyle w:val="Normal"/>
        <w:rPr>
          <w:rFonts w:cs="Arial"/>
          <w:b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Заявление о выдаче разрешения на ввод объекта в эксплуатацию (примерная форма)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  <w:t>(полное наименование органа местного самоуправления, осуществляющего выдачу разрешения на строительство)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Заказчик _________________________________________________________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Прошу ввести объект </w:t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  <w:t>(наименование объекта)</w:t>
      </w:r>
    </w:p>
    <w:p>
      <w:pPr>
        <w:pStyle w:val="Normal"/>
        <w:rPr>
          <w:rFonts w:cs="Arial"/>
        </w:rPr>
      </w:pPr>
      <w:r>
        <w:rPr>
          <w:rFonts w:cs="Arial"/>
        </w:rPr>
        <w:t>в эксплуатацию по завершению строительства (реконструкции).</w:t>
      </w:r>
    </w:p>
    <w:p>
      <w:pPr>
        <w:pStyle w:val="Normal"/>
        <w:rPr>
          <w:rFonts w:cs="Arial"/>
        </w:rPr>
      </w:pPr>
      <w:r>
        <w:rPr>
          <w:rFonts w:cs="Arial"/>
        </w:rPr>
        <w:t>При этом прилагаю следующие документы:</w:t>
      </w:r>
    </w:p>
    <w:p>
      <w:pPr>
        <w:pStyle w:val="Normal"/>
        <w:rPr>
          <w:rFonts w:cs="Arial"/>
        </w:rPr>
      </w:pPr>
      <w:r>
        <w:rPr>
          <w:rFonts w:cs="Arial"/>
        </w:rPr>
        <w:t>1. Правоустанавливающие документы на земельный участок</w:t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  <w:t>_____________________________________________________________________;</w:t>
      </w:r>
    </w:p>
    <w:p>
      <w:pPr>
        <w:pStyle w:val="Normal"/>
        <w:rPr>
          <w:rFonts w:cs="Arial"/>
        </w:rPr>
      </w:pPr>
      <w:r>
        <w:rPr>
          <w:rFonts w:cs="Arial"/>
        </w:rPr>
        <w:t>(№ свидетельства и право пользования, договор аренды и т.д.)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2. Градостроительный план земельного участка от  ______________ № ________________;</w:t>
      </w:r>
    </w:p>
    <w:p>
      <w:pPr>
        <w:pStyle w:val="Normal"/>
        <w:rPr>
          <w:rFonts w:cs="Arial"/>
        </w:rPr>
      </w:pPr>
      <w:r>
        <w:rPr>
          <w:rFonts w:cs="Arial"/>
        </w:rPr>
        <w:t>3. Разрешение на строительство от ___________№ ___________________________________;</w:t>
      </w:r>
    </w:p>
    <w:p>
      <w:pPr>
        <w:pStyle w:val="Normal"/>
        <w:rPr>
          <w:rFonts w:cs="Arial"/>
        </w:rPr>
      </w:pPr>
      <w:r>
        <w:rPr>
          <w:rFonts w:cs="Arial"/>
        </w:rPr>
        <w:t>4. Акт приемки объекта капитального строительства (в случае осуществления строительства, реконструкции на основании договора)     от _______________ № ____________;</w:t>
      </w:r>
    </w:p>
    <w:p>
      <w:pPr>
        <w:pStyle w:val="Normal"/>
        <w:rPr>
          <w:rFonts w:cs="Arial"/>
        </w:rPr>
      </w:pPr>
      <w:r>
        <w:rPr>
          <w:rFonts w:cs="Arial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строительство_______________________________________________________ ;</w:t>
      </w:r>
    </w:p>
    <w:p>
      <w:pPr>
        <w:pStyle w:val="Normal"/>
        <w:rPr>
          <w:rFonts w:cs="Arial"/>
        </w:rPr>
      </w:pPr>
      <w:r>
        <w:rPr>
          <w:rFonts w:cs="Arial"/>
        </w:rPr>
        <w:t>6. 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  <w:t>_____________________________________________________________________;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</w:t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  <w:t xml:space="preserve">_____________________________________________________________________;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______________________________________;                                                          </w:t>
      </w:r>
    </w:p>
    <w:p>
      <w:pPr>
        <w:pStyle w:val="Normal"/>
        <w:rPr/>
      </w:pPr>
      <w:r>
        <w:rPr>
          <w:rFonts w:cs="Arial"/>
        </w:rPr>
        <w:t>10) технический план, подготовленный в соответствии с требованиями </w:t>
      </w:r>
      <w:r>
        <w:fldChar w:fldCharType="begin"/>
      </w:r>
      <w:r>
        <w:instrText> HYPERLINK "http://base.garant.ru/12154874/4/" \l "block_41"</w:instrText>
      </w:r>
      <w:r>
        <w:fldChar w:fldCharType="separate"/>
      </w:r>
      <w:r>
        <w:rPr>
          <w:rStyle w:val="Style14"/>
          <w:rFonts w:cs="Arial"/>
          <w:color w:val="00000A"/>
        </w:rPr>
        <w:t>статьи 41</w:t>
      </w:r>
      <w:r>
        <w:fldChar w:fldCharType="end"/>
      </w:r>
      <w:r>
        <w:rPr>
          <w:rFonts w:cs="Arial"/>
        </w:rPr>
        <w:t> Федерального закона "О государственном кадастре недвижимости" _____________________________________________________________________;</w:t>
      </w:r>
    </w:p>
    <w:p>
      <w:pPr>
        <w:pStyle w:val="Normal"/>
        <w:rPr>
          <w:rFonts w:cs="Arial"/>
        </w:rPr>
      </w:pPr>
      <w:r>
        <w:rPr>
          <w:rFonts w:cs="Arial"/>
        </w:rPr>
        <w:t>11) параметры построенного, реконструированного объекта капитального строительства _____________________________________________________________________.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__________________             _____________      __________________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(должность уполномоченного     (подпись)         (расшифровка подписи)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«_____»______________________ _____ г.</w:t>
      </w:r>
    </w:p>
    <w:p>
      <w:pPr>
        <w:pStyle w:val="Normal"/>
        <w:rPr>
          <w:rFonts w:cs="Arial"/>
        </w:rPr>
      </w:pPr>
      <w:r>
        <w:rPr>
          <w:rFonts w:cs="Arial"/>
        </w:rPr>
        <w:t>МП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ПРИЛОЖЕНИЕ №2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 административному регламенту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предоставления муниципальной услуги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«Подготовка и выдача разрешений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на ввод объектов в эксплуатацию»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Кому____________________________________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(наименование застройщика,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__________________________________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(фамилия, имя, отчество – для граждан,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_________________________________________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полное наименование организации – для юридических лиц)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_________________________________________</w:t>
      </w:r>
    </w:p>
    <w:p>
      <w:pPr>
        <w:pStyle w:val="Normal"/>
        <w:jc w:val="right"/>
        <w:rPr>
          <w:rFonts w:cs="Arial"/>
        </w:rPr>
      </w:pPr>
      <w:bookmarkStart w:id="67" w:name="OLE_LINK95"/>
      <w:bookmarkStart w:id="68" w:name="OLE_LINK94"/>
      <w:bookmarkEnd w:id="67"/>
      <w:bookmarkEnd w:id="68"/>
      <w:r>
        <w:rPr>
          <w:rFonts w:cs="Arial"/>
        </w:rPr>
        <w:t>его почтовый индекс и адрес)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ОТКАЗ в выдаче разрешения на ввод объекта в эксплуатацию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Вы обратились с заявлением о выдаче разрешения на ввод в эксплуатацию</w:t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  <w:t>_____________________________________________________________________,</w:t>
      </w:r>
    </w:p>
    <w:p>
      <w:pPr>
        <w:pStyle w:val="Normal"/>
        <w:rPr>
          <w:rFonts w:cs="Arial"/>
        </w:rPr>
      </w:pPr>
      <w:r>
        <w:rPr>
          <w:rFonts w:cs="Arial"/>
        </w:rPr>
        <w:t>(наименование объекта)</w:t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  <w:t>расположенного по адресу: _____________________________________________________________.</w:t>
      </w:r>
    </w:p>
    <w:p>
      <w:pPr>
        <w:pStyle w:val="Normal"/>
        <w:rPr>
          <w:rFonts w:cs="Arial"/>
        </w:rPr>
      </w:pPr>
      <w:r>
        <w:rPr>
          <w:rFonts w:cs="Arial"/>
        </w:rPr>
        <w:t>Заявление принято «____» __________ 20___ , зарегистрировано № 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  <w:t>По результатам рассмотрения заявления Вам отказано в выдаче разрешения на ввод в эксплуатацию_________________________________________________________,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(наименование объекта)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расположенного по адресу: ____________________________________________________________ ,                 </w:t>
      </w:r>
    </w:p>
    <w:p>
      <w:pPr>
        <w:pStyle w:val="Normal"/>
        <w:rPr>
          <w:rFonts w:cs="Arial"/>
        </w:rPr>
      </w:pPr>
      <w:r>
        <w:rPr>
          <w:rFonts w:cs="Arial"/>
        </w:rPr>
        <w:t>в связи с ______________________________________________________________________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  <w:t>(указать причину отказа в соответствии с действующим законодательством)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                        </w:t>
      </w:r>
      <w:r>
        <w:rPr>
          <w:rFonts w:cs="Arial"/>
        </w:rPr>
        <w:t xml:space="preserve">_______________________        _________________________      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                         </w:t>
      </w:r>
      <w:r>
        <w:rPr>
          <w:rFonts w:cs="Arial"/>
        </w:rPr>
        <w:t>(подпись)                  (расшифровка подписи)</w:t>
      </w:r>
    </w:p>
    <w:p>
      <w:pPr>
        <w:pStyle w:val="Normal"/>
        <w:rPr>
          <w:rFonts w:cs="Arial"/>
        </w:rPr>
      </w:pPr>
      <w:r>
        <w:rPr>
          <w:rFonts w:cs="Arial"/>
        </w:rPr>
        <w:t>Отказ получил:</w:t>
      </w:r>
    </w:p>
    <w:p>
      <w:pPr>
        <w:pStyle w:val="Normal"/>
        <w:rPr>
          <w:rFonts w:cs="Arial"/>
        </w:rPr>
      </w:pPr>
      <w:r>
        <w:rPr>
          <w:rFonts w:cs="Arial"/>
        </w:rPr>
        <w:t>«_________» ______________ 20____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Должность руководителя организации</w:t>
        <w:tab/>
        <w:t xml:space="preserve">    _____________________      _____________________               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</w:rPr>
        <w:t xml:space="preserve">(для юридического лица)     </w:t>
        <w:tab/>
        <w:t xml:space="preserve"> (подпись)</w:t>
        <w:tab/>
        <w:t>(расшифровка подписи)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Исполнитель:</w:t>
      </w:r>
    </w:p>
    <w:p>
      <w:pPr>
        <w:pStyle w:val="Normal"/>
        <w:rPr>
          <w:rFonts w:cs="Arial"/>
        </w:rPr>
      </w:pPr>
      <w:r>
        <w:rPr>
          <w:rFonts w:cs="Arial"/>
        </w:rPr>
        <w:t>Телефон: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ПРИЛОЖЕНИЕ №3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к административному регламенту 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предоставления муниципальной услуги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«Подготовка и выдача разрешений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на ввод объектов в эксплуатацию»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Блок – схема последовательности действий по выдаче разрешения на ввод объекта в эксплуатацию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282575</wp:posOffset>
                </wp:positionH>
                <wp:positionV relativeFrom="paragraph">
                  <wp:posOffset>185420</wp:posOffset>
                </wp:positionV>
                <wp:extent cx="5547360" cy="691515"/>
                <wp:effectExtent l="0" t="0" r="15875" b="13970"/>
                <wp:wrapNone/>
                <wp:docPr id="1" name="AutoShape 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880" cy="69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1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3037205</wp:posOffset>
                </wp:positionH>
                <wp:positionV relativeFrom="paragraph">
                  <wp:posOffset>58420</wp:posOffset>
                </wp:positionV>
                <wp:extent cx="0" cy="663575"/>
                <wp:effectExtent l="76200" t="0" r="95250" b="60960"/>
                <wp:wrapNone/>
                <wp:docPr id="3" name="AutoShape 1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6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68" stroked="t" style="position:absolute;margin-left:-2058.25pt;margin-top:4.6pt;width:2297.4pt;height:52.1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5668010" cy="1442720"/>
                <wp:effectExtent l="0" t="0" r="28575" b="24765"/>
                <wp:wrapNone/>
                <wp:docPr id="4" name="Text Box 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14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1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</w:rPr>
          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3" fillcolor="white" stroked="t" style="position:absolute;margin-left:16.95pt;margin-top:3.95pt;width:446.2pt;height:113.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1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</w:rPr>
    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3037205</wp:posOffset>
                </wp:positionH>
                <wp:positionV relativeFrom="paragraph">
                  <wp:posOffset>90170</wp:posOffset>
                </wp:positionV>
                <wp:extent cx="1270" cy="334645"/>
                <wp:effectExtent l="76200" t="0" r="75565" b="46990"/>
                <wp:wrapNone/>
                <wp:docPr id="6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" stroked="t" style="position:absolute;margin-left:239.15pt;margin-top:7.1pt;width:0pt;height:26.2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668010" cy="1649730"/>
                <wp:effectExtent l="0" t="0" r="28575" b="27305"/>
                <wp:wrapNone/>
                <wp:docPr id="7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164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1"/>
                              <w:spacing w:lineRule="auto" w:line="276"/>
                              <w:ind w:firstLine="5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>
                            <w:pPr>
                              <w:pStyle w:val="Style29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588010</wp:posOffset>
                </wp:positionH>
                <wp:positionV relativeFrom="paragraph">
                  <wp:posOffset>305435</wp:posOffset>
                </wp:positionV>
                <wp:extent cx="1270" cy="1270"/>
                <wp:effectExtent l="76200" t="0" r="57150" b="60960"/>
                <wp:wrapNone/>
                <wp:docPr id="9" name="Line 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3pt,24.05pt" to="89.45pt,24.05pt" ID="Line 208" stroked="t" style="position:absolute;flip:x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4570730</wp:posOffset>
                </wp:positionH>
                <wp:positionV relativeFrom="paragraph">
                  <wp:posOffset>305435</wp:posOffset>
                </wp:positionV>
                <wp:extent cx="1270" cy="1270"/>
                <wp:effectExtent l="76200" t="0" r="57150" b="60960"/>
                <wp:wrapNone/>
                <wp:docPr id="10" name="Line 2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9.9pt,24.05pt" to="403.05pt,24.05pt" ID="Line 218" stroked="t" style="position:absolute;flip:x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2118360" cy="803275"/>
                <wp:effectExtent l="0" t="0" r="15875" b="16510"/>
                <wp:wrapNone/>
                <wp:docPr id="11" name="AutoShape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880" cy="80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1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</w:rPr>
                              <w:t xml:space="preserve">Выдача разрешения на ввод объекта в эксплуатацию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</wp:posOffset>
                </wp:positionV>
                <wp:extent cx="3195320" cy="803275"/>
                <wp:effectExtent l="0" t="0" r="24765" b="16510"/>
                <wp:wrapNone/>
                <wp:docPr id="13" name="AutoShape 2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40" cy="80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rFonts w:cs="Arial"/>
                              </w:rPr>
                            </w:pPr>
                            <w:bookmarkStart w:id="69" w:name="_Hlk454720319"/>
                            <w:bookmarkStart w:id="70" w:name="OLE_LINK111"/>
                            <w:bookmarkStart w:id="71" w:name="OLE_LINK110"/>
                            <w:r>
                              <w:rPr>
                                <w:rFonts w:cs="Arial"/>
                                <w:color w:val="auto"/>
                              </w:rPr>
                              <w:t xml:space="preserve">Предоставление отказа в выдаче разрешения на </w:t>
                            </w:r>
                            <w:bookmarkEnd w:id="69"/>
                            <w:bookmarkEnd w:id="70"/>
                            <w:bookmarkEnd w:id="71"/>
                            <w:r>
                              <w:rPr>
                                <w:rFonts w:cs="Arial"/>
                                <w:color w:val="auto"/>
                              </w:rPr>
                              <w:t>ввод объекта в эксплуатацию</w:t>
                            </w:r>
                          </w:p>
                          <w:p>
                            <w:pPr>
                              <w:pStyle w:val="Style29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ab/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Style25"/>
        <w:pBdr>
          <w:bottom w:val="thickThinSmallGap" w:sz="24" w:space="1" w:color="622423"/>
        </w:pBdr>
        <w:ind w:left="0" w:firstLine="567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04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4b5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5a04b5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Заголовок 2"/>
    <w:basedOn w:val="Normal"/>
    <w:link w:val="20"/>
    <w:qFormat/>
    <w:rsid w:val="005a04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Заголовок 3"/>
    <w:basedOn w:val="Normal"/>
    <w:link w:val="30"/>
    <w:qFormat/>
    <w:rsid w:val="005a04b5"/>
    <w:pPr>
      <w:outlineLvl w:val="2"/>
    </w:pPr>
    <w:rPr>
      <w:rFonts w:cs="Arial"/>
      <w:b/>
      <w:bCs/>
      <w:sz w:val="28"/>
      <w:szCs w:val="26"/>
    </w:rPr>
  </w:style>
  <w:style w:type="paragraph" w:styleId="4">
    <w:name w:val="Заголовок 4"/>
    <w:basedOn w:val="Normal"/>
    <w:link w:val="40"/>
    <w:qFormat/>
    <w:rsid w:val="005a04b5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semiHidden/>
    <w:qFormat/>
    <w:rsid w:val="005a04b5"/>
    <w:rPr/>
  </w:style>
  <w:style w:type="character" w:styleId="Style10" w:customStyle="1">
    <w:name w:val="Основной текст Знак"/>
    <w:link w:val="a4"/>
    <w:qFormat/>
    <w:rsid w:val="006b612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1" w:customStyle="1">
    <w:name w:val="Заголовок 2 Знак"/>
    <w:link w:val="2"/>
    <w:qFormat/>
    <w:rsid w:val="006b6125"/>
    <w:rPr>
      <w:rFonts w:ascii="Arial" w:hAnsi="Arial" w:eastAsia="Times New Roman" w:cs="Arial"/>
      <w:b/>
      <w:bCs/>
      <w:iCs/>
      <w:sz w:val="30"/>
      <w:szCs w:val="28"/>
    </w:rPr>
  </w:style>
  <w:style w:type="character" w:styleId="41" w:customStyle="1">
    <w:name w:val="Заголовок 4 Знак"/>
    <w:link w:val="4"/>
    <w:qFormat/>
    <w:rsid w:val="006b6125"/>
    <w:rPr>
      <w:rFonts w:ascii="Arial" w:hAnsi="Arial" w:eastAsia="Times New Roman"/>
      <w:b/>
      <w:bCs/>
      <w:sz w:val="26"/>
      <w:szCs w:val="28"/>
    </w:rPr>
  </w:style>
  <w:style w:type="character" w:styleId="Style11" w:customStyle="1">
    <w:name w:val="Текст сноски Знак"/>
    <w:link w:val="a7"/>
    <w:uiPriority w:val="99"/>
    <w:semiHidden/>
    <w:qFormat/>
    <w:rsid w:val="006b6125"/>
    <w:rPr>
      <w:rFonts w:eastAsia="PMingLiU"/>
      <w:sz w:val="20"/>
      <w:szCs w:val="20"/>
      <w:lang w:eastAsia="ru-RU"/>
    </w:rPr>
  </w:style>
  <w:style w:type="character" w:styleId="Style12" w:customStyle="1">
    <w:name w:val="Текст концевой сноски Знак"/>
    <w:link w:val="aa"/>
    <w:uiPriority w:val="99"/>
    <w:semiHidden/>
    <w:qFormat/>
    <w:rsid w:val="006b6125"/>
    <w:rPr>
      <w:rFonts w:eastAsia="PMingLiU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6b6125"/>
    <w:rPr>
      <w:rFonts w:ascii="Arial" w:hAnsi="Arial" w:eastAsia="PMingLiU" w:cs="Arial"/>
      <w:sz w:val="20"/>
      <w:szCs w:val="20"/>
      <w:lang w:eastAsia="ru-RU"/>
    </w:rPr>
  </w:style>
  <w:style w:type="character" w:styleId="Style13" w:customStyle="1">
    <w:name w:val="Текст выноски Знак"/>
    <w:link w:val="ab"/>
    <w:qFormat/>
    <w:rsid w:val="006b6125"/>
    <w:rPr>
      <w:rFonts w:ascii="Tahoma" w:hAnsi="Tahoma" w:eastAsia="PMingLiU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rsid w:val="005a04b5"/>
    <w:rPr>
      <w:color w:val="0000FF"/>
      <w:u w:val="none"/>
    </w:rPr>
  </w:style>
  <w:style w:type="character" w:styleId="Appleconvertedspace" w:customStyle="1">
    <w:name w:val="apple-converted-space"/>
    <w:basedOn w:val="DefaultParagraphFont"/>
    <w:uiPriority w:val="99"/>
    <w:qFormat/>
    <w:rsid w:val="006b6125"/>
    <w:rPr/>
  </w:style>
  <w:style w:type="character" w:styleId="Match" w:customStyle="1">
    <w:name w:val="match"/>
    <w:basedOn w:val="DefaultParagraphFont"/>
    <w:qFormat/>
    <w:rsid w:val="006b6125"/>
    <w:rPr/>
  </w:style>
  <w:style w:type="character" w:styleId="Style15" w:customStyle="1">
    <w:name w:val="Верхний колонтитул Знак"/>
    <w:link w:val="ae"/>
    <w:qFormat/>
    <w:rsid w:val="006b6125"/>
    <w:rPr>
      <w:rFonts w:eastAsia="PMingLiU"/>
      <w:lang w:eastAsia="ru-RU"/>
    </w:rPr>
  </w:style>
  <w:style w:type="character" w:styleId="Style16" w:customStyle="1">
    <w:name w:val="Нижний колонтитул Знак"/>
    <w:link w:val="af0"/>
    <w:uiPriority w:val="99"/>
    <w:qFormat/>
    <w:rsid w:val="006b6125"/>
    <w:rPr>
      <w:rFonts w:eastAsia="PMingLiU"/>
      <w:lang w:eastAsia="ru-RU"/>
    </w:rPr>
  </w:style>
  <w:style w:type="character" w:styleId="AbsatzStandardschriftart" w:customStyle="1">
    <w:name w:val="Absatz-Standardschriftart"/>
    <w:qFormat/>
    <w:rsid w:val="006b6125"/>
    <w:rPr/>
  </w:style>
  <w:style w:type="character" w:styleId="WWAbsatzStandardschriftart" w:customStyle="1">
    <w:name w:val="WW-Absatz-Standardschriftart"/>
    <w:qFormat/>
    <w:rsid w:val="006b6125"/>
    <w:rPr/>
  </w:style>
  <w:style w:type="character" w:styleId="WWAbsatzStandardschriftart1" w:customStyle="1">
    <w:name w:val="WW-Absatz-Standardschriftart1"/>
    <w:qFormat/>
    <w:rsid w:val="006b6125"/>
    <w:rPr/>
  </w:style>
  <w:style w:type="character" w:styleId="WWAbsatzStandardschriftart11" w:customStyle="1">
    <w:name w:val="WW-Absatz-Standardschriftart11"/>
    <w:qFormat/>
    <w:rsid w:val="006b6125"/>
    <w:rPr/>
  </w:style>
  <w:style w:type="character" w:styleId="WWAbsatzStandardschriftart111" w:customStyle="1">
    <w:name w:val="WW-Absatz-Standardschriftart111"/>
    <w:qFormat/>
    <w:rsid w:val="006b6125"/>
    <w:rPr/>
  </w:style>
  <w:style w:type="character" w:styleId="WWAbsatzStandardschriftart1111" w:customStyle="1">
    <w:name w:val="WW-Absatz-Standardschriftart1111"/>
    <w:qFormat/>
    <w:rsid w:val="006b6125"/>
    <w:rPr/>
  </w:style>
  <w:style w:type="character" w:styleId="WWAbsatzStandardschriftart11111" w:customStyle="1">
    <w:name w:val="WW-Absatz-Standardschriftart11111"/>
    <w:qFormat/>
    <w:rsid w:val="006b6125"/>
    <w:rPr/>
  </w:style>
  <w:style w:type="character" w:styleId="WWAbsatzStandardschriftart111111" w:customStyle="1">
    <w:name w:val="WW-Absatz-Standardschriftart111111"/>
    <w:qFormat/>
    <w:rsid w:val="006b6125"/>
    <w:rPr/>
  </w:style>
  <w:style w:type="character" w:styleId="WWAbsatzStandardschriftart1111111" w:customStyle="1">
    <w:name w:val="WW-Absatz-Standardschriftart1111111"/>
    <w:qFormat/>
    <w:rsid w:val="006b6125"/>
    <w:rPr/>
  </w:style>
  <w:style w:type="character" w:styleId="WWAbsatzStandardschriftart11111111" w:customStyle="1">
    <w:name w:val="WW-Absatz-Standardschriftart11111111"/>
    <w:qFormat/>
    <w:rsid w:val="006b6125"/>
    <w:rPr/>
  </w:style>
  <w:style w:type="character" w:styleId="WWAbsatzStandardschriftart111111111" w:customStyle="1">
    <w:name w:val="WW-Absatz-Standardschriftart111111111"/>
    <w:qFormat/>
    <w:rsid w:val="006b6125"/>
    <w:rPr/>
  </w:style>
  <w:style w:type="character" w:styleId="WWAbsatzStandardschriftart1111111111" w:customStyle="1">
    <w:name w:val="WW-Absatz-Standardschriftart1111111111"/>
    <w:qFormat/>
    <w:rsid w:val="006b6125"/>
    <w:rPr/>
  </w:style>
  <w:style w:type="character" w:styleId="WWAbsatzStandardschriftart11111111111" w:customStyle="1">
    <w:name w:val="WW-Absatz-Standardschriftart11111111111"/>
    <w:qFormat/>
    <w:rsid w:val="006b6125"/>
    <w:rPr/>
  </w:style>
  <w:style w:type="character" w:styleId="WWAbsatzStandardschriftart111111111111" w:customStyle="1">
    <w:name w:val="WW-Absatz-Standardschriftart111111111111"/>
    <w:qFormat/>
    <w:rsid w:val="006b6125"/>
    <w:rPr/>
  </w:style>
  <w:style w:type="character" w:styleId="WWAbsatzStandardschriftart1111111111111" w:customStyle="1">
    <w:name w:val="WW-Absatz-Standardschriftart1111111111111"/>
    <w:qFormat/>
    <w:rsid w:val="006b6125"/>
    <w:rPr/>
  </w:style>
  <w:style w:type="character" w:styleId="WWAbsatzStandardschriftart11111111111111" w:customStyle="1">
    <w:name w:val="WW-Absatz-Standardschriftart11111111111111"/>
    <w:qFormat/>
    <w:rsid w:val="006b6125"/>
    <w:rPr/>
  </w:style>
  <w:style w:type="character" w:styleId="WWAbsatzStandardschriftart111111111111111" w:customStyle="1">
    <w:name w:val="WW-Absatz-Standardschriftart111111111111111"/>
    <w:qFormat/>
    <w:rsid w:val="006b6125"/>
    <w:rPr/>
  </w:style>
  <w:style w:type="character" w:styleId="WWAbsatzStandardschriftart1111111111111111" w:customStyle="1">
    <w:name w:val="WW-Absatz-Standardschriftart1111111111111111"/>
    <w:qFormat/>
    <w:rsid w:val="006b6125"/>
    <w:rPr/>
  </w:style>
  <w:style w:type="character" w:styleId="42" w:customStyle="1">
    <w:name w:val="Основной шрифт абзаца4"/>
    <w:qFormat/>
    <w:rsid w:val="006b6125"/>
    <w:rPr/>
  </w:style>
  <w:style w:type="character" w:styleId="31" w:customStyle="1">
    <w:name w:val="Основной шрифт абзаца3"/>
    <w:qFormat/>
    <w:rsid w:val="006b6125"/>
    <w:rPr/>
  </w:style>
  <w:style w:type="character" w:styleId="WWAbsatzStandardschriftart11111111111111111" w:customStyle="1">
    <w:name w:val="WW-Absatz-Standardschriftart11111111111111111"/>
    <w:qFormat/>
    <w:rsid w:val="006b6125"/>
    <w:rPr/>
  </w:style>
  <w:style w:type="character" w:styleId="WWAbsatzStandardschriftart111111111111111111" w:customStyle="1">
    <w:name w:val="WW-Absatz-Standardschriftart111111111111111111"/>
    <w:qFormat/>
    <w:rsid w:val="006b6125"/>
    <w:rPr/>
  </w:style>
  <w:style w:type="character" w:styleId="WWAbsatzStandardschriftart1111111111111111111" w:customStyle="1">
    <w:name w:val="WW-Absatz-Standardschriftart1111111111111111111"/>
    <w:qFormat/>
    <w:rsid w:val="006b6125"/>
    <w:rPr/>
  </w:style>
  <w:style w:type="character" w:styleId="WWAbsatzStandardschriftart11111111111111111111" w:customStyle="1">
    <w:name w:val="WW-Absatz-Standardschriftart11111111111111111111"/>
    <w:qFormat/>
    <w:rsid w:val="006b6125"/>
    <w:rPr/>
  </w:style>
  <w:style w:type="character" w:styleId="WWAbsatzStandardschriftart111111111111111111111" w:customStyle="1">
    <w:name w:val="WW-Absatz-Standardschriftart111111111111111111111"/>
    <w:qFormat/>
    <w:rsid w:val="006b6125"/>
    <w:rPr/>
  </w:style>
  <w:style w:type="character" w:styleId="WWAbsatzStandardschriftart1111111111111111111111" w:customStyle="1">
    <w:name w:val="WW-Absatz-Standardschriftart1111111111111111111111"/>
    <w:qFormat/>
    <w:rsid w:val="006b6125"/>
    <w:rPr/>
  </w:style>
  <w:style w:type="character" w:styleId="WWAbsatzStandardschriftart11111111111111111111111" w:customStyle="1">
    <w:name w:val="WW-Absatz-Standardschriftart11111111111111111111111"/>
    <w:qFormat/>
    <w:rsid w:val="006b6125"/>
    <w:rPr/>
  </w:style>
  <w:style w:type="character" w:styleId="WWAbsatzStandardschriftart111111111111111111111111" w:customStyle="1">
    <w:name w:val="WW-Absatz-Standardschriftart111111111111111111111111"/>
    <w:qFormat/>
    <w:rsid w:val="006b6125"/>
    <w:rPr/>
  </w:style>
  <w:style w:type="character" w:styleId="WWAbsatzStandardschriftart1111111111111111111111111" w:customStyle="1">
    <w:name w:val="WW-Absatz-Standardschriftart1111111111111111111111111"/>
    <w:qFormat/>
    <w:rsid w:val="006b6125"/>
    <w:rPr/>
  </w:style>
  <w:style w:type="character" w:styleId="WWAbsatzStandardschriftart11111111111111111111111111" w:customStyle="1">
    <w:name w:val="WW-Absatz-Standardschriftart11111111111111111111111111"/>
    <w:qFormat/>
    <w:rsid w:val="006b6125"/>
    <w:rPr/>
  </w:style>
  <w:style w:type="character" w:styleId="WWAbsatzStandardschriftart111111111111111111111111111" w:customStyle="1">
    <w:name w:val="WW-Absatz-Standardschriftart111111111111111111111111111"/>
    <w:qFormat/>
    <w:rsid w:val="006b6125"/>
    <w:rPr/>
  </w:style>
  <w:style w:type="character" w:styleId="WWAbsatzStandardschriftart1111111111111111111111111111" w:customStyle="1">
    <w:name w:val="WW-Absatz-Standardschriftart1111111111111111111111111111"/>
    <w:qFormat/>
    <w:rsid w:val="006b6125"/>
    <w:rPr/>
  </w:style>
  <w:style w:type="character" w:styleId="WW8Num2z0" w:customStyle="1">
    <w:name w:val="WW8Num2z0"/>
    <w:qFormat/>
    <w:rsid w:val="006b6125"/>
    <w:rPr>
      <w:sz w:val="28"/>
      <w:szCs w:val="28"/>
    </w:rPr>
  </w:style>
  <w:style w:type="character" w:styleId="WW8Num3z0" w:customStyle="1">
    <w:name w:val="WW8Num3z0"/>
    <w:qFormat/>
    <w:rsid w:val="006b6125"/>
    <w:rPr>
      <w:rFonts w:ascii="Times New Roman" w:hAnsi="Times New Roman" w:cs="Times New Roman"/>
    </w:rPr>
  </w:style>
  <w:style w:type="character" w:styleId="WWAbsatzStandardschriftart11111111111111111111111111111" w:customStyle="1">
    <w:name w:val="WW-Absatz-Standardschriftart11111111111111111111111111111"/>
    <w:qFormat/>
    <w:rsid w:val="006b6125"/>
    <w:rPr/>
  </w:style>
  <w:style w:type="character" w:styleId="WWAbsatzStandardschriftart111111111111111111111111111111" w:customStyle="1">
    <w:name w:val="WW-Absatz-Standardschriftart111111111111111111111111111111"/>
    <w:qFormat/>
    <w:rsid w:val="006b6125"/>
    <w:rPr/>
  </w:style>
  <w:style w:type="character" w:styleId="WWAbsatzStandardschriftart1111111111111111111111111111111" w:customStyle="1">
    <w:name w:val="WW-Absatz-Standardschriftart1111111111111111111111111111111"/>
    <w:qFormat/>
    <w:rsid w:val="006b6125"/>
    <w:rPr/>
  </w:style>
  <w:style w:type="character" w:styleId="WWAbsatzStandardschriftart11111111111111111111111111111111" w:customStyle="1">
    <w:name w:val="WW-Absatz-Standardschriftart11111111111111111111111111111111"/>
    <w:qFormat/>
    <w:rsid w:val="006b6125"/>
    <w:rPr/>
  </w:style>
  <w:style w:type="character" w:styleId="WWAbsatzStandardschriftart111111111111111111111111111111111" w:customStyle="1">
    <w:name w:val="WW-Absatz-Standardschriftart111111111111111111111111111111111"/>
    <w:qFormat/>
    <w:rsid w:val="006b6125"/>
    <w:rPr/>
  </w:style>
  <w:style w:type="character" w:styleId="WW8Num1z0" w:customStyle="1">
    <w:name w:val="WW8Num1z0"/>
    <w:qFormat/>
    <w:rsid w:val="006b6125"/>
    <w:rPr>
      <w:sz w:val="28"/>
      <w:szCs w:val="28"/>
    </w:rPr>
  </w:style>
  <w:style w:type="character" w:styleId="WWAbsatzStandardschriftart1111111111111111111111111111111111" w:customStyle="1">
    <w:name w:val="WW-Absatz-Standardschriftart1111111111111111111111111111111111"/>
    <w:qFormat/>
    <w:rsid w:val="006b6125"/>
    <w:rPr/>
  </w:style>
  <w:style w:type="character" w:styleId="WWAbsatzStandardschriftart11111111111111111111111111111111111" w:customStyle="1">
    <w:name w:val="WW-Absatz-Standardschriftart11111111111111111111111111111111111"/>
    <w:qFormat/>
    <w:rsid w:val="006b612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b612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b612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b6125"/>
    <w:rPr/>
  </w:style>
  <w:style w:type="character" w:styleId="WW8Num3z1" w:customStyle="1">
    <w:name w:val="WW8Num3z1"/>
    <w:qFormat/>
    <w:rsid w:val="006b6125"/>
    <w:rPr>
      <w:rFonts w:ascii="Courier New" w:hAnsi="Courier New" w:cs="Courier New"/>
    </w:rPr>
  </w:style>
  <w:style w:type="character" w:styleId="WW8Num3z2" w:customStyle="1">
    <w:name w:val="WW8Num3z2"/>
    <w:qFormat/>
    <w:rsid w:val="006b6125"/>
    <w:rPr>
      <w:rFonts w:ascii="Wingdings" w:hAnsi="Wingdings" w:cs="Wingdings"/>
    </w:rPr>
  </w:style>
  <w:style w:type="character" w:styleId="WW8Num3z3" w:customStyle="1">
    <w:name w:val="WW8Num3z3"/>
    <w:qFormat/>
    <w:rsid w:val="006b6125"/>
    <w:rPr>
      <w:rFonts w:ascii="Symbol" w:hAnsi="Symbol" w:cs="Symbol"/>
    </w:rPr>
  </w:style>
  <w:style w:type="character" w:styleId="WW8Num3z4" w:customStyle="1">
    <w:name w:val="WW8Num3z4"/>
    <w:qFormat/>
    <w:rsid w:val="006b6125"/>
    <w:rPr/>
  </w:style>
  <w:style w:type="character" w:styleId="WW8Num3z5" w:customStyle="1">
    <w:name w:val="WW8Num3z5"/>
    <w:qFormat/>
    <w:rsid w:val="006b6125"/>
    <w:rPr/>
  </w:style>
  <w:style w:type="character" w:styleId="WW8Num3z6" w:customStyle="1">
    <w:name w:val="WW8Num3z6"/>
    <w:qFormat/>
    <w:rsid w:val="006b6125"/>
    <w:rPr/>
  </w:style>
  <w:style w:type="character" w:styleId="WW8Num3z7" w:customStyle="1">
    <w:name w:val="WW8Num3z7"/>
    <w:qFormat/>
    <w:rsid w:val="006b6125"/>
    <w:rPr/>
  </w:style>
  <w:style w:type="character" w:styleId="WW8Num3z8" w:customStyle="1">
    <w:name w:val="WW8Num3z8"/>
    <w:qFormat/>
    <w:rsid w:val="006b6125"/>
    <w:rPr/>
  </w:style>
  <w:style w:type="character" w:styleId="WW8Num4z0" w:customStyle="1">
    <w:name w:val="WW8Num4z0"/>
    <w:qFormat/>
    <w:rsid w:val="006b6125"/>
    <w:rPr/>
  </w:style>
  <w:style w:type="character" w:styleId="WW8Num4z1" w:customStyle="1">
    <w:name w:val="WW8Num4z1"/>
    <w:qFormat/>
    <w:rsid w:val="006b6125"/>
    <w:rPr/>
  </w:style>
  <w:style w:type="character" w:styleId="WW8Num4z2" w:customStyle="1">
    <w:name w:val="WW8Num4z2"/>
    <w:qFormat/>
    <w:rsid w:val="006b6125"/>
    <w:rPr/>
  </w:style>
  <w:style w:type="character" w:styleId="WW8Num4z3" w:customStyle="1">
    <w:name w:val="WW8Num4z3"/>
    <w:qFormat/>
    <w:rsid w:val="006b6125"/>
    <w:rPr/>
  </w:style>
  <w:style w:type="character" w:styleId="WW8Num4z4" w:customStyle="1">
    <w:name w:val="WW8Num4z4"/>
    <w:qFormat/>
    <w:rsid w:val="006b6125"/>
    <w:rPr/>
  </w:style>
  <w:style w:type="character" w:styleId="WW8Num4z5" w:customStyle="1">
    <w:name w:val="WW8Num4z5"/>
    <w:qFormat/>
    <w:rsid w:val="006b6125"/>
    <w:rPr/>
  </w:style>
  <w:style w:type="character" w:styleId="WW8Num4z6" w:customStyle="1">
    <w:name w:val="WW8Num4z6"/>
    <w:qFormat/>
    <w:rsid w:val="006b6125"/>
    <w:rPr/>
  </w:style>
  <w:style w:type="character" w:styleId="WW8Num4z7" w:customStyle="1">
    <w:name w:val="WW8Num4z7"/>
    <w:qFormat/>
    <w:rsid w:val="006b6125"/>
    <w:rPr/>
  </w:style>
  <w:style w:type="character" w:styleId="WW8Num4z8" w:customStyle="1">
    <w:name w:val="WW8Num4z8"/>
    <w:qFormat/>
    <w:rsid w:val="006b6125"/>
    <w:rPr/>
  </w:style>
  <w:style w:type="character" w:styleId="WW8Num5z0" w:customStyle="1">
    <w:name w:val="WW8Num5z0"/>
    <w:qFormat/>
    <w:rsid w:val="006b6125"/>
    <w:rPr>
      <w:rFonts w:ascii="Times New Roman" w:hAnsi="Times New Roman" w:cs="Times New Roman"/>
    </w:rPr>
  </w:style>
  <w:style w:type="character" w:styleId="WW8Num5z1" w:customStyle="1">
    <w:name w:val="WW8Num5z1"/>
    <w:qFormat/>
    <w:rsid w:val="006b6125"/>
    <w:rPr>
      <w:rFonts w:ascii="Courier New" w:hAnsi="Courier New" w:cs="Courier New"/>
    </w:rPr>
  </w:style>
  <w:style w:type="character" w:styleId="WW8Num5z2" w:customStyle="1">
    <w:name w:val="WW8Num5z2"/>
    <w:qFormat/>
    <w:rsid w:val="006b6125"/>
    <w:rPr>
      <w:rFonts w:ascii="Wingdings" w:hAnsi="Wingdings" w:cs="Wingdings"/>
    </w:rPr>
  </w:style>
  <w:style w:type="character" w:styleId="WW8Num5z3" w:customStyle="1">
    <w:name w:val="WW8Num5z3"/>
    <w:qFormat/>
    <w:rsid w:val="006b6125"/>
    <w:rPr>
      <w:rFonts w:ascii="Symbol" w:hAnsi="Symbol" w:cs="Symbol"/>
    </w:rPr>
  </w:style>
  <w:style w:type="character" w:styleId="WW8Num5z4" w:customStyle="1">
    <w:name w:val="WW8Num5z4"/>
    <w:qFormat/>
    <w:rsid w:val="006b6125"/>
    <w:rPr/>
  </w:style>
  <w:style w:type="character" w:styleId="WW8Num5z5" w:customStyle="1">
    <w:name w:val="WW8Num5z5"/>
    <w:qFormat/>
    <w:rsid w:val="006b6125"/>
    <w:rPr/>
  </w:style>
  <w:style w:type="character" w:styleId="WW8Num5z6" w:customStyle="1">
    <w:name w:val="WW8Num5z6"/>
    <w:qFormat/>
    <w:rsid w:val="006b6125"/>
    <w:rPr/>
  </w:style>
  <w:style w:type="character" w:styleId="WW8Num5z7" w:customStyle="1">
    <w:name w:val="WW8Num5z7"/>
    <w:qFormat/>
    <w:rsid w:val="006b6125"/>
    <w:rPr/>
  </w:style>
  <w:style w:type="character" w:styleId="WW8Num5z8" w:customStyle="1">
    <w:name w:val="WW8Num5z8"/>
    <w:qFormat/>
    <w:rsid w:val="006b6125"/>
    <w:rPr/>
  </w:style>
  <w:style w:type="character" w:styleId="WW8Num6z0" w:customStyle="1">
    <w:name w:val="WW8Num6z0"/>
    <w:qFormat/>
    <w:rsid w:val="006b6125"/>
    <w:rPr/>
  </w:style>
  <w:style w:type="character" w:styleId="WW8Num6z1" w:customStyle="1">
    <w:name w:val="WW8Num6z1"/>
    <w:qFormat/>
    <w:rsid w:val="006b6125"/>
    <w:rPr/>
  </w:style>
  <w:style w:type="character" w:styleId="WW8Num6z2" w:customStyle="1">
    <w:name w:val="WW8Num6z2"/>
    <w:qFormat/>
    <w:rsid w:val="006b6125"/>
    <w:rPr/>
  </w:style>
  <w:style w:type="character" w:styleId="WW8Num6z3" w:customStyle="1">
    <w:name w:val="WW8Num6z3"/>
    <w:qFormat/>
    <w:rsid w:val="006b6125"/>
    <w:rPr/>
  </w:style>
  <w:style w:type="character" w:styleId="WW8Num6z4" w:customStyle="1">
    <w:name w:val="WW8Num6z4"/>
    <w:qFormat/>
    <w:rsid w:val="006b6125"/>
    <w:rPr/>
  </w:style>
  <w:style w:type="character" w:styleId="WW8Num6z5" w:customStyle="1">
    <w:name w:val="WW8Num6z5"/>
    <w:qFormat/>
    <w:rsid w:val="006b6125"/>
    <w:rPr/>
  </w:style>
  <w:style w:type="character" w:styleId="WW8Num6z6" w:customStyle="1">
    <w:name w:val="WW8Num6z6"/>
    <w:qFormat/>
    <w:rsid w:val="006b6125"/>
    <w:rPr/>
  </w:style>
  <w:style w:type="character" w:styleId="WW8Num6z7" w:customStyle="1">
    <w:name w:val="WW8Num6z7"/>
    <w:qFormat/>
    <w:rsid w:val="006b6125"/>
    <w:rPr/>
  </w:style>
  <w:style w:type="character" w:styleId="WW8Num6z8" w:customStyle="1">
    <w:name w:val="WW8Num6z8"/>
    <w:qFormat/>
    <w:rsid w:val="006b6125"/>
    <w:rPr/>
  </w:style>
  <w:style w:type="character" w:styleId="WW8Num7z0" w:customStyle="1">
    <w:name w:val="WW8Num7z0"/>
    <w:qFormat/>
    <w:rsid w:val="006b6125"/>
    <w:rPr/>
  </w:style>
  <w:style w:type="character" w:styleId="WW8Num7z1" w:customStyle="1">
    <w:name w:val="WW8Num7z1"/>
    <w:qFormat/>
    <w:rsid w:val="006b6125"/>
    <w:rPr/>
  </w:style>
  <w:style w:type="character" w:styleId="WW8Num7z2" w:customStyle="1">
    <w:name w:val="WW8Num7z2"/>
    <w:qFormat/>
    <w:rsid w:val="006b6125"/>
    <w:rPr/>
  </w:style>
  <w:style w:type="character" w:styleId="WW8Num7z3" w:customStyle="1">
    <w:name w:val="WW8Num7z3"/>
    <w:qFormat/>
    <w:rsid w:val="006b6125"/>
    <w:rPr/>
  </w:style>
  <w:style w:type="character" w:styleId="WW8Num7z4" w:customStyle="1">
    <w:name w:val="WW8Num7z4"/>
    <w:qFormat/>
    <w:rsid w:val="006b6125"/>
    <w:rPr/>
  </w:style>
  <w:style w:type="character" w:styleId="WW8Num7z5" w:customStyle="1">
    <w:name w:val="WW8Num7z5"/>
    <w:qFormat/>
    <w:rsid w:val="006b6125"/>
    <w:rPr/>
  </w:style>
  <w:style w:type="character" w:styleId="WW8Num7z6" w:customStyle="1">
    <w:name w:val="WW8Num7z6"/>
    <w:qFormat/>
    <w:rsid w:val="006b6125"/>
    <w:rPr/>
  </w:style>
  <w:style w:type="character" w:styleId="WW8Num7z7" w:customStyle="1">
    <w:name w:val="WW8Num7z7"/>
    <w:qFormat/>
    <w:rsid w:val="006b6125"/>
    <w:rPr/>
  </w:style>
  <w:style w:type="character" w:styleId="WW8Num7z8" w:customStyle="1">
    <w:name w:val="WW8Num7z8"/>
    <w:qFormat/>
    <w:rsid w:val="006b6125"/>
    <w:rPr/>
  </w:style>
  <w:style w:type="character" w:styleId="WW8Num8z0" w:customStyle="1">
    <w:name w:val="WW8Num8z0"/>
    <w:qFormat/>
    <w:rsid w:val="006b6125"/>
    <w:rPr>
      <w:rFonts w:ascii="Times New Roman" w:hAnsi="Times New Roman" w:cs="Times New Roman"/>
    </w:rPr>
  </w:style>
  <w:style w:type="character" w:styleId="WW8Num8z1" w:customStyle="1">
    <w:name w:val="WW8Num8z1"/>
    <w:qFormat/>
    <w:rsid w:val="006b6125"/>
    <w:rPr>
      <w:rFonts w:ascii="Courier New" w:hAnsi="Courier New" w:cs="Courier New"/>
    </w:rPr>
  </w:style>
  <w:style w:type="character" w:styleId="WW8Num8z2" w:customStyle="1">
    <w:name w:val="WW8Num8z2"/>
    <w:qFormat/>
    <w:rsid w:val="006b6125"/>
    <w:rPr>
      <w:rFonts w:ascii="Wingdings" w:hAnsi="Wingdings" w:cs="Wingdings"/>
    </w:rPr>
  </w:style>
  <w:style w:type="character" w:styleId="WW8Num8z3" w:customStyle="1">
    <w:name w:val="WW8Num8z3"/>
    <w:qFormat/>
    <w:rsid w:val="006b6125"/>
    <w:rPr>
      <w:rFonts w:ascii="Symbol" w:hAnsi="Symbol" w:cs="Symbol"/>
    </w:rPr>
  </w:style>
  <w:style w:type="character" w:styleId="WW8Num8z4" w:customStyle="1">
    <w:name w:val="WW8Num8z4"/>
    <w:qFormat/>
    <w:rsid w:val="006b6125"/>
    <w:rPr/>
  </w:style>
  <w:style w:type="character" w:styleId="WW8Num8z5" w:customStyle="1">
    <w:name w:val="WW8Num8z5"/>
    <w:qFormat/>
    <w:rsid w:val="006b6125"/>
    <w:rPr/>
  </w:style>
  <w:style w:type="character" w:styleId="WW8Num8z6" w:customStyle="1">
    <w:name w:val="WW8Num8z6"/>
    <w:qFormat/>
    <w:rsid w:val="006b6125"/>
    <w:rPr/>
  </w:style>
  <w:style w:type="character" w:styleId="WW8Num8z7" w:customStyle="1">
    <w:name w:val="WW8Num8z7"/>
    <w:qFormat/>
    <w:rsid w:val="006b6125"/>
    <w:rPr/>
  </w:style>
  <w:style w:type="character" w:styleId="WW8Num8z8" w:customStyle="1">
    <w:name w:val="WW8Num8z8"/>
    <w:qFormat/>
    <w:rsid w:val="006b612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b612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b612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b612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b612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b612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b612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b612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b6125"/>
    <w:rPr/>
  </w:style>
  <w:style w:type="character" w:styleId="22" w:customStyle="1">
    <w:name w:val="Основной шрифт абзаца2"/>
    <w:qFormat/>
    <w:rsid w:val="006b612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b6125"/>
    <w:rPr/>
  </w:style>
  <w:style w:type="character" w:styleId="WW8Num14z0" w:customStyle="1">
    <w:name w:val="WW8Num14z0"/>
    <w:qFormat/>
    <w:rsid w:val="006b6125"/>
    <w:rPr>
      <w:rFonts w:ascii="Times New Roman" w:hAnsi="Times New Roman" w:cs="Times New Roman"/>
    </w:rPr>
  </w:style>
  <w:style w:type="character" w:styleId="WW8Num14z1" w:customStyle="1">
    <w:name w:val="WW8Num14z1"/>
    <w:qFormat/>
    <w:rsid w:val="006b6125"/>
    <w:rPr>
      <w:rFonts w:ascii="Courier New" w:hAnsi="Courier New" w:cs="Courier New"/>
    </w:rPr>
  </w:style>
  <w:style w:type="character" w:styleId="WW8Num14z2" w:customStyle="1">
    <w:name w:val="WW8Num14z2"/>
    <w:qFormat/>
    <w:rsid w:val="006b6125"/>
    <w:rPr>
      <w:rFonts w:ascii="Wingdings" w:hAnsi="Wingdings" w:cs="Wingdings"/>
    </w:rPr>
  </w:style>
  <w:style w:type="character" w:styleId="WW8Num14z3" w:customStyle="1">
    <w:name w:val="WW8Num14z3"/>
    <w:qFormat/>
    <w:rsid w:val="006b6125"/>
    <w:rPr>
      <w:rFonts w:ascii="Symbol" w:hAnsi="Symbol" w:cs="Symbol"/>
    </w:rPr>
  </w:style>
  <w:style w:type="character" w:styleId="WW8Num16z0" w:customStyle="1">
    <w:name w:val="WW8Num16z0"/>
    <w:qFormat/>
    <w:rsid w:val="006b6125"/>
    <w:rPr>
      <w:rFonts w:ascii="Times New Roman" w:hAnsi="Times New Roman" w:cs="Times New Roman"/>
    </w:rPr>
  </w:style>
  <w:style w:type="character" w:styleId="WW8Num16z1" w:customStyle="1">
    <w:name w:val="WW8Num16z1"/>
    <w:qFormat/>
    <w:rsid w:val="006b6125"/>
    <w:rPr>
      <w:rFonts w:ascii="Courier New" w:hAnsi="Courier New" w:cs="Courier New"/>
    </w:rPr>
  </w:style>
  <w:style w:type="character" w:styleId="WW8Num16z2" w:customStyle="1">
    <w:name w:val="WW8Num16z2"/>
    <w:qFormat/>
    <w:rsid w:val="006b6125"/>
    <w:rPr>
      <w:rFonts w:ascii="Wingdings" w:hAnsi="Wingdings" w:cs="Wingdings"/>
    </w:rPr>
  </w:style>
  <w:style w:type="character" w:styleId="WW8Num16z3" w:customStyle="1">
    <w:name w:val="WW8Num16z3"/>
    <w:qFormat/>
    <w:rsid w:val="006b6125"/>
    <w:rPr>
      <w:rFonts w:ascii="Symbol" w:hAnsi="Symbol" w:cs="Symbol"/>
    </w:rPr>
  </w:style>
  <w:style w:type="character" w:styleId="11" w:customStyle="1">
    <w:name w:val="Основной шрифт абзаца1"/>
    <w:qFormat/>
    <w:rsid w:val="006b6125"/>
    <w:rPr/>
  </w:style>
  <w:style w:type="character" w:styleId="Style17" w:customStyle="1">
    <w:name w:val="Символ нумерации"/>
    <w:qFormat/>
    <w:rsid w:val="006b6125"/>
    <w:rPr/>
  </w:style>
  <w:style w:type="character" w:styleId="Style18" w:customStyle="1">
    <w:name w:val="Маркеры списка"/>
    <w:qFormat/>
    <w:rsid w:val="006b6125"/>
    <w:rPr>
      <w:rFonts w:ascii="OpenSymbol" w:hAnsi="OpenSymbol" w:eastAsia="OpenSymbol" w:cs="OpenSymbol"/>
    </w:rPr>
  </w:style>
  <w:style w:type="character" w:styleId="Strong">
    <w:name w:val="Strong"/>
    <w:qFormat/>
    <w:rsid w:val="006b6125"/>
    <w:rPr>
      <w:b/>
      <w:bCs/>
    </w:rPr>
  </w:style>
  <w:style w:type="character" w:styleId="12" w:customStyle="1">
    <w:name w:val="Заголовок 1 Знак"/>
    <w:link w:val="1"/>
    <w:qFormat/>
    <w:rsid w:val="0003194f"/>
    <w:rPr>
      <w:rFonts w:ascii="Arial" w:hAnsi="Arial" w:eastAsia="Times New Roman" w:cs="Arial"/>
      <w:b/>
      <w:bCs/>
      <w:sz w:val="32"/>
      <w:szCs w:val="32"/>
    </w:rPr>
  </w:style>
  <w:style w:type="character" w:styleId="32" w:customStyle="1">
    <w:name w:val="Заголовок 3 Знак"/>
    <w:link w:val="3"/>
    <w:qFormat/>
    <w:rsid w:val="0003194f"/>
    <w:rPr>
      <w:rFonts w:ascii="Arial" w:hAnsi="Arial" w:eastAsia="Times New Roman" w:cs="Arial"/>
      <w:b/>
      <w:bCs/>
      <w:sz w:val="28"/>
      <w:szCs w:val="26"/>
    </w:rPr>
  </w:style>
  <w:style w:type="character" w:styleId="HTMLVariable">
    <w:name w:val="HTML Variable"/>
    <w:basedOn w:val="DefaultParagraphFont"/>
    <w:qFormat/>
    <w:rsid w:val="005a04b5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9" w:customStyle="1">
    <w:name w:val="Текст примечания Знак"/>
    <w:link w:val="afb"/>
    <w:semiHidden/>
    <w:qFormat/>
    <w:rsid w:val="0003194f"/>
    <w:rPr>
      <w:rFonts w:ascii="Courier" w:hAnsi="Courier" w:eastAsia="Times New Roman"/>
      <w:sz w:val="22"/>
    </w:rPr>
  </w:style>
  <w:style w:type="character" w:styleId="ListLabel1">
    <w:name w:val="ListLabel 1"/>
    <w:qFormat/>
    <w:rPr>
      <w:position w:val="0"/>
      <w:sz w:val="24"/>
      <w:vertAlign w:val="baseli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rFonts w:eastAsia="PMingLiU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/>
    </w:rPr>
  </w:style>
  <w:style w:type="paragraph" w:styleId="Style20" w:customStyle="1">
    <w:name w:val="Заголовок"/>
    <w:basedOn w:val="Normal"/>
    <w:next w:val="Style21"/>
    <w:qFormat/>
    <w:rsid w:val="006b6125"/>
    <w:pPr>
      <w:widowControl w:val="false"/>
      <w:bidi w:val="0"/>
      <w:jc w:val="left"/>
    </w:pPr>
    <w:rPr>
      <w:rFonts w:ascii="Arial" w:hAnsi="Arial" w:eastAsia="Times New Roman" w:cs="Arial"/>
      <w:b/>
      <w:bCs/>
      <w:sz w:val="22"/>
      <w:szCs w:val="22"/>
    </w:rPr>
  </w:style>
  <w:style w:type="paragraph" w:styleId="Style21">
    <w:name w:val="Основной текст"/>
    <w:basedOn w:val="Normal"/>
    <w:link w:val="a5"/>
    <w:rsid w:val="006b6125"/>
    <w:pPr>
      <w:suppressAutoHyphens w:val="true"/>
      <w:spacing w:before="0" w:after="120"/>
    </w:pPr>
    <w:rPr>
      <w:rFonts w:ascii="Times New Roman" w:hAnsi="Times New Roman"/>
      <w:lang w:eastAsia="zh-CN"/>
    </w:rPr>
  </w:style>
  <w:style w:type="paragraph" w:styleId="Style22">
    <w:name w:val="Список"/>
    <w:basedOn w:val="Style21"/>
    <w:rsid w:val="006b6125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6125"/>
    <w:pPr>
      <w:spacing w:before="0" w:after="0"/>
      <w:ind w:left="720" w:firstLine="567"/>
      <w:contextualSpacing/>
    </w:pPr>
    <w:rPr/>
  </w:style>
  <w:style w:type="paragraph" w:styleId="Footnotetext">
    <w:name w:val="footnote text"/>
    <w:basedOn w:val="Normal"/>
    <w:link w:val="a8"/>
    <w:uiPriority w:val="99"/>
    <w:semiHidden/>
    <w:unhideWhenUsed/>
    <w:qFormat/>
    <w:rsid w:val="006b6125"/>
    <w:pPr/>
    <w:rPr>
      <w:sz w:val="20"/>
      <w:szCs w:val="20"/>
    </w:rPr>
  </w:style>
  <w:style w:type="paragraph" w:styleId="Endnotetext">
    <w:name w:val="endnote text"/>
    <w:basedOn w:val="Normal"/>
    <w:link w:val="a9"/>
    <w:uiPriority w:val="99"/>
    <w:semiHidden/>
    <w:unhideWhenUsed/>
    <w:qFormat/>
    <w:rsid w:val="006b6125"/>
    <w:pPr/>
    <w:rPr>
      <w:sz w:val="20"/>
      <w:szCs w:val="20"/>
    </w:rPr>
  </w:style>
  <w:style w:type="paragraph" w:styleId="ConsPlusNormal1" w:customStyle="1">
    <w:name w:val="ConsPlusNormal"/>
    <w:link w:val="ConsPlusNormal0"/>
    <w:qFormat/>
    <w:rsid w:val="006b6125"/>
    <w:pPr>
      <w:widowControl/>
      <w:bidi w:val="0"/>
      <w:jc w:val="left"/>
    </w:pPr>
    <w:rPr>
      <w:rFonts w:ascii="Arial" w:hAnsi="Arial" w:cs="Arial" w:eastAsia="PMingLiU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c"/>
    <w:unhideWhenUsed/>
    <w:qFormat/>
    <w:rsid w:val="006b6125"/>
    <w:pPr/>
    <w:rPr>
      <w:rFonts w:ascii="Tahoma" w:hAnsi="Tahoma" w:cs="Tahoma"/>
      <w:sz w:val="16"/>
      <w:szCs w:val="16"/>
    </w:rPr>
  </w:style>
  <w:style w:type="paragraph" w:styleId="Style25">
    <w:name w:val="Верхний колонтитул"/>
    <w:basedOn w:val="Normal"/>
    <w:link w:val="af"/>
    <w:unhideWhenUsed/>
    <w:rsid w:val="006b612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1"/>
    <w:uiPriority w:val="99"/>
    <w:unhideWhenUsed/>
    <w:rsid w:val="006b6125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6b612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ConsNormal" w:customStyle="1">
    <w:name w:val="ConsNormal"/>
    <w:qFormat/>
    <w:rsid w:val="006b6125"/>
    <w:pPr>
      <w:widowControl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auto"/>
      <w:sz w:val="24"/>
      <w:szCs w:val="20"/>
      <w:lang w:eastAsia="zh-CN" w:val="ru-RU" w:bidi="ar-SA"/>
    </w:rPr>
  </w:style>
  <w:style w:type="paragraph" w:styleId="Caption">
    <w:name w:val="caption"/>
    <w:basedOn w:val="Normal"/>
    <w:qFormat/>
    <w:rsid w:val="006b6125"/>
    <w:pPr>
      <w:suppressLineNumbers/>
      <w:suppressAutoHyphens w:val="true"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styleId="43" w:customStyle="1">
    <w:name w:val="Указатель4"/>
    <w:basedOn w:val="Normal"/>
    <w:qFormat/>
    <w:rsid w:val="006b6125"/>
    <w:pPr>
      <w:suppressLineNumbers/>
      <w:suppressAutoHyphens w:val="true"/>
    </w:pPr>
    <w:rPr>
      <w:rFonts w:ascii="Times New Roman" w:hAnsi="Times New Roman" w:cs="Mangal"/>
      <w:lang w:eastAsia="zh-CN"/>
    </w:rPr>
  </w:style>
  <w:style w:type="paragraph" w:styleId="23" w:customStyle="1">
    <w:name w:val="Название объекта2"/>
    <w:basedOn w:val="Normal"/>
    <w:qFormat/>
    <w:rsid w:val="006b6125"/>
    <w:pPr>
      <w:suppressLineNumbers/>
      <w:suppressAutoHyphens w:val="true"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styleId="33" w:customStyle="1">
    <w:name w:val="Указатель3"/>
    <w:basedOn w:val="Normal"/>
    <w:qFormat/>
    <w:rsid w:val="006b6125"/>
    <w:pPr>
      <w:suppressLineNumbers/>
      <w:suppressAutoHyphens w:val="true"/>
    </w:pPr>
    <w:rPr>
      <w:rFonts w:ascii="Times New Roman" w:hAnsi="Times New Roman" w:cs="Mangal"/>
      <w:lang w:eastAsia="zh-CN"/>
    </w:rPr>
  </w:style>
  <w:style w:type="paragraph" w:styleId="13" w:customStyle="1">
    <w:name w:val="Название объекта1"/>
    <w:basedOn w:val="Normal"/>
    <w:qFormat/>
    <w:rsid w:val="006b6125"/>
    <w:pPr>
      <w:suppressLineNumbers/>
      <w:suppressAutoHyphens w:val="true"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styleId="24" w:customStyle="1">
    <w:name w:val="Указатель2"/>
    <w:basedOn w:val="Normal"/>
    <w:qFormat/>
    <w:rsid w:val="006b6125"/>
    <w:pPr>
      <w:suppressLineNumbers/>
      <w:suppressAutoHyphens w:val="true"/>
    </w:pPr>
    <w:rPr>
      <w:rFonts w:ascii="Times New Roman" w:hAnsi="Times New Roman" w:cs="Mangal"/>
      <w:lang w:eastAsia="zh-CN"/>
    </w:rPr>
  </w:style>
  <w:style w:type="paragraph" w:styleId="14" w:customStyle="1">
    <w:name w:val="Название1"/>
    <w:basedOn w:val="Normal"/>
    <w:qFormat/>
    <w:rsid w:val="006b6125"/>
    <w:pPr>
      <w:suppressLineNumbers/>
      <w:suppressAutoHyphens w:val="true"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styleId="15" w:customStyle="1">
    <w:name w:val="Указатель1"/>
    <w:basedOn w:val="Normal"/>
    <w:qFormat/>
    <w:rsid w:val="006b6125"/>
    <w:pPr>
      <w:suppressLineNumbers/>
      <w:suppressAutoHyphens w:val="true"/>
    </w:pPr>
    <w:rPr>
      <w:rFonts w:ascii="Times New Roman" w:hAnsi="Times New Roman" w:cs="Mangal"/>
      <w:lang w:eastAsia="zh-CN"/>
    </w:rPr>
  </w:style>
  <w:style w:type="paragraph" w:styleId="ConsPlusTitle" w:customStyle="1">
    <w:name w:val="ConsPlusTitle"/>
    <w:qFormat/>
    <w:rsid w:val="006b612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zh-CN" w:val="ru-RU" w:bidi="ar-SA"/>
    </w:rPr>
  </w:style>
  <w:style w:type="paragraph" w:styleId="ConsPlusCell" w:customStyle="1">
    <w:name w:val="ConsPlusCell"/>
    <w:qFormat/>
    <w:rsid w:val="006b6125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sz w:val="24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6b612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sz w:val="24"/>
      <w:szCs w:val="20"/>
      <w:lang w:eastAsia="zh-CN" w:val="ru-RU" w:bidi="ar-SA"/>
    </w:rPr>
  </w:style>
  <w:style w:type="paragraph" w:styleId="16" w:customStyle="1">
    <w:name w:val="Схема документа1"/>
    <w:basedOn w:val="Normal"/>
    <w:qFormat/>
    <w:rsid w:val="006b6125"/>
    <w:pPr>
      <w:shd w:val="clear" w:color="auto" w:fill="000080"/>
      <w:suppressAutoHyphens w:val="true"/>
    </w:pPr>
    <w:rPr>
      <w:rFonts w:ascii="Tahoma" w:hAnsi="Tahoma" w:cs="Tahoma"/>
      <w:sz w:val="20"/>
      <w:szCs w:val="20"/>
      <w:lang w:eastAsia="zh-CN"/>
    </w:rPr>
  </w:style>
  <w:style w:type="paragraph" w:styleId="Style27" w:customStyle="1">
    <w:name w:val="Содержимое таблицы"/>
    <w:basedOn w:val="Normal"/>
    <w:qFormat/>
    <w:rsid w:val="006b6125"/>
    <w:pPr>
      <w:suppressLineNumbers/>
      <w:suppressAutoHyphens w:val="true"/>
    </w:pPr>
    <w:rPr>
      <w:rFonts w:ascii="Times New Roman" w:hAnsi="Times New Roman"/>
      <w:lang w:eastAsia="zh-CN"/>
    </w:rPr>
  </w:style>
  <w:style w:type="paragraph" w:styleId="Style28" w:customStyle="1">
    <w:name w:val="Заголовок таблицы"/>
    <w:basedOn w:val="Style27"/>
    <w:qFormat/>
    <w:rsid w:val="006b6125"/>
    <w:pPr>
      <w:jc w:val="center"/>
    </w:pPr>
    <w:rPr>
      <w:b/>
      <w:bCs/>
    </w:rPr>
  </w:style>
  <w:style w:type="paragraph" w:styleId="Style29" w:customStyle="1">
    <w:name w:val="Содержимое врезки"/>
    <w:basedOn w:val="Style21"/>
    <w:qFormat/>
    <w:rsid w:val="006b6125"/>
    <w:pPr/>
    <w:rPr/>
  </w:style>
  <w:style w:type="paragraph" w:styleId="ConsPlusDocList" w:customStyle="1">
    <w:name w:val="ConsPlusDocList"/>
    <w:qFormat/>
    <w:rsid w:val="006b6125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sz w:val="24"/>
      <w:szCs w:val="20"/>
      <w:lang w:eastAsia="zh-CN" w:bidi="hi-IN" w:val="ru-RU"/>
    </w:rPr>
  </w:style>
  <w:style w:type="paragraph" w:styleId="NormalWeb">
    <w:name w:val="Normal (Web)"/>
    <w:basedOn w:val="Normal"/>
    <w:qFormat/>
    <w:rsid w:val="006b6125"/>
    <w:pPr/>
    <w:rPr>
      <w:rFonts w:ascii="Verdana" w:hAnsi="Verdana"/>
    </w:rPr>
  </w:style>
  <w:style w:type="paragraph" w:styleId="412pt" w:customStyle="1">
    <w:name w:val="Заголовок 4+12 pt"/>
    <w:basedOn w:val="Normal"/>
    <w:qFormat/>
    <w:rsid w:val="006b6125"/>
    <w:pPr>
      <w:spacing w:lineRule="atLeast" w:line="240"/>
      <w:ind w:left="5398" w:firstLine="567"/>
    </w:pPr>
    <w:rPr>
      <w:rFonts w:ascii="Times New Roman" w:hAnsi="Times New Roman"/>
      <w:sz w:val="16"/>
      <w:szCs w:val="16"/>
    </w:rPr>
  </w:style>
  <w:style w:type="paragraph" w:styleId="44" w:customStyle="1">
    <w:name w:val="Стиль4"/>
    <w:basedOn w:val="Normal"/>
    <w:qFormat/>
    <w:rsid w:val="006b6125"/>
    <w:pPr>
      <w:widowControl w:val="false"/>
    </w:pPr>
    <w:rPr>
      <w:rFonts w:ascii="Times New Roman" w:hAnsi="Times New Roman"/>
      <w:sz w:val="20"/>
      <w:szCs w:val="20"/>
    </w:rPr>
  </w:style>
  <w:style w:type="paragraph" w:styleId="Annotationtext">
    <w:name w:val="annotation text"/>
    <w:basedOn w:val="Normal"/>
    <w:link w:val="afc"/>
    <w:semiHidden/>
    <w:qFormat/>
    <w:rsid w:val="005a04b5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5a04b5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pplication" w:customStyle="1">
    <w:name w:val="Application!Приложение"/>
    <w:qFormat/>
    <w:rsid w:val="005a04b5"/>
    <w:pPr>
      <w:widowControl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5a04b5"/>
    <w:pPr>
      <w:widowControl/>
      <w:bidi w:val="0"/>
      <w:jc w:val="left"/>
    </w:pPr>
    <w:rPr>
      <w:rFonts w:ascii="Arial" w:hAnsi="Arial" w:eastAsia="Times New Roman" w:cs="Arial"/>
      <w:bCs/>
      <w:color w:val="auto"/>
      <w:sz w:val="24"/>
      <w:szCs w:val="32"/>
      <w:lang w:val="ru-RU" w:eastAsia="ru-RU" w:bidi="ar-SA"/>
    </w:rPr>
  </w:style>
  <w:style w:type="paragraph" w:styleId="Table1" w:customStyle="1">
    <w:name w:val="Table!"/>
    <w:next w:val="Style30"/>
    <w:qFormat/>
    <w:rsid w:val="005a04b5"/>
    <w:pPr>
      <w:widowControl/>
      <w:bidi w:val="0"/>
      <w:jc w:val="center"/>
    </w:pPr>
    <w:rPr>
      <w:rFonts w:ascii="Arial" w:hAnsi="Arial" w:eastAsia="Times New Roman" w:cs="Arial"/>
      <w:b/>
      <w:bCs/>
      <w:color w:val="auto"/>
      <w:sz w:val="24"/>
      <w:szCs w:val="32"/>
      <w:lang w:val="ru-RU" w:eastAsia="ru-RU" w:bidi="ar-SA"/>
    </w:rPr>
  </w:style>
  <w:style w:type="paragraph" w:styleId="Style30">
    <w:name w:val="Таблица"/>
    <w:basedOn w:val="Style23"/>
    <w:qFormat/>
    <w:pPr/>
    <w:rPr/>
  </w:style>
  <w:style w:type="numbering" w:styleId="NoList" w:default="1">
    <w:name w:val="No List"/>
    <w:semiHidden/>
    <w:rsid w:val="005a04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apivino.ru/" TargetMode="External"/><Relationship Id="rId3" Type="http://schemas.openxmlformats.org/officeDocument/2006/relationships/hyperlink" Target="http://www.mfc-krapivino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F8BAA6626ADA9E73E454A5519C3A32559266719BAE82B149A26E9C7EA6F567166F1F87C279D0A6I" TargetMode="External"/><Relationship Id="rId6" Type="http://schemas.openxmlformats.org/officeDocument/2006/relationships/hyperlink" Target="http://www.minstroyrf.ru/docs/2222/" TargetMode="External"/><Relationship Id="rId7" Type="http://schemas.openxmlformats.org/officeDocument/2006/relationships/hyperlink" Target="consultantplus://offline/ref=96EA88E39FC9913DAC001D6F147C06A11390118527653D101717C04763E4K8I" TargetMode="External"/><Relationship Id="rId8" Type="http://schemas.openxmlformats.org/officeDocument/2006/relationships/hyperlink" Target="consultantplus://offline/ref=B4A6A75DE74F3430D1E2A91A439A565C9F3E28546D496E6B9E149FEDA6uFz8C" TargetMode="External"/><Relationship Id="rId9" Type="http://schemas.openxmlformats.org/officeDocument/2006/relationships/hyperlink" Target="consultantplus://offline/ref=64253C63CB80025882EA9167626653C898416D88CA3C053807FAF9AFEDF84ED4468870DE6E9A2A8B768AD5B8MAD" TargetMode="External"/><Relationship Id="rId10" Type="http://schemas.openxmlformats.org/officeDocument/2006/relationships/hyperlink" Target="consultantplus://offline/ref=64253C63CB80025882EA9167626653C898416D88CA3C053807FAF9AFEDF84ED4468870DE6E9A2A8B768AD5B8M5D" TargetMode="External"/><Relationship Id="rId11" Type="http://schemas.openxmlformats.org/officeDocument/2006/relationships/hyperlink" Target="consultantplus://offline/ref=1717DCFD8AFCA412F1C9C5C3395F4DF08757827E09BEE17C369C85B7F10438FCE8F1C25D4ELFHER" TargetMode="External"/><Relationship Id="rId12" Type="http://schemas.openxmlformats.org/officeDocument/2006/relationships/hyperlink" Target="http://www.krapivino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Application>LibreOffice/5.0.4.2$Linux_x86 LibreOffice_project/2b9802c1994aa0b7dc6079e128979269cf95bc78</Application>
  <Paragraphs>363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2016-09-20T07:09:00Z</dcterms:created>
  <dc:creator>008</dc:creator>
  <dc:language>ru-RU</dc:language>
  <dcterms:modified xsi:type="dcterms:W3CDTF">2016-09-22T13:03:10Z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