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56" w:rsidRPr="00AB7684" w:rsidRDefault="004E3256" w:rsidP="00AB7684">
      <w:pPr>
        <w:jc w:val="right"/>
        <w:rPr>
          <w:b/>
          <w:bCs/>
          <w:kern w:val="28"/>
          <w:sz w:val="32"/>
          <w:szCs w:val="32"/>
        </w:rPr>
      </w:pPr>
      <w:r w:rsidRPr="00AB7684">
        <w:rPr>
          <w:b/>
          <w:bCs/>
          <w:kern w:val="28"/>
          <w:sz w:val="32"/>
          <w:szCs w:val="32"/>
        </w:rPr>
        <w:t>Приложение №1</w:t>
      </w:r>
    </w:p>
    <w:p w:rsidR="004E3256" w:rsidRPr="00AB7684" w:rsidRDefault="004E3256" w:rsidP="00AB7684">
      <w:pPr>
        <w:jc w:val="right"/>
        <w:rPr>
          <w:b/>
          <w:bCs/>
          <w:kern w:val="28"/>
          <w:sz w:val="32"/>
          <w:szCs w:val="32"/>
        </w:rPr>
      </w:pPr>
      <w:r w:rsidRPr="00AB768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E3256" w:rsidRPr="00AB7684" w:rsidRDefault="004E3256" w:rsidP="00AB7684">
      <w:pPr>
        <w:jc w:val="right"/>
        <w:rPr>
          <w:b/>
          <w:bCs/>
          <w:kern w:val="28"/>
          <w:sz w:val="32"/>
          <w:szCs w:val="32"/>
        </w:rPr>
      </w:pPr>
      <w:r w:rsidRPr="00AB768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E3256" w:rsidRPr="00AB7684" w:rsidRDefault="004E3256" w:rsidP="00AB7684">
      <w:pPr>
        <w:jc w:val="right"/>
        <w:rPr>
          <w:b/>
          <w:bCs/>
          <w:kern w:val="28"/>
          <w:sz w:val="32"/>
          <w:szCs w:val="32"/>
        </w:rPr>
      </w:pPr>
      <w:r w:rsidRPr="00AB7684">
        <w:rPr>
          <w:b/>
          <w:bCs/>
          <w:kern w:val="28"/>
          <w:sz w:val="32"/>
          <w:szCs w:val="32"/>
        </w:rPr>
        <w:t>от 01.09.2016 г. №598</w:t>
      </w:r>
    </w:p>
    <w:p w:rsidR="004E3256" w:rsidRPr="00AB7684" w:rsidRDefault="004E3256" w:rsidP="00AB7684"/>
    <w:p w:rsidR="004E3256" w:rsidRPr="00AB7684" w:rsidRDefault="004E3256" w:rsidP="00AB7684">
      <w:pPr>
        <w:jc w:val="center"/>
        <w:rPr>
          <w:b/>
          <w:bCs/>
          <w:kern w:val="32"/>
          <w:sz w:val="32"/>
          <w:szCs w:val="32"/>
        </w:rPr>
      </w:pPr>
      <w:r w:rsidRPr="00AB7684">
        <w:rPr>
          <w:b/>
          <w:bCs/>
          <w:kern w:val="32"/>
          <w:sz w:val="32"/>
          <w:szCs w:val="32"/>
        </w:rPr>
        <w:t>ПЛАН основных мероприятий по организации обучения граждан начальным знаниям в области обороны и их подготовки по основам военной службы в 2016/2017 учебном году в образовательных организациях Крапивинского муниципального района</w:t>
      </w:r>
    </w:p>
    <w:p w:rsidR="004E3256" w:rsidRPr="00AB7684" w:rsidRDefault="004E3256" w:rsidP="00AB768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319"/>
        <w:gridCol w:w="2262"/>
        <w:gridCol w:w="2420"/>
      </w:tblGrid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0"/>
            </w:pPr>
            <w:r w:rsidRPr="00AB7684">
              <w:t>№ п/п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0"/>
            </w:pPr>
            <w:r w:rsidRPr="00AB7684">
              <w:t>Наименование мероприятий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0"/>
            </w:pPr>
            <w:r w:rsidRPr="00AB7684">
              <w:t>Дата проведения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0"/>
            </w:pPr>
            <w:r w:rsidRPr="00AB7684">
              <w:t>Ответственный</w:t>
            </w:r>
          </w:p>
        </w:tc>
      </w:tr>
      <w:tr w:rsidR="004E3256" w:rsidRPr="00AB7684">
        <w:tc>
          <w:tcPr>
            <w:tcW w:w="10201" w:type="dxa"/>
            <w:gridSpan w:val="4"/>
          </w:tcPr>
          <w:p w:rsidR="004E3256" w:rsidRPr="00AB7684" w:rsidRDefault="004E3256" w:rsidP="00AB7684">
            <w:pPr>
              <w:pStyle w:val="Table"/>
            </w:pPr>
            <w:r w:rsidRPr="00AB7684">
              <w:t>1. Организационные мероприятия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1.1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Подвести итоги обучения граждан начальным знаниям в области обороны и их подготовки по основам военной службы за 2015/2016 учебный год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01.10.2016г.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Отдел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(ВККО)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1.2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Разработать положение о смотре-конкурсе на лучшую учебно-материальную  базу  и  организацию  обучения  граждан начальным знаниям в области обороны и их подготовки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01.10.2016г.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Отдел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(ВККО)</w:t>
            </w:r>
          </w:p>
        </w:tc>
      </w:tr>
      <w:tr w:rsidR="004E3256" w:rsidRPr="00AB7684">
        <w:tc>
          <w:tcPr>
            <w:tcW w:w="10201" w:type="dxa"/>
            <w:gridSpan w:val="4"/>
          </w:tcPr>
          <w:p w:rsidR="004E3256" w:rsidRPr="00AB7684" w:rsidRDefault="004E3256" w:rsidP="00AB7684">
            <w:pPr>
              <w:pStyle w:val="Table"/>
            </w:pPr>
            <w:r w:rsidRPr="00AB7684">
              <w:t>II. Подбор кадров учителей, осуществляющих обучение граждан начальным знаниям в области обороны и их подготовки по основам военной службы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2.1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Включить представителей отдела (военного комиссариата Кемеровской области по городам Ленинск-Кузнецкий, Полысаево, Ленинск-Кузнецкому и Крапивинскому районам) в методическое объединение учителей, осуществляющих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01.10.2016г.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Отдел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(ВККО)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2.2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Разработать план работы методического объединения учителей, осуществляющих обучение граждан начальным знаниям в области обороны и их подготовку по основам военной службы на 2016/2017 учебный год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01.10.2016г.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Отдел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(ВККО)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2.3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Проводить занятия с учителями, осуществляющими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Согласно плана работы методического совета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Отдел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(ВККО)</w:t>
            </w:r>
          </w:p>
        </w:tc>
      </w:tr>
      <w:tr w:rsidR="004E3256" w:rsidRPr="00AB7684">
        <w:tc>
          <w:tcPr>
            <w:tcW w:w="10201" w:type="dxa"/>
            <w:gridSpan w:val="4"/>
          </w:tcPr>
          <w:p w:rsidR="004E3256" w:rsidRPr="00AB7684" w:rsidRDefault="004E3256" w:rsidP="00AB7684">
            <w:pPr>
              <w:pStyle w:val="Table"/>
            </w:pPr>
            <w:r w:rsidRPr="00AB7684">
              <w:t>III. Методическая работа с учителями, осуществляющими обучение граждан начальным знаниям в области обороны и их подготовку по основам военной службы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3.1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Организовать взаимодействие руководителей образовательных организаций и отдела (военного комиссариата Кемеровской области по городам Ленинск - Кузнецкий, Полысаево, Ленинск-Кузнецкому и Крапивинскому районам) по вопросу подбора кандидатов на должности учителей, осуществляющих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В течение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года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Отдел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(ВККО)</w:t>
            </w:r>
          </w:p>
        </w:tc>
      </w:tr>
      <w:tr w:rsidR="004E3256" w:rsidRPr="00AB7684">
        <w:tc>
          <w:tcPr>
            <w:tcW w:w="10201" w:type="dxa"/>
            <w:gridSpan w:val="4"/>
          </w:tcPr>
          <w:p w:rsidR="004E3256" w:rsidRPr="00AB7684" w:rsidRDefault="004E3256" w:rsidP="00AB7684">
            <w:pPr>
              <w:pStyle w:val="Table"/>
            </w:pPr>
            <w:r w:rsidRPr="00AB7684">
              <w:t>IV. Совершенствование учебно-материальной базы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4.1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Продолжать совершенствовать учебно-материальную базу, необходимую для организации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 xml:space="preserve">В течение года 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 xml:space="preserve">УО, </w:t>
            </w:r>
          </w:p>
          <w:p w:rsidR="004E3256" w:rsidRPr="00AB7684" w:rsidRDefault="004E3256" w:rsidP="00AB7684">
            <w:pPr>
              <w:pStyle w:val="Table"/>
            </w:pPr>
            <w:r w:rsidRPr="00AB7684">
              <w:t>Руководители средних общеобразовательных организаций</w:t>
            </w:r>
          </w:p>
        </w:tc>
      </w:tr>
      <w:tr w:rsidR="004E3256" w:rsidRPr="00AB7684">
        <w:tc>
          <w:tcPr>
            <w:tcW w:w="10201" w:type="dxa"/>
            <w:gridSpan w:val="4"/>
          </w:tcPr>
          <w:p w:rsidR="004E3256" w:rsidRPr="00AB7684" w:rsidRDefault="004E3256" w:rsidP="00AB7684">
            <w:pPr>
              <w:pStyle w:val="Table"/>
            </w:pPr>
            <w:r w:rsidRPr="00AB7684">
              <w:t>V. Планирование и проведение учебных сборов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5.1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Разработать проекты и утвердить муниципальные правовые акты об организации и проведении учебных сборов с учащимися образовательных организаций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 25.04.2017 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 отдел (ВККО)</w:t>
            </w:r>
          </w:p>
        </w:tc>
      </w:tr>
      <w:tr w:rsidR="004E3256" w:rsidRPr="00AB7684">
        <w:tc>
          <w:tcPr>
            <w:tcW w:w="10201" w:type="dxa"/>
            <w:gridSpan w:val="4"/>
          </w:tcPr>
          <w:p w:rsidR="004E3256" w:rsidRPr="00AB7684" w:rsidRDefault="004E3256" w:rsidP="00AB7684">
            <w:pPr>
              <w:pStyle w:val="Table"/>
            </w:pPr>
            <w:r w:rsidRPr="00AB7684">
              <w:t>VI. Контроль за обучением граждан начальным званиям в области обороны и их подготовкой по основам военной службы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6.1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 xml:space="preserve">Создать комиссию по контролю и проверке за качеством обучения граждан начальным знаниям  в области обороны и их подготовкой к военной службе в образовательных организациях 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 01.10.2016 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 отдел (ВККО)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6.2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Разработать план-график по контролю и проверке за качеством обучения граждан начальным знаниям в области обороны и их подготовки по основам военной службы в образовательных организациях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>До 01.10.2016 г.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 отдел (ВККО)</w:t>
            </w:r>
          </w:p>
        </w:tc>
      </w:tr>
      <w:tr w:rsidR="004E3256" w:rsidRPr="00AB7684">
        <w:tc>
          <w:tcPr>
            <w:tcW w:w="594" w:type="dxa"/>
          </w:tcPr>
          <w:p w:rsidR="004E3256" w:rsidRPr="00AB7684" w:rsidRDefault="004E3256" w:rsidP="00AB7684">
            <w:pPr>
              <w:pStyle w:val="Table"/>
            </w:pPr>
            <w:r w:rsidRPr="00AB7684">
              <w:t>6.3</w:t>
            </w:r>
          </w:p>
        </w:tc>
        <w:tc>
          <w:tcPr>
            <w:tcW w:w="4617" w:type="dxa"/>
          </w:tcPr>
          <w:p w:rsidR="004E3256" w:rsidRPr="00AB7684" w:rsidRDefault="004E3256" w:rsidP="00AB7684">
            <w:pPr>
              <w:pStyle w:val="Table"/>
            </w:pPr>
            <w:r w:rsidRPr="00AB7684">
              <w:t>Обобщать передовой опыт по вопросам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2410" w:type="dxa"/>
          </w:tcPr>
          <w:p w:rsidR="004E3256" w:rsidRPr="00AB7684" w:rsidRDefault="004E3256" w:rsidP="00AB7684">
            <w:pPr>
              <w:pStyle w:val="Table"/>
            </w:pPr>
            <w:r w:rsidRPr="00AB7684">
              <w:t xml:space="preserve">Постоянно </w:t>
            </w:r>
          </w:p>
        </w:tc>
        <w:tc>
          <w:tcPr>
            <w:tcW w:w="2580" w:type="dxa"/>
          </w:tcPr>
          <w:p w:rsidR="004E3256" w:rsidRPr="00AB7684" w:rsidRDefault="004E3256" w:rsidP="00AB7684">
            <w:pPr>
              <w:pStyle w:val="Table"/>
            </w:pPr>
            <w:r w:rsidRPr="00AB7684">
              <w:t>УО, отдел (ВККО)</w:t>
            </w:r>
          </w:p>
        </w:tc>
      </w:tr>
    </w:tbl>
    <w:p w:rsidR="004E3256" w:rsidRPr="00AB7684" w:rsidRDefault="004E3256" w:rsidP="00AB7684"/>
    <w:sectPr w:rsidR="004E3256" w:rsidRPr="00AB7684" w:rsidSect="00AB7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3CF"/>
    <w:multiLevelType w:val="singleLevel"/>
    <w:tmpl w:val="1B448A58"/>
    <w:lvl w:ilvl="0">
      <w:start w:val="9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>
    <w:nsid w:val="0D1A5B0B"/>
    <w:multiLevelType w:val="hybridMultilevel"/>
    <w:tmpl w:val="6AD04E36"/>
    <w:lvl w:ilvl="0" w:tplc="881058A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F3F0AA5"/>
    <w:multiLevelType w:val="singleLevel"/>
    <w:tmpl w:val="1110EE78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3793612"/>
    <w:multiLevelType w:val="multilevel"/>
    <w:tmpl w:val="358807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F140DC"/>
    <w:multiLevelType w:val="multilevel"/>
    <w:tmpl w:val="D3248E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1E5C18"/>
    <w:multiLevelType w:val="multilevel"/>
    <w:tmpl w:val="4C5E1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0F2165"/>
    <w:multiLevelType w:val="multilevel"/>
    <w:tmpl w:val="97A059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B8144F"/>
    <w:multiLevelType w:val="multilevel"/>
    <w:tmpl w:val="4C5E1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75E1D08"/>
    <w:multiLevelType w:val="singleLevel"/>
    <w:tmpl w:val="F75AF1C0"/>
    <w:lvl w:ilvl="0">
      <w:start w:val="6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5EDC6807"/>
    <w:multiLevelType w:val="multilevel"/>
    <w:tmpl w:val="28CC62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5E73BC"/>
    <w:multiLevelType w:val="multilevel"/>
    <w:tmpl w:val="4C5E1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4E3898"/>
    <w:multiLevelType w:val="hybridMultilevel"/>
    <w:tmpl w:val="D57A67CA"/>
    <w:lvl w:ilvl="0" w:tplc="3E0EF374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1F3BC5"/>
    <w:multiLevelType w:val="multilevel"/>
    <w:tmpl w:val="89F04E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A60927"/>
    <w:multiLevelType w:val="multilevel"/>
    <w:tmpl w:val="9B8A6B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E5D7AA9"/>
    <w:multiLevelType w:val="singleLevel"/>
    <w:tmpl w:val="10968C02"/>
    <w:lvl w:ilvl="0">
      <w:start w:val="2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5AC"/>
    <w:rsid w:val="00000E92"/>
    <w:rsid w:val="0000135D"/>
    <w:rsid w:val="00022839"/>
    <w:rsid w:val="00045A29"/>
    <w:rsid w:val="000669E7"/>
    <w:rsid w:val="000806A3"/>
    <w:rsid w:val="000D23F3"/>
    <w:rsid w:val="000D2E05"/>
    <w:rsid w:val="000E0901"/>
    <w:rsid w:val="000E7C10"/>
    <w:rsid w:val="000F0D1A"/>
    <w:rsid w:val="00106E67"/>
    <w:rsid w:val="001152BA"/>
    <w:rsid w:val="001276DB"/>
    <w:rsid w:val="00147824"/>
    <w:rsid w:val="001837FD"/>
    <w:rsid w:val="001922B1"/>
    <w:rsid w:val="001943D6"/>
    <w:rsid w:val="001A7562"/>
    <w:rsid w:val="001F1C76"/>
    <w:rsid w:val="00203507"/>
    <w:rsid w:val="00215861"/>
    <w:rsid w:val="00233661"/>
    <w:rsid w:val="002459AA"/>
    <w:rsid w:val="00260E3C"/>
    <w:rsid w:val="00282816"/>
    <w:rsid w:val="002C37BA"/>
    <w:rsid w:val="002D2B7B"/>
    <w:rsid w:val="002F2AC3"/>
    <w:rsid w:val="0032091B"/>
    <w:rsid w:val="003356B2"/>
    <w:rsid w:val="003477FF"/>
    <w:rsid w:val="00354C9B"/>
    <w:rsid w:val="0035614D"/>
    <w:rsid w:val="00365B22"/>
    <w:rsid w:val="00394C39"/>
    <w:rsid w:val="003979CB"/>
    <w:rsid w:val="003B08E6"/>
    <w:rsid w:val="003B7EFB"/>
    <w:rsid w:val="003C45AC"/>
    <w:rsid w:val="003D7E76"/>
    <w:rsid w:val="003F4A35"/>
    <w:rsid w:val="003F5321"/>
    <w:rsid w:val="004033E8"/>
    <w:rsid w:val="00413E6C"/>
    <w:rsid w:val="00424778"/>
    <w:rsid w:val="00434BF8"/>
    <w:rsid w:val="0045227A"/>
    <w:rsid w:val="00481716"/>
    <w:rsid w:val="004A5E09"/>
    <w:rsid w:val="004B3480"/>
    <w:rsid w:val="004E0E76"/>
    <w:rsid w:val="004E2793"/>
    <w:rsid w:val="004E3256"/>
    <w:rsid w:val="004E3D08"/>
    <w:rsid w:val="004F2780"/>
    <w:rsid w:val="005107A3"/>
    <w:rsid w:val="005540F0"/>
    <w:rsid w:val="0056437E"/>
    <w:rsid w:val="00575D13"/>
    <w:rsid w:val="005B0F7B"/>
    <w:rsid w:val="0062402E"/>
    <w:rsid w:val="006422F4"/>
    <w:rsid w:val="00646372"/>
    <w:rsid w:val="00657E2A"/>
    <w:rsid w:val="006702B2"/>
    <w:rsid w:val="006C2390"/>
    <w:rsid w:val="006C2FE5"/>
    <w:rsid w:val="006D5F8C"/>
    <w:rsid w:val="00717502"/>
    <w:rsid w:val="00732C9C"/>
    <w:rsid w:val="00733F53"/>
    <w:rsid w:val="007408EA"/>
    <w:rsid w:val="007409F8"/>
    <w:rsid w:val="00766577"/>
    <w:rsid w:val="0077159D"/>
    <w:rsid w:val="007A5558"/>
    <w:rsid w:val="007B130C"/>
    <w:rsid w:val="007B3A3E"/>
    <w:rsid w:val="007B3D10"/>
    <w:rsid w:val="007C2D3B"/>
    <w:rsid w:val="007C3CC1"/>
    <w:rsid w:val="008001CE"/>
    <w:rsid w:val="00832526"/>
    <w:rsid w:val="00833B36"/>
    <w:rsid w:val="00835137"/>
    <w:rsid w:val="008612C7"/>
    <w:rsid w:val="00864DDD"/>
    <w:rsid w:val="00873069"/>
    <w:rsid w:val="008858D9"/>
    <w:rsid w:val="00890A2E"/>
    <w:rsid w:val="008B1753"/>
    <w:rsid w:val="008B42D9"/>
    <w:rsid w:val="008D327C"/>
    <w:rsid w:val="00906BB6"/>
    <w:rsid w:val="00907B76"/>
    <w:rsid w:val="00910854"/>
    <w:rsid w:val="00961573"/>
    <w:rsid w:val="00977568"/>
    <w:rsid w:val="009807C6"/>
    <w:rsid w:val="009863F8"/>
    <w:rsid w:val="009A5CE7"/>
    <w:rsid w:val="009B5069"/>
    <w:rsid w:val="009E1869"/>
    <w:rsid w:val="009F274E"/>
    <w:rsid w:val="009F6B0B"/>
    <w:rsid w:val="00A305A5"/>
    <w:rsid w:val="00A373D3"/>
    <w:rsid w:val="00A5129F"/>
    <w:rsid w:val="00A658BC"/>
    <w:rsid w:val="00A744B0"/>
    <w:rsid w:val="00AB7684"/>
    <w:rsid w:val="00AC67F3"/>
    <w:rsid w:val="00AE4A1A"/>
    <w:rsid w:val="00AF073D"/>
    <w:rsid w:val="00B02DCA"/>
    <w:rsid w:val="00B043E2"/>
    <w:rsid w:val="00B07FE1"/>
    <w:rsid w:val="00B13E82"/>
    <w:rsid w:val="00B21397"/>
    <w:rsid w:val="00B321F2"/>
    <w:rsid w:val="00B4180E"/>
    <w:rsid w:val="00B422FB"/>
    <w:rsid w:val="00C04B99"/>
    <w:rsid w:val="00C05EBA"/>
    <w:rsid w:val="00C1099A"/>
    <w:rsid w:val="00C240BE"/>
    <w:rsid w:val="00C32C82"/>
    <w:rsid w:val="00C612FA"/>
    <w:rsid w:val="00C72F40"/>
    <w:rsid w:val="00C80693"/>
    <w:rsid w:val="00CA306A"/>
    <w:rsid w:val="00CA7471"/>
    <w:rsid w:val="00CB0B88"/>
    <w:rsid w:val="00CB5EC1"/>
    <w:rsid w:val="00CB6943"/>
    <w:rsid w:val="00CE2EBB"/>
    <w:rsid w:val="00D12396"/>
    <w:rsid w:val="00D4099D"/>
    <w:rsid w:val="00D649E0"/>
    <w:rsid w:val="00D732B2"/>
    <w:rsid w:val="00D83FD0"/>
    <w:rsid w:val="00D84BB3"/>
    <w:rsid w:val="00D87E5F"/>
    <w:rsid w:val="00DC1332"/>
    <w:rsid w:val="00DC3A28"/>
    <w:rsid w:val="00E065EC"/>
    <w:rsid w:val="00E078B6"/>
    <w:rsid w:val="00E16A32"/>
    <w:rsid w:val="00E173A7"/>
    <w:rsid w:val="00E309C9"/>
    <w:rsid w:val="00E3393E"/>
    <w:rsid w:val="00E62B6F"/>
    <w:rsid w:val="00EA5321"/>
    <w:rsid w:val="00EB7A04"/>
    <w:rsid w:val="00EC389E"/>
    <w:rsid w:val="00F00000"/>
    <w:rsid w:val="00F0012A"/>
    <w:rsid w:val="00F052ED"/>
    <w:rsid w:val="00F14DD2"/>
    <w:rsid w:val="00F22319"/>
    <w:rsid w:val="00F3144B"/>
    <w:rsid w:val="00F673C1"/>
    <w:rsid w:val="00F7375C"/>
    <w:rsid w:val="00F871DC"/>
    <w:rsid w:val="00F92C00"/>
    <w:rsid w:val="00FB5890"/>
    <w:rsid w:val="00FC424C"/>
    <w:rsid w:val="00FD6C74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B768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B768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B768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B768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B768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B768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B768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B768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B7684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45AC"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22BC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C"/>
    <w:rPr>
      <w:sz w:val="0"/>
      <w:szCs w:val="0"/>
    </w:rPr>
  </w:style>
  <w:style w:type="table" w:styleId="TableGrid">
    <w:name w:val="Table Grid"/>
    <w:basedOn w:val="TableNormal"/>
    <w:uiPriority w:val="99"/>
    <w:rsid w:val="009B50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uiPriority w:val="99"/>
    <w:rsid w:val="00907B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35137"/>
    <w:pPr>
      <w:ind w:left="708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AB768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B768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B768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B768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B768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B76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B768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B768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534</Words>
  <Characters>3047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2016-08-31T10:05:00Z</cp:lastPrinted>
  <dcterms:created xsi:type="dcterms:W3CDTF">2016-09-14T04:45:00Z</dcterms:created>
  <dcterms:modified xsi:type="dcterms:W3CDTF">2016-09-16T00:59:00Z</dcterms:modified>
</cp:coreProperties>
</file>