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69" w:rsidRDefault="00A95369" w:rsidP="00A95369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134620</wp:posOffset>
            </wp:positionV>
            <wp:extent cx="448310" cy="735330"/>
            <wp:effectExtent l="0" t="0" r="8890" b="7620"/>
            <wp:wrapTight wrapText="bothSides">
              <wp:wrapPolygon edited="0">
                <wp:start x="0" y="0"/>
                <wp:lineTo x="0" y="21264"/>
                <wp:lineTo x="21110" y="21264"/>
                <wp:lineTo x="21110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369" w:rsidRPr="00EF6113" w:rsidRDefault="00A95369" w:rsidP="00A95369">
      <w:pPr>
        <w:rPr>
          <w:rFonts w:ascii="Times New Roman" w:hAnsi="Times New Roman"/>
          <w:sz w:val="32"/>
          <w:szCs w:val="32"/>
        </w:rPr>
      </w:pPr>
    </w:p>
    <w:p w:rsidR="00A95369" w:rsidRPr="00EF6113" w:rsidRDefault="00A95369" w:rsidP="00A95369">
      <w:pPr>
        <w:pStyle w:val="a6"/>
        <w:ind w:firstLine="0"/>
        <w:rPr>
          <w:rFonts w:ascii="Times New Roman" w:hAnsi="Times New Roman"/>
          <w:b w:val="0"/>
          <w:sz w:val="32"/>
          <w:szCs w:val="32"/>
        </w:rPr>
      </w:pPr>
    </w:p>
    <w:p w:rsidR="00A95369" w:rsidRPr="00EF6113" w:rsidRDefault="00A95369" w:rsidP="00A95369">
      <w:pPr>
        <w:jc w:val="center"/>
        <w:rPr>
          <w:rFonts w:ascii="Times New Roman" w:hAnsi="Times New Roman"/>
          <w:b/>
          <w:bCs/>
        </w:rPr>
      </w:pPr>
    </w:p>
    <w:p w:rsidR="00A95369" w:rsidRDefault="00A95369" w:rsidP="00A9536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369" w:rsidRPr="006428AF" w:rsidRDefault="00A95369" w:rsidP="00A9536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8AF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95369" w:rsidRPr="006428AF" w:rsidRDefault="00A95369" w:rsidP="00A9536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8AF">
        <w:rPr>
          <w:rFonts w:ascii="Times New Roman" w:hAnsi="Times New Roman"/>
          <w:b/>
          <w:bCs/>
          <w:sz w:val="28"/>
          <w:szCs w:val="28"/>
        </w:rPr>
        <w:t>КРАПИВИНСКОГО МУНИЦИПАЛЬНОГО РАЙОНА</w:t>
      </w:r>
    </w:p>
    <w:p w:rsidR="00A95369" w:rsidRPr="006428AF" w:rsidRDefault="00A95369" w:rsidP="00A9536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369" w:rsidRPr="006428AF" w:rsidRDefault="00A95369" w:rsidP="00A9536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428AF">
        <w:rPr>
          <w:rFonts w:ascii="Times New Roman" w:hAnsi="Times New Roman"/>
          <w:sz w:val="28"/>
          <w:szCs w:val="28"/>
        </w:rPr>
        <w:t>ПОСТАНОВЛЕНИЕ</w:t>
      </w:r>
    </w:p>
    <w:p w:rsidR="00A95369" w:rsidRPr="006428AF" w:rsidRDefault="00A95369" w:rsidP="00A9536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95369" w:rsidRPr="006428AF" w:rsidRDefault="00A95369" w:rsidP="00A9536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428AF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FA2490">
        <w:rPr>
          <w:rFonts w:ascii="Times New Roman" w:hAnsi="Times New Roman"/>
          <w:sz w:val="28"/>
          <w:szCs w:val="28"/>
        </w:rPr>
        <w:t>23.05.2014г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AF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6428AF">
        <w:rPr>
          <w:rFonts w:ascii="Times New Roman" w:hAnsi="Times New Roman"/>
          <w:sz w:val="28"/>
          <w:szCs w:val="28"/>
        </w:rPr>
        <w:t xml:space="preserve"> </w:t>
      </w:r>
      <w:r w:rsidR="00FA2490">
        <w:rPr>
          <w:rFonts w:ascii="Times New Roman" w:hAnsi="Times New Roman"/>
          <w:sz w:val="28"/>
          <w:szCs w:val="28"/>
        </w:rPr>
        <w:t>641</w:t>
      </w:r>
    </w:p>
    <w:p w:rsidR="00A95369" w:rsidRDefault="00A95369" w:rsidP="00A95369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428AF">
        <w:rPr>
          <w:rFonts w:ascii="Times New Roman" w:hAnsi="Times New Roman"/>
          <w:sz w:val="28"/>
          <w:szCs w:val="28"/>
        </w:rPr>
        <w:t>пгт</w:t>
      </w:r>
      <w:proofErr w:type="spellEnd"/>
      <w:r w:rsidRPr="006428AF">
        <w:rPr>
          <w:rFonts w:ascii="Times New Roman" w:hAnsi="Times New Roman"/>
          <w:sz w:val="28"/>
          <w:szCs w:val="28"/>
        </w:rPr>
        <w:t>. Крапивинский</w:t>
      </w:r>
      <w:r w:rsidR="00343007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</w:p>
    <w:p w:rsidR="00BF04C9" w:rsidRDefault="00BF04C9" w:rsidP="00A9536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5369" w:rsidRPr="00BF04C9" w:rsidRDefault="00BF04C9" w:rsidP="00A9536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4C9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(«дорожной карты») «Изменения в отрасли социальной сферы Крапивинского муниципального района, направленные на повышение эффективности сферы культуры»</w:t>
      </w:r>
    </w:p>
    <w:p w:rsidR="00A95369" w:rsidRPr="00BF04C9" w:rsidRDefault="00A95369" w:rsidP="00A20706">
      <w:pPr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95369" w:rsidRPr="00BF04C9" w:rsidRDefault="00A95369" w:rsidP="00A20706">
      <w:pPr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BF04C9" w:rsidRDefault="00BF04C9" w:rsidP="00BF04C9">
      <w:pPr>
        <w:rPr>
          <w:rFonts w:ascii="Times New Roman" w:hAnsi="Times New Roman" w:cs="Times New Roman"/>
          <w:sz w:val="28"/>
          <w:szCs w:val="28"/>
        </w:rPr>
      </w:pPr>
      <w:r w:rsidRPr="00BF04C9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07.05.2012 г. №597 «О мероприятиях по реализации государственной социальной политики», в соответствии с распоряжением Коллегии Администрации Кемеровской области от 25.02.2013 г. №178-р «Об утверждении плана мероприятий («дорожной карты») «Изменения в отрасли социальной сферы Кемеровской области направленные на повышение эффективности сферы культуры» (в редакции от 30 апреля 2014 года №316-р «О внесении изменений в распоряжение Коллегии Администрации Кемеровской области от 25.02.2013 г. №178-р «Об утверждении плана мероприятий («дорожной карты») «Изменения в отрасли социальной сферы Кемеровской области направленные на повышение эффективности сферы культуры») и целях повышения эффективности сферы культуры в Крапивинском муниципальном районе:</w:t>
      </w:r>
    </w:p>
    <w:p w:rsidR="00BF04C9" w:rsidRDefault="00BF04C9" w:rsidP="00BF04C9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BF04C9" w:rsidRDefault="00BF04C9" w:rsidP="00BF0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BF04C9">
        <w:rPr>
          <w:rFonts w:ascii="Times New Roman" w:hAnsi="Times New Roman" w:cs="Times New Roman"/>
          <w:sz w:val="28"/>
          <w:szCs w:val="28"/>
        </w:rPr>
        <w:t>твердить прилагаемый план мероприятий («дорожную карту») «Изменения в отрасли социальной сферы Крапивинского муниципального района, направленные на повышение эффективности сферы культуры».</w:t>
      </w:r>
    </w:p>
    <w:p w:rsidR="005B1AB4" w:rsidRDefault="00BF04C9" w:rsidP="00BF04C9">
      <w:pPr>
        <w:rPr>
          <w:rFonts w:ascii="Times New Roman" w:hAnsi="Times New Roman" w:cs="Times New Roman"/>
          <w:sz w:val="28"/>
          <w:szCs w:val="28"/>
        </w:rPr>
      </w:pPr>
      <w:r w:rsidRPr="00BF04C9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Крапивинского района в информационно – коммуникационной сети «Интернет».</w:t>
      </w:r>
    </w:p>
    <w:p w:rsidR="00A95369" w:rsidRPr="00BF04C9" w:rsidRDefault="00BF04C9" w:rsidP="00BF04C9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F04C9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Крапивинского муниципального района Т.Х. </w:t>
      </w:r>
      <w:proofErr w:type="spellStart"/>
      <w:r w:rsidRPr="00BF04C9">
        <w:rPr>
          <w:rFonts w:ascii="Times New Roman" w:hAnsi="Times New Roman" w:cs="Times New Roman"/>
          <w:sz w:val="28"/>
          <w:szCs w:val="28"/>
        </w:rPr>
        <w:t>Биккулова</w:t>
      </w:r>
      <w:proofErr w:type="spellEnd"/>
      <w:r w:rsidRPr="00BF04C9">
        <w:rPr>
          <w:rFonts w:ascii="Times New Roman" w:hAnsi="Times New Roman" w:cs="Times New Roman"/>
          <w:sz w:val="28"/>
          <w:szCs w:val="28"/>
        </w:rPr>
        <w:t>.</w:t>
      </w:r>
    </w:p>
    <w:p w:rsidR="005B1AB4" w:rsidRDefault="005B1AB4" w:rsidP="00BF04C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F04C9" w:rsidRPr="00BF04C9" w:rsidRDefault="005B1AB4" w:rsidP="005B1AB4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F04C9" w:rsidRPr="00BF04C9">
        <w:rPr>
          <w:rFonts w:ascii="Times New Roman" w:hAnsi="Times New Roman" w:cs="Times New Roman"/>
          <w:sz w:val="28"/>
          <w:szCs w:val="28"/>
        </w:rPr>
        <w:t>Глава</w:t>
      </w:r>
    </w:p>
    <w:p w:rsidR="00BF04C9" w:rsidRPr="00BF04C9" w:rsidRDefault="00BF04C9" w:rsidP="005B1AB4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F04C9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BF04C9">
        <w:rPr>
          <w:rFonts w:ascii="Times New Roman" w:hAnsi="Times New Roman" w:cs="Times New Roman"/>
          <w:sz w:val="28"/>
          <w:szCs w:val="28"/>
        </w:rPr>
        <w:tab/>
      </w:r>
      <w:r w:rsidRPr="00BF04C9">
        <w:rPr>
          <w:rFonts w:ascii="Times New Roman" w:hAnsi="Times New Roman" w:cs="Times New Roman"/>
          <w:sz w:val="28"/>
          <w:szCs w:val="28"/>
        </w:rPr>
        <w:tab/>
      </w:r>
      <w:r w:rsidRPr="00BF04C9">
        <w:rPr>
          <w:rFonts w:ascii="Times New Roman" w:hAnsi="Times New Roman" w:cs="Times New Roman"/>
          <w:sz w:val="28"/>
          <w:szCs w:val="28"/>
        </w:rPr>
        <w:tab/>
        <w:t xml:space="preserve">                Д.П. Ильин</w:t>
      </w:r>
    </w:p>
    <w:p w:rsidR="00A95369" w:rsidRPr="00BF04C9" w:rsidRDefault="00A95369" w:rsidP="00A20706">
      <w:pPr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95369" w:rsidRPr="00BF04C9" w:rsidRDefault="00A95369" w:rsidP="00A20706">
      <w:pPr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95369" w:rsidRDefault="00A95369" w:rsidP="00A20706">
      <w:pPr>
        <w:jc w:val="right"/>
        <w:rPr>
          <w:b/>
          <w:bCs/>
          <w:kern w:val="28"/>
          <w:sz w:val="32"/>
          <w:szCs w:val="32"/>
        </w:rPr>
      </w:pPr>
    </w:p>
    <w:p w:rsidR="000D63A2" w:rsidRPr="005B1AB4" w:rsidRDefault="000D63A2" w:rsidP="00A20706">
      <w:pPr>
        <w:jc w:val="right"/>
        <w:rPr>
          <w:rFonts w:ascii="Times New Roman" w:hAnsi="Times New Roman" w:cs="Times New Roman"/>
          <w:bCs/>
          <w:kern w:val="28"/>
          <w:sz w:val="32"/>
          <w:szCs w:val="32"/>
        </w:rPr>
      </w:pPr>
      <w:r w:rsidRPr="005B1AB4">
        <w:rPr>
          <w:rFonts w:ascii="Times New Roman" w:hAnsi="Times New Roman" w:cs="Times New Roman"/>
          <w:bCs/>
          <w:kern w:val="28"/>
          <w:sz w:val="32"/>
          <w:szCs w:val="32"/>
        </w:rPr>
        <w:lastRenderedPageBreak/>
        <w:t>Утвержден</w:t>
      </w:r>
    </w:p>
    <w:p w:rsidR="000D63A2" w:rsidRPr="005B1AB4" w:rsidRDefault="000D63A2" w:rsidP="00A20706">
      <w:pPr>
        <w:jc w:val="right"/>
        <w:rPr>
          <w:rFonts w:ascii="Times New Roman" w:hAnsi="Times New Roman" w:cs="Times New Roman"/>
          <w:bCs/>
          <w:kern w:val="28"/>
          <w:sz w:val="32"/>
          <w:szCs w:val="32"/>
        </w:rPr>
      </w:pPr>
      <w:r w:rsidRPr="005B1AB4">
        <w:rPr>
          <w:rFonts w:ascii="Times New Roman" w:hAnsi="Times New Roman" w:cs="Times New Roman"/>
          <w:bCs/>
          <w:kern w:val="28"/>
          <w:sz w:val="32"/>
          <w:szCs w:val="32"/>
        </w:rPr>
        <w:t>постановлением администрации</w:t>
      </w:r>
    </w:p>
    <w:p w:rsidR="000D63A2" w:rsidRPr="005B1AB4" w:rsidRDefault="000D63A2" w:rsidP="00A20706">
      <w:pPr>
        <w:jc w:val="right"/>
        <w:rPr>
          <w:rFonts w:ascii="Times New Roman" w:hAnsi="Times New Roman" w:cs="Times New Roman"/>
          <w:bCs/>
          <w:kern w:val="28"/>
          <w:sz w:val="32"/>
          <w:szCs w:val="32"/>
        </w:rPr>
      </w:pPr>
      <w:r w:rsidRPr="005B1AB4">
        <w:rPr>
          <w:rFonts w:ascii="Times New Roman" w:hAnsi="Times New Roman" w:cs="Times New Roman"/>
          <w:bCs/>
          <w:kern w:val="28"/>
          <w:sz w:val="32"/>
          <w:szCs w:val="32"/>
        </w:rPr>
        <w:t>Крапивинского муниципального района</w:t>
      </w:r>
    </w:p>
    <w:p w:rsidR="000D63A2" w:rsidRPr="005B1AB4" w:rsidRDefault="000D63A2" w:rsidP="00A20706">
      <w:pPr>
        <w:jc w:val="right"/>
        <w:rPr>
          <w:rFonts w:ascii="Times New Roman" w:hAnsi="Times New Roman" w:cs="Times New Roman"/>
          <w:bCs/>
          <w:kern w:val="28"/>
          <w:sz w:val="32"/>
          <w:szCs w:val="32"/>
        </w:rPr>
      </w:pPr>
      <w:r w:rsidRPr="005B1AB4">
        <w:rPr>
          <w:rFonts w:ascii="Times New Roman" w:hAnsi="Times New Roman" w:cs="Times New Roman"/>
          <w:bCs/>
          <w:kern w:val="28"/>
          <w:sz w:val="32"/>
          <w:szCs w:val="32"/>
        </w:rPr>
        <w:t>от 23.05.2014 г. №641</w:t>
      </w:r>
    </w:p>
    <w:p w:rsidR="005B1AB4" w:rsidRPr="005B1AB4" w:rsidRDefault="005B1AB4" w:rsidP="00A20706">
      <w:pPr>
        <w:jc w:val="right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0D63A2" w:rsidRPr="005B1AB4" w:rsidRDefault="000D63A2" w:rsidP="00A20706">
      <w:pPr>
        <w:jc w:val="center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5B1AB4">
        <w:rPr>
          <w:rFonts w:ascii="Times New Roman" w:hAnsi="Times New Roman" w:cs="Times New Roman"/>
          <w:b/>
          <w:bCs/>
          <w:kern w:val="32"/>
          <w:sz w:val="32"/>
          <w:szCs w:val="32"/>
        </w:rPr>
        <w:t>ПЛАН мероприятий («дорожная карта») «Изменения в отраслях социальной сферы, направленные на повышение эффективности сферы культуры в Крапивинском муниципальном районе»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1AB4">
        <w:rPr>
          <w:rFonts w:ascii="Times New Roman" w:hAnsi="Times New Roman" w:cs="Times New Roman"/>
          <w:b/>
          <w:bCs/>
          <w:sz w:val="30"/>
          <w:szCs w:val="30"/>
        </w:rPr>
        <w:t>I. Цели разработки «дорожной карты»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Целями плана мероприятий («дорожной карты») «Изменения в отраслях социальной сферы, направленные на повышение эффективности сферы культуры в Крапивинском муниципальном районе» (далее – «дорожная карта») являются: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повышение качества жизни населения Крапивинского района, создание условий для их творческой самореализации;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создание благоприятных условий для устойчивого развития сферы культуры области;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обеспечение достойной оплаты труда работников учреждений культуры как результат повышения качества и количества, оказываемых ими государственных услуг;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развитие и сохранение кадрового потенциала учреждений культуры;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повышение престижности и привлекательности профессий в сфере культуры;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сохранение исторического и культурного наследия Крапивинского района, обеспечение доступа граждан к культурным ценностям и участию в культурной жизни;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воспитание (формирование) подрастающего поколения в духе культурных традиций Российской Федерации, Кемеровской области и Крапивинского района, создание условий для развития творческих способностей и социализации современной молодежи.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1AB4">
        <w:rPr>
          <w:rFonts w:ascii="Times New Roman" w:hAnsi="Times New Roman" w:cs="Times New Roman"/>
          <w:b/>
          <w:bCs/>
          <w:sz w:val="30"/>
          <w:szCs w:val="30"/>
        </w:rPr>
        <w:t>II. Проведение структурных реформ в сфере культуры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В рамках структурных реформ предусматриваются: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повышение качества и расширение спектра государственных услуг в сфере культуры;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обеспечение сохранности и возможности использования действующих объектов исторического и культурного наследия, музейных и библиотечных фондов;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обеспечение сохранности и осуществление популяризации многонационального культурного наследия народов России;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обеспечение равного доступа населения к услугам учреждений культуры, информации и культурным ценностям, включая российское и мировое культурное наследие, современной национальной и мировой культуре, глобальным информационным ресурсам;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создание условий для повышения качества и конкурентоспособности услуг, предоставляемых учреждениями культуры Крапивинского района;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сохранение и развитие традиционной народной культуры, народных художественных промыслов;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осуществление компьютеризации и информатизации учреждений культуры;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осуществление модернизации и развитие инфраструктуры учреждений в сфере культуры;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выдвижение достижений и культурного наследия Крапивинского района на областной и российский культурный уровень;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lastRenderedPageBreak/>
        <w:t>обеспечение совершенствования организационных, экономических и правовых механизмов развития сферы культуры.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1AB4">
        <w:rPr>
          <w:rFonts w:ascii="Times New Roman" w:hAnsi="Times New Roman" w:cs="Times New Roman"/>
          <w:b/>
          <w:bCs/>
          <w:sz w:val="30"/>
          <w:szCs w:val="30"/>
        </w:rPr>
        <w:t>III. Целевые показатели (индикаторы) развития сферы культуры и меры, обеспечивающие их достижение</w:t>
      </w:r>
    </w:p>
    <w:p w:rsidR="000D63A2" w:rsidRPr="005B1AB4" w:rsidRDefault="000D63A2" w:rsidP="00A207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63A2" w:rsidRPr="005B1AB4" w:rsidRDefault="000D63A2" w:rsidP="00A20706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B1AB4">
        <w:rPr>
          <w:rFonts w:ascii="Times New Roman" w:hAnsi="Times New Roman" w:cs="Times New Roman"/>
          <w:b/>
          <w:bCs/>
          <w:sz w:val="28"/>
          <w:szCs w:val="28"/>
        </w:rPr>
        <w:t xml:space="preserve"> С ростом эффективности и качества оказываемых услуг будут достигнуты следующие целевые показатели (индикаторы):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1) увеличение количества библиографических записей в сводном электронном каталоге библиотек муниципальных государственных и муниципальных библиотек Кемеровской области, в том числе включенных в электронный каталог библиотек России (по сравнению с предыдущим годом): 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(коэффициент динамики)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2"/>
        <w:gridCol w:w="1361"/>
        <w:gridCol w:w="1361"/>
        <w:gridCol w:w="1360"/>
        <w:gridCol w:w="1360"/>
        <w:gridCol w:w="1360"/>
        <w:gridCol w:w="1174"/>
      </w:tblGrid>
      <w:tr w:rsidR="000D63A2" w:rsidRPr="005B1AB4">
        <w:tc>
          <w:tcPr>
            <w:tcW w:w="13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3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2,3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2) увеличение доли представленных (во всех формах) зрителю музейных предметов в общем количестве музейных предметов основного фонда: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(процентов)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2"/>
        <w:gridCol w:w="1362"/>
        <w:gridCol w:w="1362"/>
        <w:gridCol w:w="1362"/>
        <w:gridCol w:w="1168"/>
      </w:tblGrid>
      <w:tr w:rsidR="000D63A2" w:rsidRPr="005B1AB4">
        <w:trPr>
          <w:jc w:val="center"/>
        </w:trPr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rPr>
          <w:jc w:val="center"/>
        </w:trPr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26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3) увеличение посещаемости музея: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(посещений на 1 жителя в год)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2"/>
        <w:gridCol w:w="1362"/>
        <w:gridCol w:w="1362"/>
        <w:gridCol w:w="1362"/>
        <w:gridCol w:w="1168"/>
      </w:tblGrid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0,9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4) увеличение численности участников культурно-досуговых мероприятий (по сравнению с предыдущим годом):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2"/>
        <w:gridCol w:w="1362"/>
        <w:gridCol w:w="1362"/>
        <w:gridCol w:w="1362"/>
        <w:gridCol w:w="1168"/>
      </w:tblGrid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7,3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5) повышение уровня удовлетворенности граждан Крапивинского района качеством предоставления государственных и муниципальных услуг в сфере культуры: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2"/>
        <w:gridCol w:w="1362"/>
        <w:gridCol w:w="1362"/>
        <w:gridCol w:w="1362"/>
        <w:gridCol w:w="1168"/>
      </w:tblGrid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90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proofErr w:type="gramStart"/>
      <w:r w:rsidRPr="005B1AB4">
        <w:rPr>
          <w:rFonts w:ascii="Times New Roman" w:hAnsi="Times New Roman" w:cs="Times New Roman"/>
        </w:rPr>
        <w:t>6)увеличение</w:t>
      </w:r>
      <w:proofErr w:type="gramEnd"/>
      <w:r w:rsidRPr="005B1AB4">
        <w:rPr>
          <w:rFonts w:ascii="Times New Roman" w:hAnsi="Times New Roman" w:cs="Times New Roman"/>
        </w:rPr>
        <w:t xml:space="preserve"> доли муниципальных библиотек, подключенных к информационно-коммуникационной сети «Интернет», в общем количестве библиотек Крапивинского района: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2"/>
        <w:gridCol w:w="1362"/>
        <w:gridCol w:w="1362"/>
        <w:gridCol w:w="1362"/>
        <w:gridCol w:w="1168"/>
      </w:tblGrid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82,2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7) увеличение доли музеев, имеющих сайт в сети «Интернет», в общем количестве муниципальных музеев Крапивинского района: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(единиц)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2"/>
        <w:gridCol w:w="1362"/>
        <w:gridCol w:w="1362"/>
        <w:gridCol w:w="1362"/>
        <w:gridCol w:w="1168"/>
      </w:tblGrid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8) увеличение объема передвижного фонда музея Крапивинского района для экспонирования произведений искусств в музеях и галереях малых и средних городах Кемеровской области: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(единиц)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2"/>
        <w:gridCol w:w="1362"/>
        <w:gridCol w:w="1362"/>
        <w:gridCol w:w="1362"/>
        <w:gridCol w:w="1168"/>
      </w:tblGrid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18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proofErr w:type="gramStart"/>
      <w:r w:rsidRPr="005B1AB4">
        <w:rPr>
          <w:rFonts w:ascii="Times New Roman" w:hAnsi="Times New Roman" w:cs="Times New Roman"/>
        </w:rPr>
        <w:t>9)увеличение</w:t>
      </w:r>
      <w:proofErr w:type="gramEnd"/>
      <w:r w:rsidRPr="005B1AB4">
        <w:rPr>
          <w:rFonts w:ascii="Times New Roman" w:hAnsi="Times New Roman" w:cs="Times New Roman"/>
        </w:rPr>
        <w:t xml:space="preserve"> количества выставочных проектов, осуществляемых в Крапивинском районе в партнерстве с музеями Кемеровской области и федеральными музеями: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(процентов по отношению к 2012 году)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2"/>
        <w:gridCol w:w="1362"/>
        <w:gridCol w:w="1362"/>
        <w:gridCol w:w="1362"/>
        <w:gridCol w:w="1168"/>
      </w:tblGrid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proofErr w:type="gramStart"/>
      <w:r w:rsidRPr="005B1AB4">
        <w:rPr>
          <w:rFonts w:ascii="Times New Roman" w:hAnsi="Times New Roman" w:cs="Times New Roman"/>
        </w:rPr>
        <w:t>10)увеличение</w:t>
      </w:r>
      <w:proofErr w:type="gramEnd"/>
      <w:r w:rsidRPr="005B1AB4">
        <w:rPr>
          <w:rFonts w:ascii="Times New Roman" w:hAnsi="Times New Roman" w:cs="Times New Roman"/>
        </w:rPr>
        <w:t xml:space="preserve"> доли детей, привлекаемых к участию в творческих мероприятиях, в общем числе детей: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(человек)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2"/>
        <w:gridCol w:w="1362"/>
        <w:gridCol w:w="1362"/>
        <w:gridCol w:w="1362"/>
        <w:gridCol w:w="1168"/>
      </w:tblGrid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8,0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11) увеличение количества предоставляемых учреждениями культуры дополнительных услуг (по сравнению с предыдущим годом):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(процентов)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6"/>
        <w:gridCol w:w="1725"/>
        <w:gridCol w:w="1725"/>
        <w:gridCol w:w="2004"/>
        <w:gridCol w:w="2164"/>
      </w:tblGrid>
      <w:tr w:rsidR="000D63A2" w:rsidRPr="005B1AB4">
        <w:tc>
          <w:tcPr>
            <w:tcW w:w="1695" w:type="dxa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695" w:type="dxa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695" w:type="dxa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969" w:type="dxa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126" w:type="dxa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rPr>
          <w:trHeight w:val="254"/>
        </w:trPr>
        <w:tc>
          <w:tcPr>
            <w:tcW w:w="1695" w:type="dxa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695" w:type="dxa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695" w:type="dxa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1)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услуг.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 xml:space="preserve"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регионе в соответствии с </w:t>
      </w:r>
      <w:r w:rsidRPr="005B1AB4">
        <w:rPr>
          <w:rFonts w:ascii="Times New Roman" w:hAnsi="Times New Roman" w:cs="Times New Roman"/>
        </w:rPr>
        <w:lastRenderedPageBreak/>
        <w:t>Указом Президента Российской Федерации от 07.05.2012 г. №597 «О мероприятиях по реализации государственной социальной политики».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3)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4) реорганизация неэффективных учреждений культуры.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1AB4">
        <w:rPr>
          <w:rFonts w:ascii="Times New Roman" w:hAnsi="Times New Roman" w:cs="Times New Roman"/>
          <w:b/>
          <w:bCs/>
          <w:sz w:val="30"/>
          <w:szCs w:val="30"/>
        </w:rPr>
        <w:t>IV. Мероприятия по совершенствованию оплаты труда работников учреждений культуры</w:t>
      </w:r>
    </w:p>
    <w:p w:rsidR="000D63A2" w:rsidRPr="005B1AB4" w:rsidRDefault="000D63A2" w:rsidP="00A207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1. Разработка и проведение мероприятий по совершенствованию оплаты труда работников учреждений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Генеральным соглашением между общероссийскими объединениями работодателей и Правительством Российской Федерации на 2011-2013 годы и Кузбасским соглашением между Федерацией профсоюзных организаций Кузбасса, Коллегией Администрации Кемеровской области и работодателями Кемеровской области на 2013-2015 годы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г.№597 «О мероприятиях по реализации государственной социальной политики», и средней заработной платы в Крапивинском районе: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2"/>
        <w:gridCol w:w="1573"/>
        <w:gridCol w:w="1322"/>
        <w:gridCol w:w="1309"/>
        <w:gridCol w:w="1559"/>
        <w:gridCol w:w="2003"/>
      </w:tblGrid>
      <w:tr w:rsidR="000D63A2" w:rsidRPr="005B1AB4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2) численность работников учреждений культуры Крапивинского района: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  <w:r w:rsidRPr="005B1AB4">
        <w:rPr>
          <w:rFonts w:ascii="Times New Roman" w:hAnsi="Times New Roman" w:cs="Times New Roman"/>
        </w:rPr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3"/>
        <w:gridCol w:w="1603"/>
        <w:gridCol w:w="1588"/>
        <w:gridCol w:w="1870"/>
        <w:gridCol w:w="2384"/>
      </w:tblGrid>
      <w:tr w:rsidR="000D63A2" w:rsidRPr="005B1AB4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год</w:t>
            </w:r>
          </w:p>
        </w:tc>
      </w:tr>
      <w:tr w:rsidR="000D63A2" w:rsidRPr="005B1AB4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1AB4">
        <w:rPr>
          <w:rFonts w:ascii="Times New Roman" w:hAnsi="Times New Roman" w:cs="Times New Roman"/>
          <w:b/>
          <w:bCs/>
          <w:sz w:val="30"/>
          <w:szCs w:val="30"/>
        </w:rPr>
        <w:t>V. Основные мероприятия, направленные на повышение эффективности и качества предоставляемых государственных услуг в сфере культуры, связанные с переходом на эффективный контракт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"/>
        <w:gridCol w:w="3919"/>
        <w:gridCol w:w="21"/>
        <w:gridCol w:w="2220"/>
        <w:gridCol w:w="1766"/>
        <w:gridCol w:w="966"/>
      </w:tblGrid>
      <w:tr w:rsidR="000D63A2" w:rsidRPr="005B1AB4" w:rsidTr="005B1AB4">
        <w:trPr>
          <w:trHeight w:val="70"/>
          <w:tblHeader/>
        </w:trPr>
        <w:tc>
          <w:tcPr>
            <w:tcW w:w="242" w:type="pct"/>
            <w:shd w:val="clear" w:color="auto" w:fill="FFFFFF"/>
            <w:noWrap/>
            <w:vAlign w:val="center"/>
          </w:tcPr>
          <w:p w:rsidR="000D63A2" w:rsidRPr="005B1AB4" w:rsidRDefault="000D63A2" w:rsidP="004929DF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№п/п</w:t>
            </w:r>
          </w:p>
        </w:tc>
        <w:tc>
          <w:tcPr>
            <w:tcW w:w="2097" w:type="pct"/>
            <w:shd w:val="clear" w:color="auto" w:fill="FFFFFF"/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1199" w:type="pct"/>
            <w:gridSpan w:val="2"/>
            <w:shd w:val="clear" w:color="auto" w:fill="FFFFFF"/>
            <w:noWrap/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945" w:type="pct"/>
            <w:shd w:val="clear" w:color="auto" w:fill="FFFFFF"/>
            <w:noWrap/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0D63A2" w:rsidRPr="005B1AB4" w:rsidTr="005B1AB4">
        <w:trPr>
          <w:trHeight w:val="261"/>
          <w:tblHeader/>
        </w:trPr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pct"/>
            <w:shd w:val="clear" w:color="auto" w:fill="FFFFFF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  <w:shd w:val="clear" w:color="auto" w:fill="FFFFFF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</w:t>
            </w:r>
          </w:p>
        </w:tc>
      </w:tr>
      <w:tr w:rsidR="000D63A2" w:rsidRPr="005B1AB4" w:rsidTr="005B1AB4">
        <w:trPr>
          <w:trHeight w:val="142"/>
        </w:trPr>
        <w:tc>
          <w:tcPr>
            <w:tcW w:w="5000" w:type="pct"/>
            <w:gridSpan w:val="6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Совершенствование системы оплаты труда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Разработка (изменение) показателей эффективности деятельности муниципальных учреждений культуры администрации Крапивинского муниципального района и их руководителей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Нормативный правовой акт управления культуры администрации Крапивинского муниципального района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proofErr w:type="spellStart"/>
            <w:r w:rsidRPr="005B1AB4">
              <w:rPr>
                <w:rFonts w:ascii="Times New Roman" w:hAnsi="Times New Roman" w:cs="Times New Roman"/>
              </w:rPr>
              <w:t>Гизатулина</w:t>
            </w:r>
            <w:proofErr w:type="spellEnd"/>
            <w:r w:rsidRPr="005B1AB4">
              <w:rPr>
                <w:rFonts w:ascii="Times New Roman" w:hAnsi="Times New Roman" w:cs="Times New Roman"/>
              </w:rPr>
              <w:t xml:space="preserve"> Ю.И.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Внедрение систем нормирования труда в муниципальных учреждениях культуры администрации Крапивинского муниципального района с учетом типовых (межотраслевых) норм труда, методических рекомендаций по разработке систем нормирования труда в государственных (муниципальных) учреждениях, утвержденных приказом Министерства труда России Федерации от 30.09.2013 № 504 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Нормативный правовой акт управления культуры администрации Крапивинского муниципального района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proofErr w:type="spellStart"/>
            <w:r w:rsidRPr="005B1AB4">
              <w:rPr>
                <w:rFonts w:ascii="Times New Roman" w:hAnsi="Times New Roman" w:cs="Times New Roman"/>
              </w:rPr>
              <w:t>Баштанова</w:t>
            </w:r>
            <w:proofErr w:type="spellEnd"/>
            <w:r w:rsidRPr="005B1AB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2015-2018 годы</w:t>
            </w:r>
          </w:p>
        </w:tc>
      </w:tr>
      <w:tr w:rsidR="000D63A2" w:rsidRPr="005B1AB4" w:rsidTr="005B1AB4">
        <w:trPr>
          <w:trHeight w:val="2715"/>
        </w:trPr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Внесение изменений в положения об оплате труда и коллективные договоры муниципальных учреждений культуры администрации Крапивинского муниципального района в части совершенствования системы оплаты труда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Локальные нормативные акты муниципальных учреждений культуры администрации Крапивинского района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Плетнева О.П.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 по мере необходимости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Проведение анализа и мониторинга расходов на содержание и функционирование муниципальных учреждений культуры администрации Крапивинского муниципального района в целях возможного привлечения средств на повышение заработной платы за счет сокращения неэффективных расходов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Доклад управления культуры администрации Крапивинского муниципального района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proofErr w:type="spellStart"/>
            <w:r w:rsidRPr="005B1AB4">
              <w:rPr>
                <w:rFonts w:ascii="Times New Roman" w:hAnsi="Times New Roman" w:cs="Times New Roman"/>
              </w:rPr>
              <w:t>Баштанова</w:t>
            </w:r>
            <w:proofErr w:type="spellEnd"/>
            <w:r w:rsidRPr="005B1AB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rPr>
          <w:trHeight w:val="2873"/>
        </w:trPr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Привлечение средств от предпринимательской и иной приносящей доход деятельности на повышение заработной платы работников муниципальных учреждений культуры администрации Крапивинского муниципального района, 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 предоставляемых учреждениями услугах 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Доклад управления культуры администрации Крапивинского муниципального района 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rPr>
          <w:trHeight w:val="358"/>
        </w:trPr>
        <w:tc>
          <w:tcPr>
            <w:tcW w:w="5000" w:type="pct"/>
            <w:gridSpan w:val="6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Контроль за выполнением в полном объеме мер по созданию прозрачного механизма оплаты труда руководителей муниципальных учреждений культуры администрации Крапивинского муниципального района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8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Заключение дополнительных соглашений к трудовым договорам с руководителями муниципальных учреждений культуры администрации Крапивинского муниципального района (трудовых договоров с вновь назначаемыми руководителями) по типовой форме, утвержденной постановлением Правительства Российской Федерации от 12.04.2013 №329 «О типовой форме трудового договора с руководителями государственных (муниципальных) учреждений культуры»</w:t>
            </w:r>
          </w:p>
        </w:tc>
        <w:tc>
          <w:tcPr>
            <w:tcW w:w="118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100% заключенных дополнительных соглашений (трудовых договоров) с руководителями муниципальных учреждений культуры администрации Крапивинского муниципального района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Плетнева О.П.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8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Предоставление руководителями муниципальных учреждений культуры администрации Крапивинского муниципального района сведений о доходах, об имуществе и обязательствах имущественного характера, его супруги (супруга) и несовершеннолетних детей, а также гражданами, претендующими на занятие соответствующих должностей, размещение указанных сведений в информационно-коммуникационной сети «Интернет»</w:t>
            </w:r>
          </w:p>
        </w:tc>
        <w:tc>
          <w:tcPr>
            <w:tcW w:w="118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100% предоставления и размещения в информационно-коммуникационной сети «Интернет» сведений о доходах об имуществе и обязательствах имущественного характера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Плетнева О.П.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Мордова Д.А.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08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Проведение проверок достоверности и полноты сведений о доходах, об имуществе и обязательствах имущественного характера руководителя муниципального учреждения культуры администрации Крапивинского муниципального района, его супруги (супруга)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118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Акты проведенных проверок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Плетнева О.П.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08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Соблюдение установленных соотношений средней заработной платы руководителей муниципальных учреждений культуры администрации Крапивинского муниципального района и средней заработной платы основных категорий работников муниципальных учреждений культуры администрации Крапивинского муниципального района в кратности от 1 до 3 </w:t>
            </w:r>
          </w:p>
        </w:tc>
        <w:tc>
          <w:tcPr>
            <w:tcW w:w="118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Муниципальные правовые акты. Поддержание установленного соотношения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c>
          <w:tcPr>
            <w:tcW w:w="5000" w:type="pct"/>
            <w:gridSpan w:val="6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Развитие кадрового потенциала работников муниципальных учреждений 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культуры администрации Крапивинского муниципального района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08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Внедрение показателей эффективности деятельности руководителей и работников муниципальных учреждений культуры администрации Крапивинского муниципального района, заключение новых трудовых договоров и дополнительных соглашений к действующим трудовым договорам с руководителями и работниками муниципальных учреждений культуры администрации Крапивинского муниципального района в соответствии с типовой формой трудового договора с руководителями государственных (муниципальных) учреждений, утвержденной постановлением Правительства Российской Федерации от 12.04.2013 № 329, и примерной формой трудового </w:t>
            </w:r>
            <w:r w:rsidRPr="005B1AB4">
              <w:rPr>
                <w:rFonts w:ascii="Times New Roman" w:hAnsi="Times New Roman" w:cs="Times New Roman"/>
              </w:rPr>
              <w:lastRenderedPageBreak/>
              <w:t>договора с работником государственного (муниципального) учреждения, утвержденной распоряжением Правительства Российской Федерации от 26.11.2012 № 2190-р  («эффективный контракт»)</w:t>
            </w:r>
          </w:p>
        </w:tc>
        <w:tc>
          <w:tcPr>
            <w:tcW w:w="118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Трудовые договоры с руководителями и работниками муниципальных учреждений культуры Крапивинского муниципального района Дополнительные соглашения к трудовым договорам с руководителями и работниками муниципальных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учреждений культуры администрации Крапивинского муниципального района.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 xml:space="preserve">Локальные нормативные акты 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Плетнева О.П.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108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Проведение мероприятий по повышению квалификации и переподготовки работников муниципальных учреждений культуры администрации Крапивинского муниципального района с целью обеспечения соответствия работников современным квалификационным требованиям </w:t>
            </w:r>
          </w:p>
        </w:tc>
        <w:tc>
          <w:tcPr>
            <w:tcW w:w="118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Доклад управления культуры администрации Крапивинского муниципального района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08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Разработка основных положений о порядке проведения аттестации работников муниципальных учреждений культуры администрации Крапивинского муниципального района</w:t>
            </w:r>
          </w:p>
        </w:tc>
        <w:tc>
          <w:tcPr>
            <w:tcW w:w="118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Нормативный правовой акт управления культуры администрации Крапивинского муниципального района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Плетнева О.П.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Четвертый квартал 2014 года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08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Проведение аттестации работников муниципальных учреждений культуры администрации Крапивинского муниципального района с последующим их переводом на эффективный контракт в соответствии с рекомендациями, утвержденными приказом Министерства труда Российской Федерации от 26.04.2013 № 167н «Об утверждении рекомендаций по оформлению трудовых отношений с работниками государственного (муниципального) учреждения», при введении в 2014 – 2015 годах эффективного контракта</w:t>
            </w:r>
          </w:p>
        </w:tc>
        <w:tc>
          <w:tcPr>
            <w:tcW w:w="118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Акты заседаний аттестационных комиссий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Плетнева О.П.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08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 администрации </w:t>
            </w:r>
            <w:r w:rsidRPr="005B1AB4">
              <w:rPr>
                <w:rFonts w:ascii="Times New Roman" w:hAnsi="Times New Roman" w:cs="Times New Roman"/>
              </w:rPr>
              <w:lastRenderedPageBreak/>
              <w:t>Крапивинского муниципального района с учетом предельной доли расходов на оплату их труда в фонде оплаты труда учреждения не более 40%.Обеспечение соотношений средней заработной платы основного и вспомогательного персонала муниципальных учреждений культуры администрации Крапивинского муниципального района до 1 : 0,7 – 0,5 с учетом типа учреждения</w:t>
            </w:r>
          </w:p>
        </w:tc>
        <w:tc>
          <w:tcPr>
            <w:tcW w:w="118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 xml:space="preserve">Поддержание установленного уровня Доклад управления культуры администрации Крапивинского </w:t>
            </w:r>
            <w:r w:rsidRPr="005B1AB4">
              <w:rPr>
                <w:rFonts w:ascii="Times New Roman" w:hAnsi="Times New Roman" w:cs="Times New Roman"/>
              </w:rPr>
              <w:lastRenderedPageBreak/>
              <w:t xml:space="preserve">муниципального района 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proofErr w:type="spellStart"/>
            <w:r w:rsidRPr="005B1AB4">
              <w:rPr>
                <w:rFonts w:ascii="Times New Roman" w:hAnsi="Times New Roman" w:cs="Times New Roman"/>
              </w:rPr>
              <w:t>Баштанова</w:t>
            </w:r>
            <w:proofErr w:type="spellEnd"/>
            <w:r w:rsidRPr="005B1AB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3869DE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c>
          <w:tcPr>
            <w:tcW w:w="5000" w:type="pct"/>
            <w:gridSpan w:val="6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Мониторинг достижения целевых показателей средней заработной платы работников сферы культуры администрации Крапивинского муниципального района, определенных Указом Президента Российской Федерации от 07.05.2012 № 597 «О мероприятиях по реализации государственной социальной политики»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Планирование дополнительных расходов бюджетов всех уровней на повышение оплаты труда работников муниципальных учреждений культуры администрации Крапивинского муниципального района в соответствии с Указом Президента Российской Федерации от 07.05.2012 № 597 «О мероприятиях по реализации государственной социальной политики» 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Нормативные правовые акты 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2014-2018 годы</w:t>
            </w:r>
          </w:p>
        </w:tc>
      </w:tr>
      <w:tr w:rsidR="000D63A2" w:rsidRPr="005B1AB4" w:rsidTr="005B1AB4">
        <w:trPr>
          <w:trHeight w:val="3043"/>
        </w:trPr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Обеспечение представления в Федеральную службу государственной статистики форм федерального статистического наблюдения за показателями заработной платы категорий работников, повышение оплаты труда которых предусмотрено Указом Президента Российской Федерации от 07.05.2012 № 597 «О мероприятиях по реализации государственной социальной политики» 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Представление в Федеральную службу государственной статистики форм федерального статистического наблюдения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proofErr w:type="spellStart"/>
            <w:r w:rsidRPr="005B1AB4">
              <w:rPr>
                <w:rFonts w:ascii="Times New Roman" w:hAnsi="Times New Roman" w:cs="Times New Roman"/>
              </w:rPr>
              <w:t>Баштанова</w:t>
            </w:r>
            <w:proofErr w:type="spellEnd"/>
            <w:r w:rsidRPr="005B1AB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1AB4">
              <w:rPr>
                <w:rFonts w:ascii="Times New Roman" w:hAnsi="Times New Roman" w:cs="Times New Roman"/>
              </w:rPr>
              <w:t>Ежеквар-тально</w:t>
            </w:r>
            <w:proofErr w:type="spellEnd"/>
            <w:proofErr w:type="gramEnd"/>
            <w:r w:rsidRPr="005B1A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63A2" w:rsidRPr="005B1AB4" w:rsidTr="005B1AB4">
        <w:trPr>
          <w:trHeight w:val="2232"/>
        </w:trPr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Разъяснительная работа с участием профсоюзных организаций о мероприятиях, реализуемых в рамках региональных «дорожных карт», в том числе по повышению оплаты труда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Проведение семинаров, совещаний, публикации в средствах массовой информации и информационно-коммуникационной сети «Интернет»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c>
          <w:tcPr>
            <w:tcW w:w="5000" w:type="pct"/>
            <w:gridSpan w:val="6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Независимая система оценки качества работы муниципальных учреждений культуры администрации Крапивинского муниципального района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Создание и обеспечение деятельности независимой системы оценки качества работы муниципальных учреждений культуры администрации Крапивинского муниципального района в соответствии с правилами формирования независимой системы оценки качества работы организаций, оказывающих социальные услуги, утвержденными постановлением Правительства Российской Федерации от 30.03.2013 № 286, и Методическими рекомендациями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культуры, утвержденными приказом Министерства культуры Российской Федерации от 30.09.2013 № 1505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Нормативный правовой акт управления культуры администрации Крапивинского муниципального района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Обеспечение координации работы по реализации в Крапивинском районе независимой системы оценки качества работы муниципальных учреждений культуры администрации Крапивинского муниципального района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Нормативный правовой акт управления культуры администрации Крапивинского муниципального района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Привлечение социально-ориентированных некоммерческих организаций к проведению независимой оценки качества работы муниципальных учреждений культуры администрации </w:t>
            </w:r>
            <w:r w:rsidRPr="005B1AB4">
              <w:rPr>
                <w:rFonts w:ascii="Times New Roman" w:hAnsi="Times New Roman" w:cs="Times New Roman"/>
              </w:rPr>
              <w:lastRenderedPageBreak/>
              <w:t>Крапивинского муниципального района и деятельности общественных советов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 xml:space="preserve">Экспертные заключения некоммерческих организаций по оценке качества </w:t>
            </w:r>
            <w:r w:rsidRPr="005B1AB4">
              <w:rPr>
                <w:rFonts w:ascii="Times New Roman" w:hAnsi="Times New Roman" w:cs="Times New Roman"/>
              </w:rPr>
              <w:lastRenderedPageBreak/>
              <w:t>работы муниципальных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учреждений культуры администрации Крапивинского района 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Головина И.А.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Обеспечение открытости и доступности информации о деятельности муниципальных учреждений культуры администрации Крапивинского муниципального района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3869DE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Размещение на официальном сайте www\bus.gov.ru и официальных сайтах муниципальных учреждений культуры администрации Крапивинского муниципального района сведений, установленных </w:t>
            </w:r>
            <w:hyperlink r:id="rId8" w:history="1">
              <w:r w:rsidRPr="005B1AB4">
                <w:rPr>
                  <w:rStyle w:val="a3"/>
                  <w:rFonts w:ascii="Times New Roman" w:hAnsi="Times New Roman" w:cs="Times New Roman"/>
                  <w:color w:val="auto"/>
                </w:rPr>
                <w:t>Приказом</w:t>
              </w:r>
            </w:hyperlink>
            <w:r w:rsidRPr="005B1AB4">
              <w:rPr>
                <w:rFonts w:ascii="Times New Roman" w:hAnsi="Times New Roman" w:cs="Times New Roman"/>
              </w:rPr>
              <w:t xml:space="preserve"> Минфина России от 21.07.2011 №86н, а также дополнительной достоверной информации о деятельности муниципальных учреждений культуры администрации Крапивинского муниципального района в соответствии с перечнем, установленным органами местного самоуправления муниципальных учреждений культуры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Максимова Л.В.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Мордова Д.А.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Проведение мониторинга работы муниципальных учреждений культуры администрации Крапивинского муниципального района проведение независимой оценки качества их работы, составление рейтингов их </w:t>
            </w:r>
            <w:r w:rsidRPr="005B1AB4">
              <w:rPr>
                <w:rFonts w:ascii="Times New Roman" w:hAnsi="Times New Roman" w:cs="Times New Roman"/>
              </w:rPr>
              <w:lastRenderedPageBreak/>
              <w:t>деятельности в соответствии с принятыми нормативными и методическими документами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 xml:space="preserve">Размещение на официальном сайте в информационно-коммуникационной сети «Интернет» результатов независимой оценки </w:t>
            </w:r>
            <w:r w:rsidRPr="005B1AB4">
              <w:rPr>
                <w:rFonts w:ascii="Times New Roman" w:hAnsi="Times New Roman" w:cs="Times New Roman"/>
              </w:rPr>
              <w:lastRenderedPageBreak/>
              <w:t>качества работы муниципальных учреждений культуры администрации Крапивинского муниципального района, мониторингов и рейтингов их деятельности, рекомендаций по улучшению качества работы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Головина И.А.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Мордова Д.А.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Проведение информационной кампании в средствах массовой информации, в том числе с использованием информационно-телекоммуникационной сети «Интернет», о функционировании независимой оценки качества муниципальных учреждений культуры администрации Крапивинского муниципального района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Информирование общественности и потребителей услуг муниципальных учреждений культуры администрации Крапивинского муниципального района о функционировании независимой системы оценки качества работы муниципальных учреждений культуры администрации Крапивинского муниципального района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Мордова Д.А.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Головина И.А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4758" w:type="pct"/>
            <w:gridSpan w:val="5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Сопровождение «дорожной карты»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Организация управлением культуры администрации Крапивинского муниципального района разработки (корректировки) планов мероприятий («дорожной карты») по повышению эффективности и качества услуг в сфере культуры 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Муниципальные правовые акты</w:t>
            </w: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Ежегодно по мере необходимости</w:t>
            </w:r>
          </w:p>
        </w:tc>
      </w:tr>
      <w:tr w:rsidR="000D63A2" w:rsidRPr="005B1AB4" w:rsidTr="005B1AB4">
        <w:tc>
          <w:tcPr>
            <w:tcW w:w="242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97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Разработка и утверждение муниципальными учреждениями культуры администрации Крапивинского муниципального района планов мероприятий по </w:t>
            </w:r>
            <w:r w:rsidRPr="005B1AB4">
              <w:rPr>
                <w:rFonts w:ascii="Times New Roman" w:hAnsi="Times New Roman" w:cs="Times New Roman"/>
              </w:rPr>
              <w:lastRenderedPageBreak/>
              <w:t xml:space="preserve">повышению эффективности деятельности учреждений в части муниципальных услуг на основе целевых показателей деятельности учреждений, совершенствование системы оплаты труда, включая мероприятия по повышению оплаты труда соответствующих категорий работников (по согласованию с департаментом культуры и национальной политики Кемеровской области и органами местного самоуправления Крапивинского муниципального района) </w:t>
            </w:r>
          </w:p>
        </w:tc>
        <w:tc>
          <w:tcPr>
            <w:tcW w:w="1199" w:type="pct"/>
            <w:gridSpan w:val="2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 xml:space="preserve">Локальные нормативные акты муниципальных учреждений культуры </w:t>
            </w:r>
            <w:r w:rsidRPr="005B1AB4">
              <w:rPr>
                <w:rFonts w:ascii="Times New Roman" w:hAnsi="Times New Roman" w:cs="Times New Roman"/>
              </w:rPr>
              <w:lastRenderedPageBreak/>
              <w:t>Крапивинского района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Никитина Н.Н.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Шестаков В.А.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Толстогузова Л.Н.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Иванова Е.Н.</w:t>
            </w:r>
          </w:p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Головина И.А</w:t>
            </w:r>
          </w:p>
        </w:tc>
        <w:tc>
          <w:tcPr>
            <w:tcW w:w="518" w:type="pct"/>
            <w:shd w:val="clear" w:color="auto" w:fill="FFFFFF"/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2014 год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jc w:val="right"/>
        <w:rPr>
          <w:rFonts w:ascii="Times New Roman" w:hAnsi="Times New Roman" w:cs="Times New Roman"/>
          <w:bCs/>
          <w:kern w:val="28"/>
          <w:sz w:val="32"/>
          <w:szCs w:val="32"/>
        </w:rPr>
      </w:pPr>
      <w:r w:rsidRPr="005B1AB4">
        <w:rPr>
          <w:rFonts w:ascii="Times New Roman" w:hAnsi="Times New Roman" w:cs="Times New Roman"/>
          <w:bCs/>
          <w:kern w:val="28"/>
          <w:sz w:val="32"/>
          <w:szCs w:val="32"/>
        </w:rPr>
        <w:t>Приложение</w:t>
      </w:r>
    </w:p>
    <w:p w:rsidR="000D63A2" w:rsidRPr="005B1AB4" w:rsidRDefault="000D63A2" w:rsidP="00A20706">
      <w:pPr>
        <w:jc w:val="right"/>
        <w:rPr>
          <w:rFonts w:ascii="Times New Roman" w:hAnsi="Times New Roman" w:cs="Times New Roman"/>
          <w:bCs/>
          <w:kern w:val="28"/>
          <w:sz w:val="32"/>
          <w:szCs w:val="32"/>
        </w:rPr>
      </w:pPr>
      <w:r w:rsidRPr="005B1AB4">
        <w:rPr>
          <w:rFonts w:ascii="Times New Roman" w:hAnsi="Times New Roman" w:cs="Times New Roman"/>
          <w:bCs/>
          <w:kern w:val="28"/>
          <w:sz w:val="32"/>
          <w:szCs w:val="32"/>
        </w:rPr>
        <w:t>к плану мероприятий ("дорожной карте") " Изменения в отраслях социальной сферы Крапивинского муниципального района, направленные на повышение эффективности сферы культуры</w:t>
      </w:r>
    </w:p>
    <w:p w:rsidR="000D63A2" w:rsidRPr="005B1AB4" w:rsidRDefault="000D63A2" w:rsidP="00A20706">
      <w:pPr>
        <w:rPr>
          <w:rFonts w:ascii="Times New Roman" w:hAnsi="Times New Roman" w:cs="Times New Roman"/>
        </w:rPr>
      </w:pPr>
    </w:p>
    <w:p w:rsidR="000D63A2" w:rsidRPr="005B1AB4" w:rsidRDefault="000D63A2" w:rsidP="00A207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1AB4">
        <w:rPr>
          <w:rFonts w:ascii="Times New Roman" w:hAnsi="Times New Roman" w:cs="Times New Roman"/>
          <w:b/>
          <w:bCs/>
          <w:sz w:val="30"/>
          <w:szCs w:val="30"/>
        </w:rPr>
        <w:t>Показатели сферы культуры (работники учреждений культуры) Управление культуры администрации Крапивинского муниципального района</w:t>
      </w:r>
    </w:p>
    <w:p w:rsidR="000D63A2" w:rsidRPr="005B1AB4" w:rsidRDefault="000D63A2" w:rsidP="00A207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5000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518"/>
        <w:gridCol w:w="1497"/>
        <w:gridCol w:w="1089"/>
        <w:gridCol w:w="897"/>
        <w:gridCol w:w="855"/>
        <w:gridCol w:w="981"/>
        <w:gridCol w:w="997"/>
        <w:gridCol w:w="903"/>
        <w:gridCol w:w="716"/>
        <w:gridCol w:w="891"/>
      </w:tblGrid>
      <w:tr w:rsidR="000D63A2" w:rsidRPr="005B1AB4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2013 г. факт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 г.- 2016 г.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0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2014г.- 2018 г.</w:t>
            </w:r>
          </w:p>
        </w:tc>
      </w:tr>
      <w:tr w:rsidR="000D63A2" w:rsidRPr="005B1AB4">
        <w:trPr>
          <w:trHeight w:val="12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Норматив числа получателей услуг на 1 работника отдельной категории (по среднесписочной численности работников) Кемеровской области с </w:t>
            </w:r>
            <w:r w:rsidRPr="005B1AB4">
              <w:rPr>
                <w:rFonts w:ascii="Times New Roman" w:hAnsi="Times New Roman" w:cs="Times New Roman"/>
              </w:rPr>
              <w:lastRenderedPageBreak/>
              <w:t>учетом муниципальной специфики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4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Число получателей услуг муниципальной территории, чел.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24 045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6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Среднесписочная численность работников учреждений культуры (без совместителей): человек</w:t>
            </w:r>
          </w:p>
        </w:tc>
        <w:tc>
          <w:tcPr>
            <w:tcW w:w="11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1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7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0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2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2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3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Численность населения муниципальной территории, чел.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24 045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23 800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23 600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23 400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23 200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23 200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11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63A2" w:rsidRPr="005B1AB4" w:rsidRDefault="000D63A2" w:rsidP="004929DF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Соотношение средней заработной платы работников учреждений культуры и средней заработной платы в муниципальной территории: </w:t>
            </w:r>
          </w:p>
        </w:tc>
      </w:tr>
      <w:tr w:rsidR="000D63A2" w:rsidRPr="005B1AB4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 муниципальной территории,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По работникам </w:t>
            </w:r>
            <w:r w:rsidRPr="005B1AB4">
              <w:rPr>
                <w:rFonts w:ascii="Times New Roman" w:hAnsi="Times New Roman" w:cs="Times New Roman"/>
              </w:rPr>
              <w:lastRenderedPageBreak/>
              <w:t>учреждений культуры Кемеровской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56,6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5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Средняя заработная плата работников по муниципальной территории, руб.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17230</w:t>
            </w:r>
          </w:p>
        </w:tc>
        <w:tc>
          <w:tcPr>
            <w:tcW w:w="8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18 800,0</w:t>
            </w:r>
          </w:p>
        </w:tc>
        <w:tc>
          <w:tcPr>
            <w:tcW w:w="100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20 650,0</w:t>
            </w:r>
          </w:p>
        </w:tc>
        <w:tc>
          <w:tcPr>
            <w:tcW w:w="102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22 510,0</w:t>
            </w:r>
          </w:p>
        </w:tc>
        <w:tc>
          <w:tcPr>
            <w:tcW w:w="92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24 700,0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Темп роста к предыдущему году,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6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Среднемесячная заработная плата работников учреждений культуры,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11144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15576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17860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20237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22510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24700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Темп роста к предыдущему году,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139,8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6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Доля от средств от приносящей доход деятельности в фонде заработной платы по работникам учреждений культуры,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Размер начислений на фонд оплаты труда,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1,302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1,302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1,302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1,302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1,302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1,302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1,302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1,302</w:t>
            </w:r>
          </w:p>
        </w:tc>
      </w:tr>
      <w:tr w:rsidR="000D63A2" w:rsidRPr="005B1AB4">
        <w:trPr>
          <w:trHeight w:val="55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Фонд оплаты труда с начислениями муниципаль</w:t>
            </w:r>
            <w:r w:rsidRPr="005B1AB4">
              <w:rPr>
                <w:rFonts w:ascii="Times New Roman" w:hAnsi="Times New Roman" w:cs="Times New Roman"/>
              </w:rPr>
              <w:lastRenderedPageBreak/>
              <w:t>ной территории, млн.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43,5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175,3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329,5</w:t>
            </w:r>
          </w:p>
        </w:tc>
      </w:tr>
      <w:tr w:rsidR="000D63A2" w:rsidRPr="005B1AB4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 xml:space="preserve">Прирост фонда оплаты труда с начислениями к 2013 г., млн. руб.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112,0</w:t>
            </w:r>
          </w:p>
        </w:tc>
      </w:tr>
      <w:tr w:rsidR="000D63A2" w:rsidRPr="005B1AB4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</w:tr>
      <w:tr w:rsidR="000D63A2" w:rsidRPr="005B1AB4">
        <w:trPr>
          <w:trHeight w:val="5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за счет средств консолидированного бюджета муниципальной территории, включая дотацию из областного бюджета, млн. руб.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110,88</w:t>
            </w:r>
          </w:p>
        </w:tc>
      </w:tr>
      <w:tr w:rsidR="000D63A2" w:rsidRPr="005B1AB4">
        <w:trPr>
          <w:trHeight w:val="6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23,0</w:t>
            </w:r>
          </w:p>
        </w:tc>
      </w:tr>
      <w:tr w:rsidR="000D63A2" w:rsidRPr="005B1AB4">
        <w:trPr>
          <w:trHeight w:val="6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от реструктуризации сети, млн.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</w:tr>
      <w:tr w:rsidR="000D63A2" w:rsidRPr="005B1AB4">
        <w:trPr>
          <w:trHeight w:val="7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23,00</w:t>
            </w:r>
          </w:p>
        </w:tc>
      </w:tr>
      <w:tr w:rsidR="000D63A2" w:rsidRPr="005B1AB4">
        <w:trPr>
          <w:trHeight w:val="5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</w:tr>
      <w:tr w:rsidR="000D63A2" w:rsidRPr="005B1AB4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за счет средств от приносящей доход деятельности, млн. руб.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1,12</w:t>
            </w:r>
          </w:p>
        </w:tc>
      </w:tr>
      <w:tr w:rsidR="000D63A2" w:rsidRPr="005B1AB4">
        <w:trPr>
          <w:trHeight w:val="7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Итого, объем средств, предусмотренный на повышение оплаты труда, млн. руб. (стр. 17 + стр. 22)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112,0</w:t>
            </w:r>
          </w:p>
        </w:tc>
      </w:tr>
      <w:tr w:rsidR="000D63A2" w:rsidRPr="005B1AB4">
        <w:trPr>
          <w:trHeight w:val="92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Соотношение объема средств от оптимизации к сумме объема средств, предусмотренного на повышение оплаты труда, % (стр. 18/стр. 23*100%)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62,16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31,08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12,37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30,80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20,54</w:t>
            </w:r>
          </w:p>
        </w:tc>
      </w:tr>
      <w:tr w:rsidR="000D63A2" w:rsidRPr="005B1AB4">
        <w:trPr>
          <w:trHeight w:val="421"/>
        </w:trPr>
        <w:tc>
          <w:tcPr>
            <w:tcW w:w="95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0D63A2" w:rsidRPr="005B1AB4">
        <w:trPr>
          <w:trHeight w:val="6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Число реорганизованных и (или ликвидированных) учреждений культуры, (ед.)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5B1AB4" w:rsidRDefault="000D63A2" w:rsidP="00A20706">
            <w:pPr>
              <w:pStyle w:val="Table"/>
              <w:rPr>
                <w:rFonts w:ascii="Times New Roman" w:hAnsi="Times New Roman" w:cs="Times New Roman"/>
              </w:rPr>
            </w:pPr>
            <w:r w:rsidRPr="005B1AB4">
              <w:rPr>
                <w:rFonts w:ascii="Times New Roman" w:hAnsi="Times New Roman" w:cs="Times New Roman"/>
              </w:rPr>
              <w:t>0</w:t>
            </w:r>
          </w:p>
        </w:tc>
      </w:tr>
    </w:tbl>
    <w:p w:rsidR="000D63A2" w:rsidRPr="005B1AB4" w:rsidRDefault="000D63A2" w:rsidP="00A20706">
      <w:pPr>
        <w:rPr>
          <w:rFonts w:ascii="Times New Roman" w:hAnsi="Times New Roman" w:cs="Times New Roman"/>
        </w:rPr>
      </w:pPr>
    </w:p>
    <w:sectPr w:rsidR="000D63A2" w:rsidRPr="005B1AB4" w:rsidSect="00A2070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F4" w:rsidRDefault="001341F4">
      <w:r>
        <w:separator/>
      </w:r>
    </w:p>
  </w:endnote>
  <w:endnote w:type="continuationSeparator" w:id="0">
    <w:p w:rsidR="001341F4" w:rsidRDefault="0013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69" w:rsidRDefault="00A95369" w:rsidP="009F25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F4" w:rsidRDefault="001341F4">
      <w:r>
        <w:separator/>
      </w:r>
    </w:p>
  </w:footnote>
  <w:footnote w:type="continuationSeparator" w:id="0">
    <w:p w:rsidR="001341F4" w:rsidRDefault="0013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684F0E"/>
    <w:multiLevelType w:val="hybridMultilevel"/>
    <w:tmpl w:val="D83E783C"/>
    <w:lvl w:ilvl="0" w:tplc="6464B8A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7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97542D"/>
    <w:multiLevelType w:val="multilevel"/>
    <w:tmpl w:val="44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23"/>
    <w:rsid w:val="00016289"/>
    <w:rsid w:val="000247A5"/>
    <w:rsid w:val="000316C9"/>
    <w:rsid w:val="00033344"/>
    <w:rsid w:val="0005063B"/>
    <w:rsid w:val="00051A71"/>
    <w:rsid w:val="00064268"/>
    <w:rsid w:val="00065BDC"/>
    <w:rsid w:val="0008540A"/>
    <w:rsid w:val="000A4AAD"/>
    <w:rsid w:val="000A4AD0"/>
    <w:rsid w:val="000C4862"/>
    <w:rsid w:val="000D269E"/>
    <w:rsid w:val="000D63A2"/>
    <w:rsid w:val="000E0D28"/>
    <w:rsid w:val="000F41FE"/>
    <w:rsid w:val="00124415"/>
    <w:rsid w:val="001341F4"/>
    <w:rsid w:val="00161AC2"/>
    <w:rsid w:val="00195723"/>
    <w:rsid w:val="001A17EC"/>
    <w:rsid w:val="001A622C"/>
    <w:rsid w:val="001A7C44"/>
    <w:rsid w:val="001D6EE2"/>
    <w:rsid w:val="001D74CE"/>
    <w:rsid w:val="00202417"/>
    <w:rsid w:val="00203149"/>
    <w:rsid w:val="002104B0"/>
    <w:rsid w:val="002104E2"/>
    <w:rsid w:val="00221234"/>
    <w:rsid w:val="00236FF7"/>
    <w:rsid w:val="002461B4"/>
    <w:rsid w:val="00256EE0"/>
    <w:rsid w:val="00270109"/>
    <w:rsid w:val="00272B7B"/>
    <w:rsid w:val="00275F34"/>
    <w:rsid w:val="0028126D"/>
    <w:rsid w:val="00282287"/>
    <w:rsid w:val="00291340"/>
    <w:rsid w:val="002A2800"/>
    <w:rsid w:val="002A6CC3"/>
    <w:rsid w:val="002B2E6F"/>
    <w:rsid w:val="002C0907"/>
    <w:rsid w:val="002C3156"/>
    <w:rsid w:val="002E2E7D"/>
    <w:rsid w:val="002E3DBB"/>
    <w:rsid w:val="00306CFB"/>
    <w:rsid w:val="00343007"/>
    <w:rsid w:val="00344922"/>
    <w:rsid w:val="003533DD"/>
    <w:rsid w:val="00360867"/>
    <w:rsid w:val="00367CC6"/>
    <w:rsid w:val="00370536"/>
    <w:rsid w:val="00377555"/>
    <w:rsid w:val="00380ABF"/>
    <w:rsid w:val="003869DE"/>
    <w:rsid w:val="00391213"/>
    <w:rsid w:val="00394FE9"/>
    <w:rsid w:val="003B7780"/>
    <w:rsid w:val="003D75D0"/>
    <w:rsid w:val="003E6783"/>
    <w:rsid w:val="00400762"/>
    <w:rsid w:val="00402109"/>
    <w:rsid w:val="004032C8"/>
    <w:rsid w:val="0041098B"/>
    <w:rsid w:val="004222E0"/>
    <w:rsid w:val="00432DF3"/>
    <w:rsid w:val="004350B0"/>
    <w:rsid w:val="00465319"/>
    <w:rsid w:val="0048443B"/>
    <w:rsid w:val="004929DF"/>
    <w:rsid w:val="004A2BF5"/>
    <w:rsid w:val="004B0B84"/>
    <w:rsid w:val="004B61C1"/>
    <w:rsid w:val="004B7646"/>
    <w:rsid w:val="004E1514"/>
    <w:rsid w:val="004E23F0"/>
    <w:rsid w:val="004E71AA"/>
    <w:rsid w:val="004F7669"/>
    <w:rsid w:val="0051313A"/>
    <w:rsid w:val="005231E0"/>
    <w:rsid w:val="0053166B"/>
    <w:rsid w:val="00533B3A"/>
    <w:rsid w:val="005360BF"/>
    <w:rsid w:val="005426C9"/>
    <w:rsid w:val="00551747"/>
    <w:rsid w:val="005561DC"/>
    <w:rsid w:val="00556F0E"/>
    <w:rsid w:val="00557567"/>
    <w:rsid w:val="005641AA"/>
    <w:rsid w:val="00574255"/>
    <w:rsid w:val="005B1629"/>
    <w:rsid w:val="005B1AB4"/>
    <w:rsid w:val="005E0346"/>
    <w:rsid w:val="00603659"/>
    <w:rsid w:val="006120D9"/>
    <w:rsid w:val="0061365D"/>
    <w:rsid w:val="00614763"/>
    <w:rsid w:val="00615D43"/>
    <w:rsid w:val="0061632F"/>
    <w:rsid w:val="006214A2"/>
    <w:rsid w:val="0062309C"/>
    <w:rsid w:val="006265A6"/>
    <w:rsid w:val="006375F0"/>
    <w:rsid w:val="0066338B"/>
    <w:rsid w:val="00666253"/>
    <w:rsid w:val="00674EE5"/>
    <w:rsid w:val="0068363F"/>
    <w:rsid w:val="00687C34"/>
    <w:rsid w:val="00691E4F"/>
    <w:rsid w:val="00692501"/>
    <w:rsid w:val="00696133"/>
    <w:rsid w:val="006A2C59"/>
    <w:rsid w:val="006A79A8"/>
    <w:rsid w:val="006B1E8D"/>
    <w:rsid w:val="006C2E0E"/>
    <w:rsid w:val="006D6A41"/>
    <w:rsid w:val="00702269"/>
    <w:rsid w:val="007059E3"/>
    <w:rsid w:val="007223CD"/>
    <w:rsid w:val="00725953"/>
    <w:rsid w:val="00733AC5"/>
    <w:rsid w:val="007377B2"/>
    <w:rsid w:val="007514DE"/>
    <w:rsid w:val="00753E6A"/>
    <w:rsid w:val="007606C0"/>
    <w:rsid w:val="007668B3"/>
    <w:rsid w:val="00796097"/>
    <w:rsid w:val="007B1A09"/>
    <w:rsid w:val="007F4EE3"/>
    <w:rsid w:val="007F7290"/>
    <w:rsid w:val="00805C31"/>
    <w:rsid w:val="008062B9"/>
    <w:rsid w:val="00811755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C2EC5"/>
    <w:rsid w:val="008D1DC4"/>
    <w:rsid w:val="008E673B"/>
    <w:rsid w:val="008F1CEB"/>
    <w:rsid w:val="008F1D1A"/>
    <w:rsid w:val="00933257"/>
    <w:rsid w:val="00933362"/>
    <w:rsid w:val="00936DD4"/>
    <w:rsid w:val="009436BA"/>
    <w:rsid w:val="00943BEC"/>
    <w:rsid w:val="00950212"/>
    <w:rsid w:val="00962DB7"/>
    <w:rsid w:val="00963DFA"/>
    <w:rsid w:val="0097294F"/>
    <w:rsid w:val="009B1360"/>
    <w:rsid w:val="009B1CC5"/>
    <w:rsid w:val="009B68DE"/>
    <w:rsid w:val="009C565F"/>
    <w:rsid w:val="009D1BEA"/>
    <w:rsid w:val="009E1430"/>
    <w:rsid w:val="009F2588"/>
    <w:rsid w:val="00A20706"/>
    <w:rsid w:val="00A225CF"/>
    <w:rsid w:val="00A24666"/>
    <w:rsid w:val="00A2726B"/>
    <w:rsid w:val="00A361E5"/>
    <w:rsid w:val="00A36853"/>
    <w:rsid w:val="00A3724F"/>
    <w:rsid w:val="00A535FD"/>
    <w:rsid w:val="00A87F89"/>
    <w:rsid w:val="00A9058B"/>
    <w:rsid w:val="00A95369"/>
    <w:rsid w:val="00A96319"/>
    <w:rsid w:val="00A96701"/>
    <w:rsid w:val="00A9734A"/>
    <w:rsid w:val="00AA117C"/>
    <w:rsid w:val="00AA6BED"/>
    <w:rsid w:val="00AB0113"/>
    <w:rsid w:val="00AB0664"/>
    <w:rsid w:val="00AB14E7"/>
    <w:rsid w:val="00AD4E8B"/>
    <w:rsid w:val="00AE30EF"/>
    <w:rsid w:val="00AE3193"/>
    <w:rsid w:val="00B011DE"/>
    <w:rsid w:val="00B267E5"/>
    <w:rsid w:val="00B341CD"/>
    <w:rsid w:val="00B36BDB"/>
    <w:rsid w:val="00B50AC2"/>
    <w:rsid w:val="00B628DF"/>
    <w:rsid w:val="00B630D2"/>
    <w:rsid w:val="00B81EB9"/>
    <w:rsid w:val="00B84953"/>
    <w:rsid w:val="00B85615"/>
    <w:rsid w:val="00B8733C"/>
    <w:rsid w:val="00B92326"/>
    <w:rsid w:val="00B92B66"/>
    <w:rsid w:val="00B96FF3"/>
    <w:rsid w:val="00BB51CB"/>
    <w:rsid w:val="00BC1E27"/>
    <w:rsid w:val="00BD7F0A"/>
    <w:rsid w:val="00BE44A0"/>
    <w:rsid w:val="00BF04C9"/>
    <w:rsid w:val="00C03DA5"/>
    <w:rsid w:val="00C22812"/>
    <w:rsid w:val="00C267B2"/>
    <w:rsid w:val="00C27F74"/>
    <w:rsid w:val="00C40423"/>
    <w:rsid w:val="00C4307C"/>
    <w:rsid w:val="00C46092"/>
    <w:rsid w:val="00C55C95"/>
    <w:rsid w:val="00C56361"/>
    <w:rsid w:val="00C6391E"/>
    <w:rsid w:val="00C661C7"/>
    <w:rsid w:val="00C717A1"/>
    <w:rsid w:val="00C76DE9"/>
    <w:rsid w:val="00C80917"/>
    <w:rsid w:val="00C95D07"/>
    <w:rsid w:val="00CA640C"/>
    <w:rsid w:val="00CE42C7"/>
    <w:rsid w:val="00CF484A"/>
    <w:rsid w:val="00D02088"/>
    <w:rsid w:val="00D035FE"/>
    <w:rsid w:val="00D70554"/>
    <w:rsid w:val="00D84CCF"/>
    <w:rsid w:val="00D85EDE"/>
    <w:rsid w:val="00D9192D"/>
    <w:rsid w:val="00DB0322"/>
    <w:rsid w:val="00DB0C24"/>
    <w:rsid w:val="00DC0C07"/>
    <w:rsid w:val="00DD77EC"/>
    <w:rsid w:val="00DE6EC9"/>
    <w:rsid w:val="00E17E17"/>
    <w:rsid w:val="00E31B98"/>
    <w:rsid w:val="00E501DA"/>
    <w:rsid w:val="00E50F77"/>
    <w:rsid w:val="00E643FD"/>
    <w:rsid w:val="00E74594"/>
    <w:rsid w:val="00E83460"/>
    <w:rsid w:val="00EA1989"/>
    <w:rsid w:val="00EA2FF4"/>
    <w:rsid w:val="00EB39B9"/>
    <w:rsid w:val="00EC4AE2"/>
    <w:rsid w:val="00EC5FB7"/>
    <w:rsid w:val="00ED712E"/>
    <w:rsid w:val="00F046F8"/>
    <w:rsid w:val="00F21227"/>
    <w:rsid w:val="00F25551"/>
    <w:rsid w:val="00F4170C"/>
    <w:rsid w:val="00F444D0"/>
    <w:rsid w:val="00F53480"/>
    <w:rsid w:val="00F56C7A"/>
    <w:rsid w:val="00F725D4"/>
    <w:rsid w:val="00F802BC"/>
    <w:rsid w:val="00F944EA"/>
    <w:rsid w:val="00FA01B7"/>
    <w:rsid w:val="00FA2490"/>
    <w:rsid w:val="00FB27D0"/>
    <w:rsid w:val="00FB76F6"/>
    <w:rsid w:val="00FD0BF2"/>
    <w:rsid w:val="00FE1F33"/>
    <w:rsid w:val="00FE59B3"/>
    <w:rsid w:val="00FE5ADF"/>
    <w:rsid w:val="00FE5C7A"/>
    <w:rsid w:val="00FE742E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6C4A76-859C-4F10-BAC2-BFC472D3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609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C460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C46092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C46092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C46092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F4C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A20706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A2070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A20706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rsid w:val="00C46092"/>
    <w:rPr>
      <w:color w:val="0000FF"/>
      <w:u w:val="none"/>
    </w:rPr>
  </w:style>
  <w:style w:type="character" w:customStyle="1" w:styleId="HTML">
    <w:name w:val="Стандартный HTML Знак"/>
    <w:link w:val="HTML0"/>
    <w:uiPriority w:val="99"/>
    <w:rsid w:val="00195723"/>
    <w:rPr>
      <w:rFonts w:ascii="Courier New" w:hAnsi="Courier New" w:cs="Courier New"/>
      <w:lang w:val="en-US" w:eastAsia="en-US"/>
    </w:rPr>
  </w:style>
  <w:style w:type="paragraph" w:styleId="HTML0">
    <w:name w:val="HTML Preformatted"/>
    <w:basedOn w:val="a"/>
    <w:link w:val="HTML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a0"/>
    <w:uiPriority w:val="99"/>
    <w:semiHidden/>
    <w:rsid w:val="005F4C47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a0"/>
    <w:uiPriority w:val="10"/>
    <w:rsid w:val="005F4C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8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link w:val="a7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a0"/>
    <w:uiPriority w:val="99"/>
    <w:semiHidden/>
    <w:rsid w:val="005F4C47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1957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4C47"/>
    <w:rPr>
      <w:rFonts w:ascii="Arial" w:hAnsi="Arial" w:cs="Arial"/>
      <w:sz w:val="24"/>
      <w:szCs w:val="24"/>
    </w:rPr>
  </w:style>
  <w:style w:type="character" w:customStyle="1" w:styleId="a9">
    <w:name w:val="Текст Знак"/>
    <w:link w:val="aa"/>
    <w:uiPriority w:val="99"/>
    <w:rsid w:val="00195723"/>
    <w:rPr>
      <w:rFonts w:ascii="Courier New" w:hAnsi="Courier New" w:cs="Courier New"/>
      <w:lang w:val="en-US" w:eastAsia="en-US"/>
    </w:rPr>
  </w:style>
  <w:style w:type="paragraph" w:styleId="aa">
    <w:name w:val="Plain Text"/>
    <w:basedOn w:val="a"/>
    <w:link w:val="a9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a0"/>
    <w:uiPriority w:val="99"/>
    <w:semiHidden/>
    <w:rsid w:val="005F4C4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4C47"/>
    <w:rPr>
      <w:rFonts w:ascii="Arial" w:hAnsi="Arial" w:cs="Arial"/>
      <w:sz w:val="24"/>
      <w:szCs w:val="24"/>
    </w:rPr>
  </w:style>
  <w:style w:type="character" w:styleId="ad">
    <w:name w:val="page number"/>
    <w:basedOn w:val="a0"/>
    <w:uiPriority w:val="99"/>
    <w:rsid w:val="009F2588"/>
    <w:rPr>
      <w:rFonts w:cs="Times New Roman"/>
    </w:rPr>
  </w:style>
  <w:style w:type="paragraph" w:styleId="ae">
    <w:name w:val="header"/>
    <w:basedOn w:val="a"/>
    <w:link w:val="af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4C47"/>
    <w:rPr>
      <w:rFonts w:ascii="Arial" w:hAnsi="Arial" w:cs="Arial"/>
      <w:sz w:val="24"/>
      <w:szCs w:val="24"/>
    </w:rPr>
  </w:style>
  <w:style w:type="table" w:styleId="af0">
    <w:name w:val="Table Grid"/>
    <w:basedOn w:val="a1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4C47"/>
    <w:rPr>
      <w:sz w:val="0"/>
      <w:szCs w:val="0"/>
    </w:rPr>
  </w:style>
  <w:style w:type="table" w:styleId="-3">
    <w:name w:val="Table List 3"/>
    <w:basedOn w:val="a1"/>
    <w:uiPriority w:val="99"/>
    <w:rsid w:val="00BC1E27"/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Variable"/>
    <w:aliases w:val="!Ссылки в документе"/>
    <w:basedOn w:val="a0"/>
    <w:uiPriority w:val="99"/>
    <w:rsid w:val="00C46092"/>
    <w:rPr>
      <w:rFonts w:ascii="Arial" w:hAnsi="Arial" w:cs="Arial"/>
      <w:color w:val="0000FF"/>
      <w:sz w:val="24"/>
      <w:szCs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uiPriority w:val="99"/>
    <w:semiHidden/>
    <w:rsid w:val="00C46092"/>
    <w:rPr>
      <w:rFonts w:ascii="Courier" w:hAnsi="Courier" w:cs="Courier"/>
      <w:sz w:val="22"/>
      <w:szCs w:val="22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uiPriority w:val="99"/>
    <w:rsid w:val="00A2070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C4609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460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4609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4609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5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3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1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1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1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7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5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29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9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0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57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3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7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41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5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5F8091882FEFD67691AD502A8FF975A9D79516DB6792FD1AB193831K2l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Экономист 4</cp:lastModifiedBy>
  <cp:revision>5</cp:revision>
  <cp:lastPrinted>2014-05-28T10:15:00Z</cp:lastPrinted>
  <dcterms:created xsi:type="dcterms:W3CDTF">2015-04-17T05:01:00Z</dcterms:created>
  <dcterms:modified xsi:type="dcterms:W3CDTF">2015-04-20T02:30:00Z</dcterms:modified>
</cp:coreProperties>
</file>