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C9" w:rsidRPr="003E7D2A" w:rsidRDefault="007E3EC9" w:rsidP="003E7D2A">
      <w:pPr>
        <w:jc w:val="right"/>
        <w:rPr>
          <w:b/>
          <w:bCs/>
          <w:kern w:val="28"/>
          <w:sz w:val="32"/>
          <w:szCs w:val="32"/>
        </w:rPr>
      </w:pPr>
      <w:r w:rsidRPr="003E7D2A">
        <w:rPr>
          <w:b/>
          <w:bCs/>
          <w:kern w:val="28"/>
          <w:sz w:val="32"/>
          <w:szCs w:val="32"/>
        </w:rPr>
        <w:t>Приложение</w:t>
      </w:r>
    </w:p>
    <w:p w:rsidR="007E3EC9" w:rsidRPr="003E7D2A" w:rsidRDefault="007E3EC9" w:rsidP="003E7D2A">
      <w:pPr>
        <w:jc w:val="right"/>
        <w:rPr>
          <w:b/>
          <w:bCs/>
          <w:kern w:val="28"/>
          <w:sz w:val="32"/>
          <w:szCs w:val="32"/>
        </w:rPr>
      </w:pPr>
      <w:r w:rsidRPr="003E7D2A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7E3EC9" w:rsidRPr="003E7D2A" w:rsidRDefault="007E3EC9" w:rsidP="003E7D2A">
      <w:pPr>
        <w:jc w:val="right"/>
        <w:rPr>
          <w:b/>
          <w:bCs/>
          <w:kern w:val="28"/>
          <w:sz w:val="32"/>
          <w:szCs w:val="32"/>
        </w:rPr>
      </w:pPr>
      <w:r w:rsidRPr="003E7D2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7E3EC9" w:rsidRPr="003E7D2A" w:rsidRDefault="007E3EC9" w:rsidP="003E7D2A">
      <w:pPr>
        <w:jc w:val="right"/>
        <w:rPr>
          <w:b/>
          <w:bCs/>
          <w:kern w:val="28"/>
          <w:sz w:val="32"/>
          <w:szCs w:val="32"/>
        </w:rPr>
      </w:pPr>
      <w:r w:rsidRPr="003E7D2A">
        <w:rPr>
          <w:b/>
          <w:bCs/>
          <w:kern w:val="28"/>
          <w:sz w:val="32"/>
          <w:szCs w:val="32"/>
        </w:rPr>
        <w:t>от 23.06.2015 г. №726</w:t>
      </w:r>
    </w:p>
    <w:p w:rsidR="007E3EC9" w:rsidRPr="003E7D2A" w:rsidRDefault="007E3EC9" w:rsidP="003E7D2A"/>
    <w:p w:rsidR="007E3EC9" w:rsidRPr="003E7D2A" w:rsidRDefault="007E3EC9" w:rsidP="003E7D2A">
      <w:pPr>
        <w:jc w:val="center"/>
        <w:rPr>
          <w:b/>
          <w:bCs/>
          <w:kern w:val="32"/>
          <w:sz w:val="32"/>
          <w:szCs w:val="32"/>
        </w:rPr>
      </w:pPr>
      <w:r w:rsidRPr="003E7D2A">
        <w:rPr>
          <w:b/>
          <w:bCs/>
          <w:kern w:val="32"/>
          <w:sz w:val="32"/>
          <w:szCs w:val="32"/>
        </w:rPr>
        <w:t>ПЛАН мероприятий («дорожная карта») «Изменения в отраслях социальной сферы Крапивинского муниципального района, направленные на повышение эффективности образования»</w:t>
      </w:r>
    </w:p>
    <w:p w:rsidR="007E3EC9" w:rsidRPr="003E7D2A" w:rsidRDefault="007E3EC9" w:rsidP="003E7D2A">
      <w:pPr>
        <w:jc w:val="center"/>
        <w:rPr>
          <w:b/>
          <w:bCs/>
          <w:sz w:val="30"/>
          <w:szCs w:val="30"/>
        </w:rPr>
      </w:pPr>
    </w:p>
    <w:p w:rsidR="007E3EC9" w:rsidRPr="003E7D2A" w:rsidRDefault="007E3EC9" w:rsidP="003E7D2A">
      <w:pPr>
        <w:jc w:val="center"/>
        <w:rPr>
          <w:b/>
          <w:bCs/>
          <w:sz w:val="30"/>
          <w:szCs w:val="30"/>
        </w:rPr>
      </w:pPr>
      <w:r w:rsidRPr="003E7D2A">
        <w:rPr>
          <w:b/>
          <w:bCs/>
          <w:sz w:val="30"/>
          <w:szCs w:val="30"/>
        </w:rPr>
        <w:t>I. Изменения в дошкольном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7E3EC9" w:rsidRPr="003E7D2A" w:rsidRDefault="007E3EC9" w:rsidP="003E7D2A"/>
    <w:p w:rsidR="007E3EC9" w:rsidRPr="003E7D2A" w:rsidRDefault="007E3EC9" w:rsidP="003E7D2A">
      <w:pPr>
        <w:rPr>
          <w:b/>
          <w:bCs/>
          <w:sz w:val="28"/>
          <w:szCs w:val="28"/>
        </w:rPr>
      </w:pPr>
      <w:r w:rsidRPr="003E7D2A">
        <w:rPr>
          <w:b/>
          <w:bCs/>
          <w:sz w:val="28"/>
          <w:szCs w:val="28"/>
        </w:rPr>
        <w:t>1. Основные направления</w:t>
      </w:r>
    </w:p>
    <w:p w:rsidR="007E3EC9" w:rsidRPr="003E7D2A" w:rsidRDefault="007E3EC9" w:rsidP="003E7D2A"/>
    <w:p w:rsidR="007E3EC9" w:rsidRPr="003E7D2A" w:rsidRDefault="007E3EC9" w:rsidP="003E7D2A">
      <w:r w:rsidRPr="003E7D2A">
        <w:t>Реализация мероприятий, направленных на мероприятия («дорожная карта») «Изменения в отраслях социальной сферы, направленные на повышение эффективности образования», включает в себя:</w:t>
      </w:r>
    </w:p>
    <w:p w:rsidR="007E3EC9" w:rsidRPr="003E7D2A" w:rsidRDefault="007E3EC9" w:rsidP="003E7D2A">
      <w:r w:rsidRPr="003E7D2A">
        <w:t>обновление требований к условиям предоставления услуг дошкольного образования и мониторинг их выполнения;</w:t>
      </w:r>
    </w:p>
    <w:p w:rsidR="007E3EC9" w:rsidRPr="003E7D2A" w:rsidRDefault="007E3EC9" w:rsidP="003E7D2A">
      <w:r w:rsidRPr="003E7D2A">
        <w:t>создание условий для привлечения негосударственных организаций в сферу дошкольного образования.</w:t>
      </w:r>
    </w:p>
    <w:p w:rsidR="007E3EC9" w:rsidRPr="003E7D2A" w:rsidRDefault="007E3EC9" w:rsidP="003E7D2A">
      <w:r w:rsidRPr="003E7D2A">
        <w:t>Обеспечение высокого качества услуг дошкольного образования включает в себя:</w:t>
      </w:r>
    </w:p>
    <w:p w:rsidR="007E3EC9" w:rsidRPr="003E7D2A" w:rsidRDefault="007E3EC9" w:rsidP="003E7D2A">
      <w:r w:rsidRPr="003E7D2A">
        <w:t>внедрение федеральных государственных образовательных стандартов дошкольного образования;</w:t>
      </w:r>
    </w:p>
    <w:p w:rsidR="007E3EC9" w:rsidRPr="003E7D2A" w:rsidRDefault="007E3EC9" w:rsidP="003E7D2A">
      <w:r w:rsidRPr="003E7D2A">
        <w:t>кадровое обеспечение системы дошкольного образования;</w:t>
      </w:r>
    </w:p>
    <w:p w:rsidR="007E3EC9" w:rsidRPr="003E7D2A" w:rsidRDefault="007E3EC9" w:rsidP="003E7D2A">
      <w:r w:rsidRPr="003E7D2A">
        <w:t>разработку и внедрение системы оценки качества дошкольного образования.</w:t>
      </w:r>
    </w:p>
    <w:p w:rsidR="007E3EC9" w:rsidRPr="003E7D2A" w:rsidRDefault="007E3EC9" w:rsidP="003E7D2A">
      <w:r w:rsidRPr="003E7D2A">
        <w:t>Введение эффективного контракта в дошкольном образовании (в соответствии с Программой поэтапного совершенствования системы оплаты труда в государственных (муниципальных) учреждениях на 2012–2018 годы, утвержденной распоряжением Правительства Российской Федерации от 26 ноября 2012 г. №2190-р) включает в себя:</w:t>
      </w:r>
    </w:p>
    <w:p w:rsidR="007E3EC9" w:rsidRPr="003E7D2A" w:rsidRDefault="007E3EC9" w:rsidP="003E7D2A">
      <w:r w:rsidRPr="003E7D2A">
        <w:t>разработку и внедрение механизмов эффективного контракта с педагогическими работниками организаций дошкольного образования;</w:t>
      </w:r>
    </w:p>
    <w:p w:rsidR="007E3EC9" w:rsidRPr="003E7D2A" w:rsidRDefault="007E3EC9" w:rsidP="003E7D2A">
      <w:r w:rsidRPr="003E7D2A">
        <w:t>разработку и внедрение механизмов эффективного контракта с руководителями образовательных организаций дошкольного образования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дошкольного образования;</w:t>
      </w:r>
    </w:p>
    <w:p w:rsidR="007E3EC9" w:rsidRPr="003E7D2A" w:rsidRDefault="007E3EC9" w:rsidP="003E7D2A">
      <w:r w:rsidRPr="003E7D2A">
        <w:t>информационное и мониторинговое сопровождение введения эффективного контракта.</w:t>
      </w:r>
    </w:p>
    <w:p w:rsidR="007E3EC9" w:rsidRPr="003E7D2A" w:rsidRDefault="007E3EC9" w:rsidP="003E7D2A"/>
    <w:p w:rsidR="007E3EC9" w:rsidRPr="003E7D2A" w:rsidRDefault="007E3EC9" w:rsidP="003E7D2A">
      <w:pPr>
        <w:rPr>
          <w:b/>
          <w:bCs/>
          <w:sz w:val="28"/>
          <w:szCs w:val="28"/>
        </w:rPr>
      </w:pPr>
      <w:r w:rsidRPr="003E7D2A">
        <w:rPr>
          <w:b/>
          <w:bCs/>
          <w:sz w:val="28"/>
          <w:szCs w:val="28"/>
        </w:rPr>
        <w:t>2. Ожидаемые результаты</w:t>
      </w:r>
    </w:p>
    <w:p w:rsidR="007E3EC9" w:rsidRPr="003E7D2A" w:rsidRDefault="007E3EC9" w:rsidP="003E7D2A"/>
    <w:p w:rsidR="007E3EC9" w:rsidRPr="003E7D2A" w:rsidRDefault="007E3EC9" w:rsidP="003E7D2A">
      <w:r w:rsidRPr="003E7D2A">
        <w:t xml:space="preserve">Реализация мероприятий, направленных на повышение эффективности и качества услуг в сфере образования, соотнесенные с этапами перехода к эффективному контракту предусматривает: </w:t>
      </w:r>
    </w:p>
    <w:p w:rsidR="007E3EC9" w:rsidRPr="003E7D2A" w:rsidRDefault="007E3EC9" w:rsidP="003E7D2A">
      <w:r w:rsidRPr="003E7D2A">
        <w:t xml:space="preserve">обновление основных образовательных программ дошкольного образования с учетом федеральных государственных образовательных стандартов дошкольного образования; </w:t>
      </w:r>
    </w:p>
    <w:p w:rsidR="007E3EC9" w:rsidRPr="003E7D2A" w:rsidRDefault="007E3EC9" w:rsidP="003E7D2A">
      <w:r w:rsidRPr="003E7D2A">
        <w:t>введение оценки деятельности организаций дошкольного образования на основе показателей эффективности их деятельности.</w:t>
      </w:r>
    </w:p>
    <w:p w:rsidR="007E3EC9" w:rsidRPr="003E7D2A" w:rsidRDefault="007E3EC9" w:rsidP="003E7D2A">
      <w:r w:rsidRPr="003E7D2A">
        <w:t>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педагогических работников для работы в дошкольном образовании.</w:t>
      </w:r>
    </w:p>
    <w:p w:rsidR="007E3EC9" w:rsidRPr="003E7D2A" w:rsidRDefault="007E3EC9" w:rsidP="003E7D2A">
      <w:pPr>
        <w:rPr>
          <w:b/>
          <w:bCs/>
          <w:sz w:val="28"/>
          <w:szCs w:val="28"/>
        </w:rPr>
      </w:pPr>
    </w:p>
    <w:p w:rsidR="007E3EC9" w:rsidRPr="003E7D2A" w:rsidRDefault="007E3EC9" w:rsidP="003E7D2A">
      <w:pPr>
        <w:rPr>
          <w:b/>
          <w:bCs/>
          <w:sz w:val="28"/>
          <w:szCs w:val="28"/>
        </w:rPr>
      </w:pPr>
      <w:r w:rsidRPr="003E7D2A">
        <w:rPr>
          <w:b/>
          <w:bCs/>
          <w:sz w:val="28"/>
          <w:szCs w:val="28"/>
        </w:rPr>
        <w:t>3. Основные количественные характеристики системы дошкольного образования</w:t>
      </w:r>
    </w:p>
    <w:p w:rsidR="007E3EC9" w:rsidRPr="003E7D2A" w:rsidRDefault="007E3EC9" w:rsidP="003E7D2A"/>
    <w:tbl>
      <w:tblPr>
        <w:tblW w:w="5000" w:type="pct"/>
        <w:tblInd w:w="-106" w:type="dxa"/>
        <w:tblLayout w:type="fixed"/>
        <w:tblLook w:val="00A0"/>
      </w:tblPr>
      <w:tblGrid>
        <w:gridCol w:w="2801"/>
        <w:gridCol w:w="1670"/>
        <w:gridCol w:w="730"/>
        <w:gridCol w:w="729"/>
        <w:gridCol w:w="729"/>
        <w:gridCol w:w="729"/>
        <w:gridCol w:w="729"/>
        <w:gridCol w:w="729"/>
        <w:gridCol w:w="725"/>
      </w:tblGrid>
      <w:tr w:rsidR="007E3EC9" w:rsidRPr="003E7D2A">
        <w:trPr>
          <w:cantSplit/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EC9" w:rsidRPr="003E7D2A" w:rsidRDefault="007E3EC9" w:rsidP="003E7D2A">
            <w:pPr>
              <w:pStyle w:val="Table0"/>
            </w:pPr>
            <w:r w:rsidRPr="003E7D2A">
              <w:t>Наименования</w:t>
            </w:r>
          </w:p>
          <w:p w:rsidR="007E3EC9" w:rsidRPr="003E7D2A" w:rsidRDefault="007E3EC9" w:rsidP="003E7D2A">
            <w:pPr>
              <w:pStyle w:val="Table0"/>
            </w:pPr>
            <w:r w:rsidRPr="003E7D2A">
              <w:t>показателя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0"/>
            </w:pPr>
            <w:r w:rsidRPr="003E7D2A">
              <w:t>Единица измерения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0"/>
            </w:pPr>
            <w:r w:rsidRPr="003E7D2A">
              <w:t xml:space="preserve">2012 </w:t>
            </w:r>
          </w:p>
          <w:p w:rsidR="007E3EC9" w:rsidRPr="003E7D2A" w:rsidRDefault="007E3EC9" w:rsidP="003E7D2A">
            <w:pPr>
              <w:pStyle w:val="Table0"/>
            </w:pPr>
            <w:r w:rsidRPr="003E7D2A"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0"/>
            </w:pPr>
            <w:r w:rsidRPr="003E7D2A">
              <w:t xml:space="preserve">2013 </w:t>
            </w:r>
          </w:p>
          <w:p w:rsidR="007E3EC9" w:rsidRPr="003E7D2A" w:rsidRDefault="007E3EC9" w:rsidP="003E7D2A">
            <w:pPr>
              <w:pStyle w:val="Table0"/>
            </w:pPr>
            <w:r w:rsidRPr="003E7D2A"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0"/>
            </w:pPr>
            <w:r w:rsidRPr="003E7D2A">
              <w:t xml:space="preserve">2014 </w:t>
            </w:r>
          </w:p>
          <w:p w:rsidR="007E3EC9" w:rsidRPr="003E7D2A" w:rsidRDefault="007E3EC9" w:rsidP="003E7D2A">
            <w:pPr>
              <w:pStyle w:val="Table0"/>
            </w:pPr>
            <w:r w:rsidRPr="003E7D2A"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BA1BDF" w:rsidRDefault="007E3EC9" w:rsidP="003E7D2A">
            <w:pPr>
              <w:pStyle w:val="Table"/>
              <w:rPr>
                <w:b/>
                <w:bCs/>
              </w:rPr>
            </w:pPr>
            <w:r w:rsidRPr="00BA1BDF">
              <w:rPr>
                <w:b/>
                <w:bCs/>
              </w:rPr>
              <w:t>2015</w:t>
            </w:r>
          </w:p>
          <w:p w:rsidR="007E3EC9" w:rsidRPr="00BA1BDF" w:rsidRDefault="007E3EC9" w:rsidP="003E7D2A">
            <w:pPr>
              <w:pStyle w:val="Table"/>
              <w:rPr>
                <w:b/>
                <w:bCs/>
              </w:rPr>
            </w:pPr>
            <w:r w:rsidRPr="00BA1BDF">
              <w:rPr>
                <w:b/>
                <w:bCs/>
              </w:rPr>
              <w:t xml:space="preserve">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BA1BDF" w:rsidRDefault="007E3EC9" w:rsidP="003E7D2A">
            <w:pPr>
              <w:pStyle w:val="Table"/>
              <w:rPr>
                <w:b/>
                <w:bCs/>
              </w:rPr>
            </w:pPr>
            <w:r w:rsidRPr="00BA1BDF">
              <w:rPr>
                <w:b/>
                <w:bCs/>
              </w:rPr>
              <w:t xml:space="preserve">2016 </w:t>
            </w:r>
          </w:p>
          <w:p w:rsidR="007E3EC9" w:rsidRPr="00BA1BDF" w:rsidRDefault="007E3EC9" w:rsidP="003E7D2A">
            <w:pPr>
              <w:pStyle w:val="Table"/>
              <w:rPr>
                <w:b/>
                <w:bCs/>
              </w:rPr>
            </w:pPr>
            <w:r w:rsidRPr="00BA1BDF">
              <w:rPr>
                <w:b/>
                <w:bCs/>
              </w:rPr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BA1BDF" w:rsidRDefault="007E3EC9" w:rsidP="003E7D2A">
            <w:pPr>
              <w:pStyle w:val="Table"/>
              <w:rPr>
                <w:b/>
                <w:bCs/>
              </w:rPr>
            </w:pPr>
            <w:r w:rsidRPr="00BA1BDF">
              <w:rPr>
                <w:b/>
                <w:bCs/>
              </w:rPr>
              <w:t xml:space="preserve">2017 </w:t>
            </w:r>
          </w:p>
          <w:p w:rsidR="007E3EC9" w:rsidRPr="00BA1BDF" w:rsidRDefault="007E3EC9" w:rsidP="003E7D2A">
            <w:pPr>
              <w:pStyle w:val="Table"/>
              <w:rPr>
                <w:b/>
                <w:bCs/>
              </w:rPr>
            </w:pPr>
            <w:r w:rsidRPr="00BA1BDF">
              <w:rPr>
                <w:b/>
                <w:bCs/>
              </w:rPr>
              <w:t>год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BA1BDF" w:rsidRDefault="007E3EC9" w:rsidP="003E7D2A">
            <w:pPr>
              <w:pStyle w:val="Table"/>
              <w:rPr>
                <w:b/>
                <w:bCs/>
              </w:rPr>
            </w:pPr>
            <w:r w:rsidRPr="00BA1BDF">
              <w:rPr>
                <w:b/>
                <w:bCs/>
              </w:rPr>
              <w:t xml:space="preserve">2018 </w:t>
            </w:r>
          </w:p>
          <w:p w:rsidR="007E3EC9" w:rsidRPr="00BA1BDF" w:rsidRDefault="007E3EC9" w:rsidP="003E7D2A">
            <w:pPr>
              <w:pStyle w:val="Table"/>
              <w:rPr>
                <w:b/>
                <w:bCs/>
              </w:rPr>
            </w:pPr>
            <w:r w:rsidRPr="00BA1BDF">
              <w:rPr>
                <w:b/>
                <w:bCs/>
              </w:rPr>
              <w:t>год</w:t>
            </w:r>
          </w:p>
        </w:tc>
      </w:tr>
      <w:tr w:rsidR="007E3EC9" w:rsidRPr="003E7D2A">
        <w:trPr>
          <w:cantSplit/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EC9" w:rsidRPr="003E7D2A" w:rsidRDefault="007E3EC9" w:rsidP="003E7D2A">
            <w:pPr>
              <w:pStyle w:val="Table"/>
            </w:pPr>
            <w:r w:rsidRPr="003E7D2A"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9</w:t>
            </w:r>
          </w:p>
        </w:tc>
      </w:tr>
      <w:tr w:rsidR="007E3EC9" w:rsidRPr="003E7D2A">
        <w:trPr>
          <w:cantSplit/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Численность детей в возрасте 1 - 7 лет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тысяч человек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1,593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1,684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1,728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1,815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1,898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1,975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2,006</w:t>
            </w:r>
          </w:p>
        </w:tc>
      </w:tr>
      <w:tr w:rsidR="007E3EC9" w:rsidRPr="003E7D2A">
        <w:trPr>
          <w:cantSplit/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Охват детей программами дошкольного образования (с учетом всех форм дошкольного образования)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процентов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76,9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64,4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69,7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66,9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64,4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63,8</w:t>
            </w:r>
          </w:p>
        </w:tc>
      </w:tr>
      <w:tr w:rsidR="007E3EC9" w:rsidRPr="003E7D2A">
        <w:trPr>
          <w:cantSplit/>
          <w:trHeight w:val="557"/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Численность воспитанников дошкольных образовательных организаций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тысяч человек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1,225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1,347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1,259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1,470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1,537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1,600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1,627</w:t>
            </w:r>
          </w:p>
        </w:tc>
      </w:tr>
      <w:tr w:rsidR="007E3EC9" w:rsidRPr="003E7D2A">
        <w:trPr>
          <w:cantSplit/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Потребность в увеличении числа мест в дошкольном образовании (нарастающим итогом)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тысяч человек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0,075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0,075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0,075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0,075</w:t>
            </w:r>
          </w:p>
        </w:tc>
      </w:tr>
      <w:tr w:rsidR="007E3EC9" w:rsidRPr="003E7D2A">
        <w:trPr>
          <w:cantSplit/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Инструменты сокращения очереди в дошкольные образовательные организации (ежегодно) – всего,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в том числе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тысяч 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0,08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0,057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0,075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</w:tr>
    </w:tbl>
    <w:p w:rsidR="007E3EC9" w:rsidRPr="003E7D2A" w:rsidRDefault="007E3EC9" w:rsidP="003E7D2A">
      <w:pPr>
        <w:sectPr w:rsidR="007E3EC9" w:rsidRPr="003E7D2A" w:rsidSect="00837951">
          <w:head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Ind w:w="-106" w:type="dxa"/>
        <w:tblLayout w:type="fixed"/>
        <w:tblLook w:val="00A0"/>
      </w:tblPr>
      <w:tblGrid>
        <w:gridCol w:w="2801"/>
        <w:gridCol w:w="1670"/>
        <w:gridCol w:w="730"/>
        <w:gridCol w:w="729"/>
        <w:gridCol w:w="729"/>
        <w:gridCol w:w="729"/>
        <w:gridCol w:w="729"/>
        <w:gridCol w:w="729"/>
        <w:gridCol w:w="725"/>
      </w:tblGrid>
      <w:tr w:rsidR="007E3EC9" w:rsidRPr="003E7D2A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0"/>
            </w:pPr>
            <w:r w:rsidRPr="003E7D2A">
              <w:t>за счет увеличения числа мест в группах кратковременного пребывания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0"/>
            </w:pPr>
            <w:r w:rsidRPr="003E7D2A">
              <w:t>тысяч 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0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0"/>
            </w:pPr>
            <w:r w:rsidRPr="003E7D2A">
              <w:t>0,01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0"/>
            </w:pPr>
            <w:r w:rsidRPr="003E7D2A">
              <w:t>0,01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0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0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0"/>
            </w:pPr>
            <w:r w:rsidRPr="003E7D2A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0"/>
            </w:pPr>
            <w:r w:rsidRPr="003E7D2A">
              <w:t>-</w:t>
            </w:r>
          </w:p>
        </w:tc>
      </w:tr>
      <w:tr w:rsidR="007E3EC9" w:rsidRPr="003E7D2A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 xml:space="preserve">за счет расширения альтернативных форм дошкольного образования </w:t>
            </w:r>
          </w:p>
          <w:p w:rsidR="007E3EC9" w:rsidRPr="003E7D2A" w:rsidRDefault="007E3EC9" w:rsidP="003E7D2A">
            <w:pPr>
              <w:pStyle w:val="Table"/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тысяч 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0,05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0,047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</w:tr>
      <w:tr w:rsidR="007E3EC9" w:rsidRPr="003E7D2A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EC9" w:rsidRPr="003E7D2A" w:rsidRDefault="007E3EC9" w:rsidP="003E7D2A">
            <w:pPr>
              <w:pStyle w:val="Table"/>
            </w:pPr>
            <w:r w:rsidRPr="003E7D2A"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9</w:t>
            </w:r>
          </w:p>
        </w:tc>
      </w:tr>
      <w:tr w:rsidR="007E3EC9" w:rsidRPr="003E7D2A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за счет вновь создаваемых мест в дошкольных образовательных организациях - всего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тысяч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 xml:space="preserve"> 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0,02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0,075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</w:tr>
      <w:tr w:rsidR="007E3EC9" w:rsidRPr="003E7D2A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из них строительство новых зданий дошкольных образовательных организаций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тысяч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 xml:space="preserve"> 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0,075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</w:tr>
      <w:tr w:rsidR="007E3EC9" w:rsidRPr="003E7D2A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возврат и реконструкция, капитальный ремонт ранее переданных зданий дошкольных образовательных организаций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тысяч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 xml:space="preserve"> 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</w:tr>
      <w:tr w:rsidR="007E3EC9" w:rsidRPr="003E7D2A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реконструкция и капитальный ремонт зданий детских садов с увеличением мощности дошкольных образовательных организаций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тысяч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 xml:space="preserve"> 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</w:tr>
      <w:tr w:rsidR="007E3EC9" w:rsidRPr="003E7D2A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 xml:space="preserve">создание дополнительных мест в функционирующих дошкольных образовательных организациях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тысяч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 xml:space="preserve"> 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0,02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-</w:t>
            </w:r>
          </w:p>
        </w:tc>
      </w:tr>
      <w:tr w:rsidR="007E3EC9" w:rsidRPr="003E7D2A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Численность работников дошкольных образовательных организаций - всего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человек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408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424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424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422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422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422</w:t>
            </w:r>
          </w:p>
        </w:tc>
      </w:tr>
      <w:tr w:rsidR="007E3EC9" w:rsidRPr="003E7D2A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в т.ч. педагогические работники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человек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143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142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144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144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144</w:t>
            </w:r>
          </w:p>
        </w:tc>
      </w:tr>
      <w:tr w:rsidR="007E3EC9" w:rsidRPr="003E7D2A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Численность воспитанников организаций дошкольного образования в расчете на 1 педагогического работника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3E7D2A">
            <w:pPr>
              <w:pStyle w:val="Table"/>
            </w:pPr>
            <w:r w:rsidRPr="003E7D2A">
              <w:t>человек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86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9,6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10,4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10,7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11,1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11,3</w:t>
            </w:r>
          </w:p>
        </w:tc>
      </w:tr>
    </w:tbl>
    <w:p w:rsidR="007E3EC9" w:rsidRPr="003E7D2A" w:rsidRDefault="007E3EC9" w:rsidP="003E7D2A">
      <w:pPr>
        <w:rPr>
          <w:b/>
          <w:bCs/>
          <w:sz w:val="28"/>
          <w:szCs w:val="28"/>
        </w:rPr>
      </w:pPr>
      <w:r w:rsidRPr="003E7D2A">
        <w:rPr>
          <w:b/>
          <w:bCs/>
          <w:sz w:val="28"/>
          <w:szCs w:val="28"/>
        </w:rPr>
        <w:t>4. Мероприятия по повышению эффективности и качества услуг в сфере дошкольного образования, соотнесенные с этапами перехода к эффективному контракту</w:t>
      </w:r>
    </w:p>
    <w:p w:rsidR="007E3EC9" w:rsidRPr="003E7D2A" w:rsidRDefault="007E3EC9" w:rsidP="003E7D2A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4020"/>
        <w:gridCol w:w="1464"/>
        <w:gridCol w:w="1097"/>
        <w:gridCol w:w="2282"/>
      </w:tblGrid>
      <w:tr w:rsidR="007E3EC9" w:rsidRPr="003E7D2A">
        <w:tc>
          <w:tcPr>
            <w:tcW w:w="370" w:type="pct"/>
            <w:vAlign w:val="center"/>
          </w:tcPr>
          <w:p w:rsidR="007E3EC9" w:rsidRPr="003E7D2A" w:rsidRDefault="007E3EC9" w:rsidP="003E7D2A">
            <w:pPr>
              <w:pStyle w:val="Table0"/>
            </w:pPr>
            <w:r w:rsidRPr="003E7D2A">
              <w:t>№ п/п</w:t>
            </w:r>
          </w:p>
        </w:tc>
        <w:tc>
          <w:tcPr>
            <w:tcW w:w="2100" w:type="pct"/>
            <w:vAlign w:val="center"/>
          </w:tcPr>
          <w:p w:rsidR="007E3EC9" w:rsidRPr="003E7D2A" w:rsidRDefault="007E3EC9" w:rsidP="003E7D2A">
            <w:pPr>
              <w:pStyle w:val="Table0"/>
            </w:pPr>
            <w:r w:rsidRPr="003E7D2A">
              <w:t>Наименование</w:t>
            </w:r>
          </w:p>
        </w:tc>
        <w:tc>
          <w:tcPr>
            <w:tcW w:w="765" w:type="pct"/>
            <w:vAlign w:val="center"/>
          </w:tcPr>
          <w:p w:rsidR="007E3EC9" w:rsidRPr="003E7D2A" w:rsidRDefault="007E3EC9" w:rsidP="003E7D2A">
            <w:pPr>
              <w:pStyle w:val="Table0"/>
            </w:pPr>
            <w:r w:rsidRPr="003E7D2A">
              <w:t>Ответственные исполнители</w:t>
            </w:r>
          </w:p>
        </w:tc>
        <w:tc>
          <w:tcPr>
            <w:tcW w:w="573" w:type="pct"/>
            <w:vAlign w:val="center"/>
          </w:tcPr>
          <w:p w:rsidR="007E3EC9" w:rsidRPr="003E7D2A" w:rsidRDefault="007E3EC9" w:rsidP="003E7D2A">
            <w:pPr>
              <w:pStyle w:val="Table0"/>
            </w:pPr>
            <w:r w:rsidRPr="003E7D2A">
              <w:t>Сроки реализации</w:t>
            </w:r>
          </w:p>
        </w:tc>
        <w:tc>
          <w:tcPr>
            <w:tcW w:w="1192" w:type="pct"/>
            <w:vAlign w:val="center"/>
          </w:tcPr>
          <w:p w:rsidR="007E3EC9" w:rsidRPr="003E7D2A" w:rsidRDefault="007E3EC9" w:rsidP="003E7D2A">
            <w:pPr>
              <w:pStyle w:val="Table0"/>
            </w:pPr>
            <w:r w:rsidRPr="003E7D2A">
              <w:t>Показатели</w:t>
            </w:r>
          </w:p>
        </w:tc>
      </w:tr>
      <w:tr w:rsidR="007E3EC9" w:rsidRPr="003E7D2A">
        <w:tc>
          <w:tcPr>
            <w:tcW w:w="370" w:type="pct"/>
            <w:vAlign w:val="center"/>
          </w:tcPr>
          <w:p w:rsidR="007E3EC9" w:rsidRPr="003E7D2A" w:rsidRDefault="007E3EC9" w:rsidP="003E7D2A">
            <w:pPr>
              <w:pStyle w:val="Table"/>
            </w:pPr>
            <w:r w:rsidRPr="003E7D2A">
              <w:t>1</w:t>
            </w:r>
          </w:p>
        </w:tc>
        <w:tc>
          <w:tcPr>
            <w:tcW w:w="2100" w:type="pct"/>
            <w:vAlign w:val="center"/>
          </w:tcPr>
          <w:p w:rsidR="007E3EC9" w:rsidRPr="003E7D2A" w:rsidRDefault="007E3EC9" w:rsidP="003E7D2A">
            <w:pPr>
              <w:pStyle w:val="Table"/>
            </w:pPr>
            <w:r w:rsidRPr="003E7D2A">
              <w:t>2</w:t>
            </w:r>
          </w:p>
        </w:tc>
        <w:tc>
          <w:tcPr>
            <w:tcW w:w="765" w:type="pct"/>
            <w:vAlign w:val="center"/>
          </w:tcPr>
          <w:p w:rsidR="007E3EC9" w:rsidRPr="003E7D2A" w:rsidRDefault="007E3EC9" w:rsidP="003E7D2A">
            <w:pPr>
              <w:pStyle w:val="Table"/>
            </w:pPr>
            <w:r w:rsidRPr="003E7D2A">
              <w:t>3</w:t>
            </w:r>
          </w:p>
        </w:tc>
        <w:tc>
          <w:tcPr>
            <w:tcW w:w="573" w:type="pct"/>
            <w:vAlign w:val="center"/>
          </w:tcPr>
          <w:p w:rsidR="007E3EC9" w:rsidRPr="003E7D2A" w:rsidRDefault="007E3EC9" w:rsidP="003E7D2A">
            <w:pPr>
              <w:pStyle w:val="Table"/>
            </w:pPr>
            <w:r w:rsidRPr="003E7D2A">
              <w:t>4</w:t>
            </w:r>
          </w:p>
        </w:tc>
        <w:tc>
          <w:tcPr>
            <w:tcW w:w="1192" w:type="pct"/>
            <w:vAlign w:val="center"/>
          </w:tcPr>
          <w:p w:rsidR="007E3EC9" w:rsidRPr="003E7D2A" w:rsidRDefault="007E3EC9" w:rsidP="003E7D2A">
            <w:pPr>
              <w:pStyle w:val="Table"/>
            </w:pPr>
            <w:r w:rsidRPr="003E7D2A">
              <w:t>5</w:t>
            </w:r>
          </w:p>
        </w:tc>
      </w:tr>
      <w:tr w:rsidR="007E3EC9" w:rsidRPr="003E7D2A">
        <w:trPr>
          <w:trHeight w:val="1083"/>
        </w:trPr>
        <w:tc>
          <w:tcPr>
            <w:tcW w:w="5000" w:type="pct"/>
            <w:gridSpan w:val="5"/>
          </w:tcPr>
          <w:p w:rsidR="007E3EC9" w:rsidRPr="003E7D2A" w:rsidRDefault="007E3EC9" w:rsidP="003E7D2A">
            <w:pPr>
              <w:pStyle w:val="Table"/>
            </w:pPr>
            <w:r w:rsidRPr="003E7D2A">
              <w:t>Реализация мероприятий, направленных на обновление требований к условиям предоставления услуг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дошкольного образования и мониторинг их выполнения</w:t>
            </w:r>
          </w:p>
          <w:p w:rsidR="007E3EC9" w:rsidRPr="003E7D2A" w:rsidRDefault="007E3EC9" w:rsidP="003E7D2A">
            <w:pPr>
              <w:pStyle w:val="Table"/>
            </w:pP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1.1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Обновление нормативной правовой базы на основании обновленных регулирующих документов (требований санитарных, строительных норм, пожарной безопасности и др.) для обеспечения условий для развития разных форм дошкольного образования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2013 –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2015 годы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Нормативные правовые акты, обеспечивающие условия для развития разных форм дошкольного образования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1.2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Организация сбора информации и анализ предписаний надзорных органов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2014 –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Информация о выполнении предписаний надзорных органов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1.3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Формирование предложений по обеспечению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2014 –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Минимизация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</w:p>
        </w:tc>
      </w:tr>
      <w:tr w:rsidR="007E3EC9" w:rsidRPr="003E7D2A">
        <w:trPr>
          <w:trHeight w:val="7197"/>
        </w:trPr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2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Создание условий для развития негосударственного сектора дошкольного образования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2014 –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Удельный вес численности детей дошкольного возраста, посещающих негосударственные организации дошкольного образования, предоставляющие услуги дошкольного образования, в общей численности детей, посещающих дошкольные образовательные организации (в связи с высокой стоимостью услуг дети, посещающие негосударственные дошкольные организации, остаются в очереди на прием в муниципальные дошкольные образовательные учреждения)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2.1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Разработка проектов муниципальных нормативных правовых актов, закрепляющих значения финансовых нормативов на обеспечение государственных гарантий прав граждан на получение общедоступного и бесплатного дошкольного образования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2013–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Нормативные правовые акты, устанавливающие значения финансовых нормативов на обеспечение государственных гарантий прав граждан на получение общедоступного и бесплатного дошкольного образования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2.2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Разработка мероприятий по поддержке предпринимателей, организующих деятельность частных дошкольных организаций, в части предоставления помещения на специальных условиях, предоставление стартового капитала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7E3EC9" w:rsidRPr="003E7D2A" w:rsidRDefault="007E3EC9" w:rsidP="003E7D2A">
            <w:pPr>
              <w:pStyle w:val="Table"/>
            </w:pP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2013 –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2014 годы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Увеличение количества предпринимателей, организующих деятельность частных дошкольных организаций</w:t>
            </w:r>
          </w:p>
          <w:p w:rsidR="007E3EC9" w:rsidRPr="003E7D2A" w:rsidRDefault="007E3EC9" w:rsidP="003E7D2A">
            <w:pPr>
              <w:pStyle w:val="Table"/>
            </w:pPr>
          </w:p>
        </w:tc>
      </w:tr>
      <w:tr w:rsidR="007E3EC9" w:rsidRPr="003E7D2A">
        <w:tc>
          <w:tcPr>
            <w:tcW w:w="5000" w:type="pct"/>
            <w:gridSpan w:val="5"/>
            <w:vAlign w:val="center"/>
          </w:tcPr>
          <w:p w:rsidR="007E3EC9" w:rsidRPr="003E7D2A" w:rsidRDefault="007E3EC9" w:rsidP="003E7D2A">
            <w:pPr>
              <w:pStyle w:val="Table"/>
            </w:pPr>
            <w:r w:rsidRPr="003E7D2A">
              <w:t>II. Обеспечение высокого качества услуг муниципального дошкольного образования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3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Внедрение и реализация федеральных государственных образовательных стандартов дошкольного образования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Отношение численности детей 3–7 лет, которым предоставлена возможность получать услуги дошкольного образования, к численности детей в возрасте 3–7 лет, скорректированной на численность детей в возрасте 5–7 лет, обучающихся в школе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3.1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Разработка и утверждение муниципальных нормативных правовых актов, обеспечивающих введение и реализацию федеральных государственных образовательных стандартов (далее – ФГОС) дошкольного образования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 xml:space="preserve">МБОУ ДПО «ИМЦ» </w:t>
            </w: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2013 год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Нормативные правовые акты Крапивинского муниципального района, обеспечивающие введение и реализацию ФГОС дошкольного образования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3.2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Закрепление в нормативных правовых актах плана повышения величины норматива финансирования для обеспечения требований к условиям реализации основной образовательной программы дошкольного образования (далее – ООП) в соответствии с ФГОС дошкольного образования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2013–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Нормативные правовые акты, закрепляющие план повышения величины норматива финансирования для обеспечения требований к условиям реализации основной образовательной программы дошкольного образования в соответствии с ФГОС дошкольного образования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3.3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Выполнение требований к образовательным программам и условиям реализации образовательных программ дошкольного образования, направленных на развитие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2013 год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Процент дошкольных организаций, соответствующих требованиям к образовательным программам и условиям реализации образовательных программ дошкольного образования, направленных на развитие способностей, стимулирование инициативности, самостоятельности и ответственности дошкольников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3.4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Корректировка перечня требований к условиям организации дошкольного образования, включающего требования к кадровым условиям и характеристикам образовательной среды, в том числе взаимодействию педагогических работников с детьми, направленному на развитие способностей, стимулирующему инициативность, самостоятельность и ответственность дошкольников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>МБОУ ДПО «ИМЦ»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>Руководители дошкольных образовательных организаций, педагогические работники дошкольных образовательных организаций</w:t>
            </w: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2014 –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2016 годы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Процент дошкольных образовательных организаций, соответствующих требованиям к условиям организации дошкольного образования, включающего требования к кадровым условиям и характеристикам образовательной среды, в том числе взаимодействию педагогических работников с детьми, направленному на развитие способностей, стимулирующему инициативность, самостоятельность и ответственность дошкольников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3.5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Корректировка общеобразовательной программы (далее – ООП) в соответствии с ФГОС дошкольного образования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>МБОУ ДПО «ИМЦ»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 xml:space="preserve"> 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Руководители дошкольных образовательных организаций, педагогические работники дошкольных образовательных организаций</w:t>
            </w: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2014 –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2016 годы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Процент дошкольных образовательных организаций, разработавших общеобразовательную программу в соответствии с ФГОС дошкольного образования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4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Кадровое обеспечение системы дошкольного образования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Удельный 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данному направлению, в общей численности педагогических работников</w:t>
            </w:r>
          </w:p>
          <w:p w:rsidR="007E3EC9" w:rsidRPr="003E7D2A" w:rsidRDefault="007E3EC9" w:rsidP="003E7D2A">
            <w:pPr>
              <w:pStyle w:val="Table"/>
            </w:pP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4.1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Оптимизация численности других категорий работников дошкольного образования, приведение в соответствии с установленными нормативами численности обучающихся фактической численности занятых педагогических работников дошкольных образовательных организаций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>Руководители дошкольных образовательных организаций, педагогические работники дошкольных образовательных организаций</w:t>
            </w: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2013–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Соответствие с установленными нормативами численности обучающихся фактической численности занятых педагогических работников дошкольных образовательных организаций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4.2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Разработка должностных инструкций педагогических работников дошкольного образования, включающих характер взаимодействия педагогического работника с детьми, направленного на развитие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>Руководители дошкольных образовательных организаций</w:t>
            </w: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2013 –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Должностные инструкции педагогических работников дошкольного образования, включающих характер взаимодействия педагогического работника с детьми, направленного на развитие способностей, стимулирование инициативности, самостоятельности и ответственности дошкольников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4.3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Разработка плана мероприятий по повышению квалификации и переподготовки педагогических работников дошкольного образования и руководящих работников дошкольных образовательных учреждений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 xml:space="preserve"> МБОУ ДПО «ИМЦ»</w:t>
            </w: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2013 –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Процент численности педагогических работников дошкольного образования, прошедших курсы повышения квалификации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4.4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Формирование заявки на повышение квалификации педагогических работников дошкольного образования с доведением средств по нормативу на повышение квалификации до дошкольных образовательных организаций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 xml:space="preserve"> МБОУ ДПО «ИМЦ»</w:t>
            </w: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 xml:space="preserve">2013 – 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2014 годы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Механизм повышения квалификации педагогических работников дошкольного образования с доведением средств по нормативу на повышение квалификации до дошкольных образовательных организаций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4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Разработка и внедрение системы оценки качества дошкольного образования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5.1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Проведение социологических и психолого-педагогических исследований в области дошкольного образования, направленных на выявление факторов, влияющих на качество дошкольного образования, а также ожиданий родителей и образовательного сообщества относительно качества дошкольного образования</w:t>
            </w:r>
          </w:p>
          <w:p w:rsidR="007E3EC9" w:rsidRPr="003E7D2A" w:rsidRDefault="007E3EC9" w:rsidP="003E7D2A">
            <w:pPr>
              <w:pStyle w:val="Table"/>
            </w:pP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 xml:space="preserve"> 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МБОУ ДПО «ИМЦ»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>МБОУ «Крапивинский Центр ДиК»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>Руководители дошкольных образовательных организаций</w:t>
            </w: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2013–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 xml:space="preserve">Результаты диагностики и мониторинговых исследований 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5.2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Разработка и валидизация инструментария для оценки качества образовательных условий в дошкольных образовательных учреждениях,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 xml:space="preserve"> 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МБОУ ДПО «ИМЦ»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>МБОУ «Крапивинский Центр ДиК»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>Руководители дошкольных образовательных организаций</w:t>
            </w: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2013 год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Инструментарий для оценки качества образовательных условий в дошкольных образовательных учреждениях,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5.3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Внедрение разработки методических рекомендаций для органов местного самоуправления по подготовке экспертов для независимой аккредитации дошкольных образовательных организаций в соответствии с требованиями развития способностей, стимулирования инициативности, самостоятельности и ответственности дошкольников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 xml:space="preserve"> 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МБОУ ДПО «ИМЦ»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>МБОУ «Крапивинский Центр ДиК»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>Руководители дошкольных образовательных организаций</w:t>
            </w:r>
          </w:p>
          <w:p w:rsidR="007E3EC9" w:rsidRPr="003E7D2A" w:rsidRDefault="007E3EC9" w:rsidP="003E7D2A">
            <w:pPr>
              <w:pStyle w:val="Table"/>
            </w:pP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2013 год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Положение по независимой аккредитации дошкольных образовательных организаций в соответствии с требованиями развития способностей, стимулирования инициативности, самостоятельности и ответственности дошкольников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5.4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Формирование муниципального задания для дошкольных образовательных организаций, включая показатели качества предоставляемых услуг по дошкольному образованию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2013 год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Муниципальные задания для дошкольных образовательных организаций, включая показатели качества предоставляемых услуг по дошкольному образованию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5.5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Разработка (изменение) показателей эффективности деятельности муниципальных организаций дошкольного образования, их руководителей и основных категорий работников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2013 год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Нормативный правовой акт, утверждающий показатели эффективности деятельности муниципальных организаций дошкольного образования, их руководителей и основных категорий работников</w:t>
            </w:r>
          </w:p>
        </w:tc>
      </w:tr>
      <w:tr w:rsidR="007E3EC9" w:rsidRPr="003E7D2A">
        <w:tc>
          <w:tcPr>
            <w:tcW w:w="5000" w:type="pct"/>
            <w:gridSpan w:val="5"/>
          </w:tcPr>
          <w:p w:rsidR="007E3EC9" w:rsidRPr="003E7D2A" w:rsidRDefault="007E3EC9" w:rsidP="003E7D2A">
            <w:pPr>
              <w:pStyle w:val="Table"/>
            </w:pPr>
            <w:r w:rsidRPr="003E7D2A">
              <w:t>III. Введение эффективного контракта в дошкольном образовании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6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Разработка и внедрение механизмов эффективного контракта с педагогическими работниками организаций дошкольного образования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2012–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Доля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 общем образовании Кемеровской области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6.1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Апробация моделей реализации эффективного контракта в дошкольных образовательных организациях, используя разработку методики расчета размеров оплаты труда и критериев оценки деятельности различных категорий персонала организаций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</w:t>
            </w: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2013–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2014 годы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 xml:space="preserve">Методические рекомендации, необходимые для реализации эффективного контракта в дошкольных образовательных организациях, включая разработку методики расчета размеров оплаты труда и критериев оценки деятельности различных категорий персонала организаций 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6.2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 xml:space="preserve">Внедрение апробированных моделей эффективного контракта 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  <w:p w:rsidR="007E3EC9" w:rsidRPr="003E7D2A" w:rsidRDefault="007E3EC9" w:rsidP="003E7D2A">
            <w:pPr>
              <w:pStyle w:val="Table"/>
            </w:pP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2013 – 2018 годы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Эффективный контракт в дошкольном образовании</w:t>
            </w:r>
          </w:p>
          <w:p w:rsidR="007E3EC9" w:rsidRPr="003E7D2A" w:rsidRDefault="007E3EC9" w:rsidP="003E7D2A">
            <w:pPr>
              <w:pStyle w:val="Table"/>
            </w:pP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6.3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Планирование дополнительных расходов местных бюджетов на повышение оплаты труда педагогических работников дошкольных образовательных организаций в соответствии с Указом Президента Российской Федерации от 07.05.2012 № 597 «О мероприятиях по реализации государственной социальной политики»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</w:t>
            </w: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2013 –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7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Разработка и внедрение механизмов эффективного контракта с руководителями образовательных организаций дошкольного образования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2013 –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Доля средней заработной платы руководителя образовательных организаций дошкольного образования к средней заработной плате педагогических работников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7.1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Разработка методических рекомендаций для муниципальных дошкольных образовательных организаций по внесению изменений и дополнений в коллективный договор, трудовой договор, должностные инструкции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</w:t>
            </w: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2013–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Методические рекомендации для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муниципальных дошкольных образовательных организаций по внесению изменений и дополнений в коллективный договор, трудовой договор, должностные инструкции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 xml:space="preserve">7.2 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Проведение работы по заключению трудовых договоров с руководителями муниципальных организаций дошкольного образования в соответствии с типовой формой договора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>МБОУ ДПО «ИМЦ»</w:t>
            </w: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2013 –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Заключение трудовых договоров с руководителями муниципальных организаций дошкольного образования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8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Удовлетворенность населения доступностью и качеством реализации программ дошкольного образования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8.1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Организация мероприятий, обеспечивающих взаимодействие со средствами массовой информации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  <w:p w:rsidR="007E3EC9" w:rsidRPr="003E7D2A" w:rsidRDefault="007E3EC9" w:rsidP="003E7D2A">
            <w:pPr>
              <w:pStyle w:val="Table"/>
            </w:pPr>
          </w:p>
          <w:p w:rsidR="007E3EC9" w:rsidRPr="003E7D2A" w:rsidRDefault="007E3EC9" w:rsidP="003E7D2A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</w:t>
            </w: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2013 –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2018 годы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>Проведение разъяснительной работы в трудовых коллективах, публикации в средствах массовой информации, проведение семинаров</w:t>
            </w:r>
          </w:p>
        </w:tc>
      </w:tr>
      <w:tr w:rsidR="007E3EC9" w:rsidRPr="003E7D2A">
        <w:tc>
          <w:tcPr>
            <w:tcW w:w="370" w:type="pct"/>
          </w:tcPr>
          <w:p w:rsidR="007E3EC9" w:rsidRPr="003E7D2A" w:rsidRDefault="007E3EC9" w:rsidP="003E7D2A">
            <w:pPr>
              <w:pStyle w:val="Table"/>
            </w:pPr>
            <w:r w:rsidRPr="003E7D2A">
              <w:t>8.2</w:t>
            </w:r>
          </w:p>
        </w:tc>
        <w:tc>
          <w:tcPr>
            <w:tcW w:w="2100" w:type="pct"/>
          </w:tcPr>
          <w:p w:rsidR="007E3EC9" w:rsidRPr="003E7D2A" w:rsidRDefault="007E3EC9" w:rsidP="003E7D2A">
            <w:pPr>
              <w:pStyle w:val="Table"/>
            </w:pPr>
            <w:r w:rsidRPr="003E7D2A">
              <w:t>Организация сбора и предоставления в соответствии с регламентом информации о введении эффективного контракта, включая показатели развития дошкольного образования, в соответствии с соглашениями</w:t>
            </w:r>
          </w:p>
        </w:tc>
        <w:tc>
          <w:tcPr>
            <w:tcW w:w="765" w:type="pct"/>
          </w:tcPr>
          <w:p w:rsidR="007E3EC9" w:rsidRPr="003E7D2A" w:rsidRDefault="007E3EC9" w:rsidP="003E7D2A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</w:tcPr>
          <w:p w:rsidR="007E3EC9" w:rsidRPr="003E7D2A" w:rsidRDefault="007E3EC9" w:rsidP="003E7D2A">
            <w:pPr>
              <w:pStyle w:val="Table"/>
            </w:pPr>
            <w:r w:rsidRPr="003E7D2A">
              <w:t>2015 и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2017 годы</w:t>
            </w:r>
          </w:p>
        </w:tc>
        <w:tc>
          <w:tcPr>
            <w:tcW w:w="1192" w:type="pct"/>
          </w:tcPr>
          <w:p w:rsidR="007E3EC9" w:rsidRPr="003E7D2A" w:rsidRDefault="007E3EC9" w:rsidP="003E7D2A">
            <w:pPr>
              <w:pStyle w:val="Table"/>
            </w:pPr>
            <w:r w:rsidRPr="003E7D2A">
              <w:t xml:space="preserve">Обобщение информации о введении эффективного контракта в дошкольном образовании </w:t>
            </w:r>
          </w:p>
        </w:tc>
      </w:tr>
    </w:tbl>
    <w:p w:rsidR="007E3EC9" w:rsidRPr="003E7D2A" w:rsidRDefault="007E3EC9" w:rsidP="003E7D2A"/>
    <w:p w:rsidR="007E3EC9" w:rsidRPr="007A7C57" w:rsidRDefault="007E3EC9" w:rsidP="007A7C57">
      <w:pPr>
        <w:rPr>
          <w:b/>
          <w:bCs/>
          <w:sz w:val="28"/>
          <w:szCs w:val="28"/>
        </w:rPr>
      </w:pPr>
      <w:r w:rsidRPr="007A7C57">
        <w:rPr>
          <w:b/>
          <w:bCs/>
          <w:sz w:val="28"/>
          <w:szCs w:val="28"/>
        </w:rPr>
        <w:t>4. Показатели повышения эффективности и качества услуг в сфере дошкольного образования, соотнесенные с этапами перехода к эффективному контракту</w:t>
      </w:r>
    </w:p>
    <w:p w:rsidR="007E3EC9" w:rsidRPr="003E7D2A" w:rsidRDefault="007E3EC9" w:rsidP="003E7D2A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"/>
        <w:gridCol w:w="217"/>
        <w:gridCol w:w="1865"/>
        <w:gridCol w:w="215"/>
        <w:gridCol w:w="984"/>
        <w:gridCol w:w="214"/>
        <w:gridCol w:w="459"/>
        <w:gridCol w:w="216"/>
        <w:gridCol w:w="392"/>
        <w:gridCol w:w="216"/>
        <w:gridCol w:w="390"/>
        <w:gridCol w:w="224"/>
        <w:gridCol w:w="385"/>
        <w:gridCol w:w="301"/>
        <w:gridCol w:w="308"/>
        <w:gridCol w:w="377"/>
        <w:gridCol w:w="230"/>
        <w:gridCol w:w="456"/>
        <w:gridCol w:w="1786"/>
      </w:tblGrid>
      <w:tr w:rsidR="007E3EC9" w:rsidRPr="003E7D2A">
        <w:tc>
          <w:tcPr>
            <w:tcW w:w="288" w:type="pct"/>
            <w:gridSpan w:val="2"/>
            <w:vAlign w:val="center"/>
          </w:tcPr>
          <w:p w:rsidR="007E3EC9" w:rsidRPr="003E7D2A" w:rsidRDefault="007E3EC9" w:rsidP="007A7C57">
            <w:pPr>
              <w:pStyle w:val="Table0"/>
            </w:pPr>
            <w:r w:rsidRPr="003E7D2A">
              <w:t>№</w:t>
            </w:r>
          </w:p>
        </w:tc>
        <w:tc>
          <w:tcPr>
            <w:tcW w:w="974" w:type="pct"/>
            <w:vAlign w:val="center"/>
          </w:tcPr>
          <w:p w:rsidR="007E3EC9" w:rsidRPr="003E7D2A" w:rsidRDefault="007E3EC9" w:rsidP="007A7C57">
            <w:pPr>
              <w:pStyle w:val="Table0"/>
            </w:pPr>
            <w:r w:rsidRPr="003E7D2A">
              <w:t>Наименование показателя</w:t>
            </w:r>
          </w:p>
        </w:tc>
        <w:tc>
          <w:tcPr>
            <w:tcW w:w="626" w:type="pct"/>
            <w:gridSpan w:val="2"/>
            <w:vAlign w:val="center"/>
          </w:tcPr>
          <w:p w:rsidR="007E3EC9" w:rsidRPr="003E7D2A" w:rsidRDefault="007E3EC9" w:rsidP="007A7C57">
            <w:pPr>
              <w:pStyle w:val="Table0"/>
            </w:pPr>
            <w:r w:rsidRPr="003E7D2A">
              <w:t>Единица измерения</w:t>
            </w:r>
          </w:p>
        </w:tc>
        <w:tc>
          <w:tcPr>
            <w:tcW w:w="465" w:type="pct"/>
            <w:gridSpan w:val="3"/>
            <w:vAlign w:val="center"/>
          </w:tcPr>
          <w:p w:rsidR="007E3EC9" w:rsidRPr="003E7D2A" w:rsidRDefault="007E3EC9" w:rsidP="007A7C57">
            <w:pPr>
              <w:pStyle w:val="Table0"/>
            </w:pPr>
            <w:r w:rsidRPr="003E7D2A">
              <w:t>2013 год</w:t>
            </w:r>
          </w:p>
        </w:tc>
        <w:tc>
          <w:tcPr>
            <w:tcW w:w="318" w:type="pct"/>
            <w:gridSpan w:val="2"/>
            <w:vAlign w:val="center"/>
          </w:tcPr>
          <w:p w:rsidR="007E3EC9" w:rsidRPr="003E7D2A" w:rsidRDefault="007E3EC9" w:rsidP="007A7C57">
            <w:pPr>
              <w:pStyle w:val="Table0"/>
            </w:pPr>
            <w:r w:rsidRPr="003E7D2A">
              <w:t>2014 год</w:t>
            </w:r>
          </w:p>
        </w:tc>
        <w:tc>
          <w:tcPr>
            <w:tcW w:w="321" w:type="pct"/>
            <w:gridSpan w:val="2"/>
            <w:vAlign w:val="center"/>
          </w:tcPr>
          <w:p w:rsidR="007E3EC9" w:rsidRPr="003E7D2A" w:rsidRDefault="007E3EC9" w:rsidP="007A7C57">
            <w:pPr>
              <w:pStyle w:val="Table0"/>
            </w:pPr>
            <w:r w:rsidRPr="003E7D2A">
              <w:t>2015 год</w:t>
            </w:r>
          </w:p>
        </w:tc>
        <w:tc>
          <w:tcPr>
            <w:tcW w:w="358" w:type="pct"/>
            <w:gridSpan w:val="2"/>
            <w:vAlign w:val="center"/>
          </w:tcPr>
          <w:p w:rsidR="007E3EC9" w:rsidRPr="003E7D2A" w:rsidRDefault="007E3EC9" w:rsidP="007A7C57">
            <w:pPr>
              <w:pStyle w:val="Table0"/>
            </w:pPr>
            <w:r w:rsidRPr="003E7D2A">
              <w:t>2016 год</w:t>
            </w:r>
          </w:p>
        </w:tc>
        <w:tc>
          <w:tcPr>
            <w:tcW w:w="358" w:type="pct"/>
            <w:gridSpan w:val="2"/>
            <w:vAlign w:val="center"/>
          </w:tcPr>
          <w:p w:rsidR="007E3EC9" w:rsidRPr="003E7D2A" w:rsidRDefault="007E3EC9" w:rsidP="007A7C57">
            <w:pPr>
              <w:pStyle w:val="Table0"/>
            </w:pPr>
            <w:r w:rsidRPr="003E7D2A">
              <w:t>2017 год</w:t>
            </w:r>
          </w:p>
        </w:tc>
        <w:tc>
          <w:tcPr>
            <w:tcW w:w="358" w:type="pct"/>
            <w:gridSpan w:val="2"/>
            <w:vAlign w:val="center"/>
          </w:tcPr>
          <w:p w:rsidR="007E3EC9" w:rsidRPr="003E7D2A" w:rsidRDefault="007E3EC9" w:rsidP="007A7C57">
            <w:pPr>
              <w:pStyle w:val="Table0"/>
            </w:pPr>
            <w:r w:rsidRPr="003E7D2A">
              <w:t>2018 год</w:t>
            </w:r>
          </w:p>
        </w:tc>
        <w:tc>
          <w:tcPr>
            <w:tcW w:w="933" w:type="pct"/>
            <w:vAlign w:val="center"/>
          </w:tcPr>
          <w:p w:rsidR="007E3EC9" w:rsidRPr="003E7D2A" w:rsidRDefault="007E3EC9" w:rsidP="007A7C57">
            <w:pPr>
              <w:pStyle w:val="Table0"/>
            </w:pPr>
            <w:r w:rsidRPr="003E7D2A">
              <w:t>Результаты</w:t>
            </w:r>
          </w:p>
        </w:tc>
      </w:tr>
      <w:tr w:rsidR="007E3EC9" w:rsidRPr="003E7D2A">
        <w:tc>
          <w:tcPr>
            <w:tcW w:w="28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1</w:t>
            </w:r>
          </w:p>
        </w:tc>
        <w:tc>
          <w:tcPr>
            <w:tcW w:w="974" w:type="pct"/>
          </w:tcPr>
          <w:p w:rsidR="007E3EC9" w:rsidRPr="003E7D2A" w:rsidRDefault="007E3EC9" w:rsidP="007A7C57">
            <w:pPr>
              <w:pStyle w:val="Table"/>
            </w:pPr>
            <w:r w:rsidRPr="003E7D2A">
              <w:t>2</w:t>
            </w:r>
          </w:p>
        </w:tc>
        <w:tc>
          <w:tcPr>
            <w:tcW w:w="626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3</w:t>
            </w:r>
          </w:p>
        </w:tc>
        <w:tc>
          <w:tcPr>
            <w:tcW w:w="465" w:type="pct"/>
            <w:gridSpan w:val="3"/>
          </w:tcPr>
          <w:p w:rsidR="007E3EC9" w:rsidRPr="003E7D2A" w:rsidRDefault="007E3EC9" w:rsidP="007A7C57">
            <w:pPr>
              <w:pStyle w:val="Table"/>
            </w:pPr>
            <w:r w:rsidRPr="003E7D2A">
              <w:t>4</w:t>
            </w:r>
          </w:p>
        </w:tc>
        <w:tc>
          <w:tcPr>
            <w:tcW w:w="31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5</w:t>
            </w:r>
          </w:p>
        </w:tc>
        <w:tc>
          <w:tcPr>
            <w:tcW w:w="321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6</w:t>
            </w:r>
          </w:p>
        </w:tc>
        <w:tc>
          <w:tcPr>
            <w:tcW w:w="35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7</w:t>
            </w:r>
          </w:p>
        </w:tc>
        <w:tc>
          <w:tcPr>
            <w:tcW w:w="35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8</w:t>
            </w:r>
          </w:p>
        </w:tc>
        <w:tc>
          <w:tcPr>
            <w:tcW w:w="35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9</w:t>
            </w:r>
          </w:p>
        </w:tc>
        <w:tc>
          <w:tcPr>
            <w:tcW w:w="933" w:type="pct"/>
          </w:tcPr>
          <w:p w:rsidR="007E3EC9" w:rsidRPr="003E7D2A" w:rsidRDefault="007E3EC9" w:rsidP="007A7C57">
            <w:pPr>
              <w:pStyle w:val="Table"/>
            </w:pPr>
            <w:r w:rsidRPr="003E7D2A">
              <w:t>10</w:t>
            </w:r>
          </w:p>
        </w:tc>
      </w:tr>
      <w:tr w:rsidR="007E3EC9" w:rsidRPr="003E7D2A">
        <w:tc>
          <w:tcPr>
            <w:tcW w:w="28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1</w:t>
            </w:r>
          </w:p>
        </w:tc>
        <w:tc>
          <w:tcPr>
            <w:tcW w:w="974" w:type="pct"/>
          </w:tcPr>
          <w:p w:rsidR="007E3EC9" w:rsidRPr="003E7D2A" w:rsidRDefault="007E3EC9" w:rsidP="007A7C57">
            <w:pPr>
              <w:pStyle w:val="Table"/>
            </w:pPr>
            <w:r w:rsidRPr="003E7D2A">
              <w:t xml:space="preserve">Отношение численности детей 3–7 лет, которым предоставлена возможность получать услуги дошкольного образования, к численности детей в возрасте </w:t>
            </w:r>
            <w:r w:rsidRPr="003E7D2A">
              <w:br/>
              <w:t xml:space="preserve">3–7 лет, скорректированной на численность детей в возрасте </w:t>
            </w:r>
            <w:r w:rsidRPr="003E7D2A">
              <w:br/>
              <w:t xml:space="preserve">5–7 лет, обучающихся в школе </w:t>
            </w:r>
          </w:p>
        </w:tc>
        <w:tc>
          <w:tcPr>
            <w:tcW w:w="626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процентов</w:t>
            </w:r>
          </w:p>
        </w:tc>
        <w:tc>
          <w:tcPr>
            <w:tcW w:w="465" w:type="pct"/>
            <w:gridSpan w:val="3"/>
          </w:tcPr>
          <w:p w:rsidR="007E3EC9" w:rsidRPr="003E7D2A" w:rsidRDefault="007E3EC9" w:rsidP="007A7C57">
            <w:pPr>
              <w:pStyle w:val="Table"/>
            </w:pPr>
            <w:r w:rsidRPr="003E7D2A">
              <w:t>90</w:t>
            </w:r>
          </w:p>
        </w:tc>
        <w:tc>
          <w:tcPr>
            <w:tcW w:w="31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321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35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35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35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933" w:type="pct"/>
          </w:tcPr>
          <w:p w:rsidR="007E3EC9" w:rsidRPr="003E7D2A" w:rsidRDefault="007E3EC9" w:rsidP="007A7C57">
            <w:pPr>
              <w:pStyle w:val="Table"/>
            </w:pPr>
            <w:r w:rsidRPr="003E7D2A">
              <w:t>Всем детям в возрасте       от 3 до 7 лет будет предоставлена возможность получения дошкольного образования</w:t>
            </w:r>
          </w:p>
        </w:tc>
      </w:tr>
      <w:tr w:rsidR="007E3EC9" w:rsidRPr="003E7D2A">
        <w:tc>
          <w:tcPr>
            <w:tcW w:w="28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2</w:t>
            </w:r>
          </w:p>
        </w:tc>
        <w:tc>
          <w:tcPr>
            <w:tcW w:w="974" w:type="pct"/>
          </w:tcPr>
          <w:p w:rsidR="007E3EC9" w:rsidRPr="003E7D2A" w:rsidRDefault="007E3EC9" w:rsidP="007A7C57">
            <w:pPr>
              <w:pStyle w:val="Table"/>
            </w:pPr>
            <w:r w:rsidRPr="003E7D2A">
              <w:t>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626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процентов</w:t>
            </w:r>
          </w:p>
        </w:tc>
        <w:tc>
          <w:tcPr>
            <w:tcW w:w="465" w:type="pct"/>
            <w:gridSpan w:val="3"/>
          </w:tcPr>
          <w:p w:rsidR="007E3EC9" w:rsidRPr="003E7D2A" w:rsidRDefault="007E3EC9" w:rsidP="007A7C57">
            <w:pPr>
              <w:pStyle w:val="Table"/>
            </w:pPr>
            <w:r w:rsidRPr="003E7D2A">
              <w:t>-</w:t>
            </w:r>
          </w:p>
        </w:tc>
        <w:tc>
          <w:tcPr>
            <w:tcW w:w="31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5</w:t>
            </w:r>
          </w:p>
        </w:tc>
        <w:tc>
          <w:tcPr>
            <w:tcW w:w="321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30</w:t>
            </w:r>
          </w:p>
        </w:tc>
        <w:tc>
          <w:tcPr>
            <w:tcW w:w="35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60</w:t>
            </w:r>
          </w:p>
        </w:tc>
        <w:tc>
          <w:tcPr>
            <w:tcW w:w="35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35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933" w:type="pct"/>
          </w:tcPr>
          <w:p w:rsidR="007E3EC9" w:rsidRPr="003E7D2A" w:rsidRDefault="007E3EC9" w:rsidP="007A7C57">
            <w:pPr>
              <w:pStyle w:val="Table"/>
            </w:pPr>
            <w:r w:rsidRPr="003E7D2A">
              <w:t>Во всех дошкольных образовательных организациях будут реализоваться образова</w:t>
            </w:r>
            <w:r w:rsidRPr="003E7D2A">
              <w:softHyphen/>
              <w:t>тельные программы дошкольного образования, соответствующие требованиям федерального государственного образовательного стандарта дошкольного образования</w:t>
            </w:r>
          </w:p>
        </w:tc>
      </w:tr>
      <w:tr w:rsidR="007E3EC9" w:rsidRPr="003E7D2A">
        <w:trPr>
          <w:tblHeader/>
        </w:trPr>
        <w:tc>
          <w:tcPr>
            <w:tcW w:w="175" w:type="pct"/>
          </w:tcPr>
          <w:p w:rsidR="007E3EC9" w:rsidRPr="003E7D2A" w:rsidRDefault="007E3EC9" w:rsidP="007A7C57">
            <w:pPr>
              <w:pStyle w:val="Table"/>
            </w:pPr>
            <w:r w:rsidRPr="003E7D2A">
              <w:t>3</w:t>
            </w:r>
          </w:p>
        </w:tc>
        <w:tc>
          <w:tcPr>
            <w:tcW w:w="1199" w:type="pct"/>
            <w:gridSpan w:val="3"/>
          </w:tcPr>
          <w:p w:rsidR="007E3EC9" w:rsidRPr="003E7D2A" w:rsidRDefault="007E3EC9" w:rsidP="007A7C57">
            <w:pPr>
              <w:pStyle w:val="Table"/>
            </w:pPr>
            <w:r w:rsidRPr="003E7D2A">
              <w:t>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626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процентов</w:t>
            </w:r>
          </w:p>
        </w:tc>
        <w:tc>
          <w:tcPr>
            <w:tcW w:w="240" w:type="pct"/>
          </w:tcPr>
          <w:p w:rsidR="007E3EC9" w:rsidRPr="003E7D2A" w:rsidRDefault="007E3EC9" w:rsidP="007A7C57">
            <w:pPr>
              <w:pStyle w:val="Table"/>
            </w:pPr>
            <w:r w:rsidRPr="003E7D2A">
              <w:t>0,4</w:t>
            </w:r>
          </w:p>
        </w:tc>
        <w:tc>
          <w:tcPr>
            <w:tcW w:w="31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0,7</w:t>
            </w:r>
          </w:p>
        </w:tc>
        <w:tc>
          <w:tcPr>
            <w:tcW w:w="317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1</w:t>
            </w:r>
          </w:p>
        </w:tc>
        <w:tc>
          <w:tcPr>
            <w:tcW w:w="31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1,2</w:t>
            </w:r>
          </w:p>
        </w:tc>
        <w:tc>
          <w:tcPr>
            <w:tcW w:w="31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1,5</w:t>
            </w:r>
          </w:p>
        </w:tc>
        <w:tc>
          <w:tcPr>
            <w:tcW w:w="317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1,8</w:t>
            </w:r>
          </w:p>
        </w:tc>
        <w:tc>
          <w:tcPr>
            <w:tcW w:w="1171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Всем детям в возрасте от 3 до 7 лет будет предоставлена возможность получения дошкольного образования (услуги негосударственного дошкольного образования высокозатратны, поэтому малопривлекательны для бизнеса, несмотря на предоставленные согласно Закону Кемеровской области от 19.07.2011     № 87-ОЗ «О налоговых льготах негосударственным дошкольным образовательным учреждениям» льготы)</w:t>
            </w:r>
          </w:p>
        </w:tc>
      </w:tr>
      <w:tr w:rsidR="007E3EC9" w:rsidRPr="003E7D2A">
        <w:tc>
          <w:tcPr>
            <w:tcW w:w="175" w:type="pct"/>
          </w:tcPr>
          <w:p w:rsidR="007E3EC9" w:rsidRPr="003E7D2A" w:rsidRDefault="007E3EC9" w:rsidP="007A7C57">
            <w:pPr>
              <w:pStyle w:val="Table"/>
            </w:pPr>
            <w:r w:rsidRPr="003E7D2A">
              <w:t>4</w:t>
            </w:r>
          </w:p>
        </w:tc>
        <w:tc>
          <w:tcPr>
            <w:tcW w:w="1199" w:type="pct"/>
            <w:gridSpan w:val="3"/>
          </w:tcPr>
          <w:p w:rsidR="007E3EC9" w:rsidRPr="003E7D2A" w:rsidRDefault="007E3EC9" w:rsidP="007A7C57">
            <w:pPr>
              <w:pStyle w:val="Table"/>
            </w:pPr>
            <w:r w:rsidRPr="003E7D2A">
              <w:t>Удельный вес муниципальных образований Кемеровской области,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государственных (муниципальных) дошкольных образовательных организаций</w:t>
            </w:r>
          </w:p>
        </w:tc>
        <w:tc>
          <w:tcPr>
            <w:tcW w:w="626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процентов</w:t>
            </w:r>
          </w:p>
        </w:tc>
        <w:tc>
          <w:tcPr>
            <w:tcW w:w="240" w:type="pct"/>
          </w:tcPr>
          <w:p w:rsidR="007E3EC9" w:rsidRPr="003E7D2A" w:rsidRDefault="007E3EC9" w:rsidP="007A7C57">
            <w:pPr>
              <w:pStyle w:val="Table"/>
            </w:pPr>
            <w:r w:rsidRPr="003E7D2A">
              <w:t>-</w:t>
            </w:r>
          </w:p>
        </w:tc>
        <w:tc>
          <w:tcPr>
            <w:tcW w:w="31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80</w:t>
            </w:r>
          </w:p>
        </w:tc>
        <w:tc>
          <w:tcPr>
            <w:tcW w:w="317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80</w:t>
            </w:r>
          </w:p>
        </w:tc>
        <w:tc>
          <w:tcPr>
            <w:tcW w:w="31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83</w:t>
            </w:r>
          </w:p>
        </w:tc>
        <w:tc>
          <w:tcPr>
            <w:tcW w:w="31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85</w:t>
            </w:r>
          </w:p>
        </w:tc>
        <w:tc>
          <w:tcPr>
            <w:tcW w:w="317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90</w:t>
            </w:r>
          </w:p>
        </w:tc>
        <w:tc>
          <w:tcPr>
            <w:tcW w:w="1171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Будет внедрена система оценки деятельности дошкольных образовательных организаций</w:t>
            </w:r>
          </w:p>
        </w:tc>
      </w:tr>
      <w:tr w:rsidR="007E3EC9" w:rsidRPr="003E7D2A">
        <w:tc>
          <w:tcPr>
            <w:tcW w:w="175" w:type="pct"/>
          </w:tcPr>
          <w:p w:rsidR="007E3EC9" w:rsidRPr="003E7D2A" w:rsidRDefault="007E3EC9" w:rsidP="007A7C57">
            <w:pPr>
              <w:pStyle w:val="Table"/>
            </w:pPr>
            <w:r w:rsidRPr="003E7D2A">
              <w:t>5</w:t>
            </w:r>
          </w:p>
        </w:tc>
        <w:tc>
          <w:tcPr>
            <w:tcW w:w="1199" w:type="pct"/>
            <w:gridSpan w:val="3"/>
          </w:tcPr>
          <w:p w:rsidR="007E3EC9" w:rsidRPr="003E7D2A" w:rsidRDefault="007E3EC9" w:rsidP="007A7C57">
            <w:pPr>
              <w:pStyle w:val="Table"/>
            </w:pPr>
            <w:r w:rsidRPr="003E7D2A"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общем образовании Кемеровской области</w:t>
            </w:r>
          </w:p>
        </w:tc>
        <w:tc>
          <w:tcPr>
            <w:tcW w:w="626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процентов</w:t>
            </w:r>
          </w:p>
        </w:tc>
        <w:tc>
          <w:tcPr>
            <w:tcW w:w="240" w:type="pct"/>
          </w:tcPr>
          <w:p w:rsidR="007E3EC9" w:rsidRPr="003E7D2A" w:rsidRDefault="007E3EC9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31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317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31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318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317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>100</w:t>
            </w:r>
          </w:p>
        </w:tc>
        <w:tc>
          <w:tcPr>
            <w:tcW w:w="1171" w:type="pct"/>
            <w:gridSpan w:val="2"/>
          </w:tcPr>
          <w:p w:rsidR="007E3EC9" w:rsidRPr="003E7D2A" w:rsidRDefault="007E3EC9" w:rsidP="007A7C57">
            <w:pPr>
              <w:pStyle w:val="Table"/>
            </w:pPr>
            <w:r w:rsidRPr="003E7D2A">
              <w:t xml:space="preserve">Средняя заработная плата педагогических работников дошкольных образовательных организаций будет соответствовать средней заработной плате в сфере общего образования в соответствующем регионе, повысится качество кадрового состава дошкольного образования. </w:t>
            </w:r>
          </w:p>
          <w:p w:rsidR="007E3EC9" w:rsidRPr="003E7D2A" w:rsidRDefault="007E3EC9" w:rsidP="007A7C57">
            <w:pPr>
              <w:pStyle w:val="Table"/>
            </w:pPr>
            <w:r w:rsidRPr="003E7D2A">
              <w:t>Целевое значение указанного показателя в 2013 году – 25711 руб.;</w:t>
            </w:r>
          </w:p>
          <w:p w:rsidR="007E3EC9" w:rsidRPr="003E7D2A" w:rsidRDefault="007E3EC9" w:rsidP="007A7C57">
            <w:pPr>
              <w:pStyle w:val="Table"/>
            </w:pPr>
            <w:r w:rsidRPr="003E7D2A">
              <w:t>2014 году – 25881 руб.;</w:t>
            </w:r>
          </w:p>
          <w:p w:rsidR="007E3EC9" w:rsidRPr="003E7D2A" w:rsidRDefault="007E3EC9" w:rsidP="007A7C57">
            <w:pPr>
              <w:pStyle w:val="Table"/>
            </w:pPr>
            <w:r w:rsidRPr="003E7D2A">
              <w:t>2015 году – 27327,6 руб.;</w:t>
            </w:r>
          </w:p>
          <w:p w:rsidR="007E3EC9" w:rsidRPr="003E7D2A" w:rsidRDefault="007E3EC9" w:rsidP="007A7C57">
            <w:pPr>
              <w:pStyle w:val="Table"/>
            </w:pPr>
            <w:r w:rsidRPr="003E7D2A">
              <w:t>2016 году – 33278 руб.;</w:t>
            </w:r>
          </w:p>
          <w:p w:rsidR="007E3EC9" w:rsidRPr="003E7D2A" w:rsidRDefault="007E3EC9" w:rsidP="007A7C57">
            <w:pPr>
              <w:pStyle w:val="Table"/>
            </w:pPr>
            <w:r w:rsidRPr="003E7D2A">
              <w:t>2017 году – 36504 руб.;</w:t>
            </w:r>
          </w:p>
          <w:p w:rsidR="007E3EC9" w:rsidRPr="003E7D2A" w:rsidRDefault="007E3EC9" w:rsidP="007A7C57">
            <w:pPr>
              <w:pStyle w:val="Table"/>
            </w:pPr>
            <w:r w:rsidRPr="003E7D2A">
              <w:t>2018 году – 39944 руб.</w:t>
            </w:r>
          </w:p>
        </w:tc>
      </w:tr>
    </w:tbl>
    <w:p w:rsidR="007E3EC9" w:rsidRDefault="007E3EC9" w:rsidP="003E7D2A">
      <w:pPr>
        <w:jc w:val="center"/>
        <w:rPr>
          <w:b/>
          <w:bCs/>
          <w:sz w:val="30"/>
          <w:szCs w:val="30"/>
        </w:rPr>
      </w:pPr>
    </w:p>
    <w:p w:rsidR="007E3EC9" w:rsidRPr="003E7D2A" w:rsidRDefault="007E3EC9" w:rsidP="003E7D2A">
      <w:pPr>
        <w:jc w:val="center"/>
        <w:rPr>
          <w:b/>
          <w:bCs/>
          <w:sz w:val="30"/>
          <w:szCs w:val="30"/>
        </w:rPr>
      </w:pPr>
      <w:r w:rsidRPr="003E7D2A">
        <w:rPr>
          <w:b/>
          <w:bCs/>
          <w:sz w:val="30"/>
          <w:szCs w:val="30"/>
        </w:rPr>
        <w:t>II. Изменения в общем образовании, направленные на повышение эффективности и качества услуг в сфере общего образования, соотнесенные с этапами перехода к эффективному контракту</w:t>
      </w:r>
    </w:p>
    <w:p w:rsidR="007E3EC9" w:rsidRPr="003E7D2A" w:rsidRDefault="007E3EC9" w:rsidP="003E7D2A">
      <w:pPr>
        <w:rPr>
          <w:b/>
          <w:bCs/>
          <w:sz w:val="28"/>
          <w:szCs w:val="28"/>
        </w:rPr>
      </w:pPr>
    </w:p>
    <w:p w:rsidR="007E3EC9" w:rsidRPr="003E7D2A" w:rsidRDefault="007E3EC9" w:rsidP="003E7D2A">
      <w:pPr>
        <w:rPr>
          <w:b/>
          <w:bCs/>
          <w:sz w:val="28"/>
          <w:szCs w:val="28"/>
        </w:rPr>
      </w:pPr>
      <w:r w:rsidRPr="003E7D2A">
        <w:rPr>
          <w:b/>
          <w:bCs/>
          <w:sz w:val="28"/>
          <w:szCs w:val="28"/>
        </w:rPr>
        <w:t>1. Основные направления</w:t>
      </w:r>
    </w:p>
    <w:p w:rsidR="007E3EC9" w:rsidRPr="003E7D2A" w:rsidRDefault="007E3EC9" w:rsidP="003E7D2A"/>
    <w:p w:rsidR="007E3EC9" w:rsidRPr="003E7D2A" w:rsidRDefault="007E3EC9" w:rsidP="003E7D2A">
      <w:r w:rsidRPr="003E7D2A">
        <w:t>Обеспечение достижения школьниками Крапивинского муниципального района новых образовательных результатов включает в себя:</w:t>
      </w:r>
    </w:p>
    <w:p w:rsidR="007E3EC9" w:rsidRPr="003E7D2A" w:rsidRDefault="007E3EC9" w:rsidP="003E7D2A">
      <w:r w:rsidRPr="003E7D2A">
        <w:t xml:space="preserve">введение федеральных государственных образовательных стандартов; </w:t>
      </w:r>
    </w:p>
    <w:p w:rsidR="007E3EC9" w:rsidRPr="003E7D2A" w:rsidRDefault="007E3EC9" w:rsidP="003E7D2A">
      <w:r w:rsidRPr="003E7D2A">
        <w:t>формирование системы мониторинга уровня образовательной подготовки и социализации школьников;</w:t>
      </w:r>
    </w:p>
    <w:p w:rsidR="007E3EC9" w:rsidRPr="003E7D2A" w:rsidRDefault="007E3EC9" w:rsidP="003E7D2A">
      <w:r w:rsidRPr="003E7D2A">
        <w:t>разработку методических рекомендаций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школьников;</w:t>
      </w:r>
    </w:p>
    <w:p w:rsidR="007E3EC9" w:rsidRPr="003E7D2A" w:rsidRDefault="007E3EC9" w:rsidP="003E7D2A">
      <w:r w:rsidRPr="003E7D2A">
        <w:t>Обеспечение равного доступа к качественному образованию включает в себя:</w:t>
      </w:r>
    </w:p>
    <w:p w:rsidR="007E3EC9" w:rsidRPr="003E7D2A" w:rsidRDefault="007E3EC9" w:rsidP="003E7D2A">
      <w:r w:rsidRPr="003E7D2A">
        <w:t>внедрение системы оценки качества общего образования;</w:t>
      </w:r>
    </w:p>
    <w:p w:rsidR="007E3EC9" w:rsidRPr="003E7D2A" w:rsidRDefault="007E3EC9" w:rsidP="003E7D2A">
      <w:r w:rsidRPr="003E7D2A">
        <w:t>Введение эффективного контракта в общем образовании включает в себя:</w:t>
      </w:r>
    </w:p>
    <w:p w:rsidR="007E3EC9" w:rsidRPr="003E7D2A" w:rsidRDefault="007E3EC9" w:rsidP="003E7D2A">
      <w:r w:rsidRPr="003E7D2A">
        <w:t>разработку и внедрение механизмов эффективного контракта с педагогическими работниками организаций общего образования;</w:t>
      </w:r>
    </w:p>
    <w:p w:rsidR="007E3EC9" w:rsidRPr="003E7D2A" w:rsidRDefault="007E3EC9" w:rsidP="003E7D2A">
      <w:r w:rsidRPr="003E7D2A">
        <w:t>разработку и внедрение механизмов эффективного контракта с руководителями образовательных организаций общего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общего образования;</w:t>
      </w:r>
    </w:p>
    <w:p w:rsidR="007E3EC9" w:rsidRPr="003E7D2A" w:rsidRDefault="007E3EC9" w:rsidP="003E7D2A">
      <w:r w:rsidRPr="003E7D2A">
        <w:t>информационное и мониторинговое сопровождение введения эффективного контракта.</w:t>
      </w:r>
    </w:p>
    <w:p w:rsidR="007E3EC9" w:rsidRPr="003E7D2A" w:rsidRDefault="007E3EC9" w:rsidP="003E7D2A"/>
    <w:p w:rsidR="007E3EC9" w:rsidRPr="003E7D2A" w:rsidRDefault="007E3EC9" w:rsidP="003E7D2A">
      <w:pPr>
        <w:rPr>
          <w:b/>
          <w:bCs/>
          <w:sz w:val="28"/>
          <w:szCs w:val="28"/>
        </w:rPr>
      </w:pPr>
      <w:r w:rsidRPr="003E7D2A">
        <w:rPr>
          <w:b/>
          <w:bCs/>
          <w:sz w:val="28"/>
          <w:szCs w:val="28"/>
        </w:rPr>
        <w:t>2. Ожидаемые результаты</w:t>
      </w:r>
    </w:p>
    <w:p w:rsidR="007E3EC9" w:rsidRPr="003E7D2A" w:rsidRDefault="007E3EC9" w:rsidP="003E7D2A"/>
    <w:p w:rsidR="007E3EC9" w:rsidRPr="003E7D2A" w:rsidRDefault="007E3EC9" w:rsidP="003E7D2A">
      <w:r w:rsidRPr="003E7D2A">
        <w:t>Обеспечение достижения новых образовательных результатов предусматривает:</w:t>
      </w:r>
    </w:p>
    <w:p w:rsidR="007E3EC9" w:rsidRPr="003E7D2A" w:rsidRDefault="007E3EC9" w:rsidP="003E7D2A">
      <w:r w:rsidRPr="003E7D2A">
        <w:t xml:space="preserve">обеспечение обучения всех школьников по федеральным государственным образовательным стандартам; </w:t>
      </w:r>
    </w:p>
    <w:p w:rsidR="007E3EC9" w:rsidRPr="003E7D2A" w:rsidRDefault="007E3EC9" w:rsidP="003E7D2A">
      <w:r w:rsidRPr="003E7D2A">
        <w:t>повышение качества подготовки школьников, которое оценивается в том числе по результатам их участия в международных сопоставительных исследованиях.</w:t>
      </w:r>
    </w:p>
    <w:p w:rsidR="007E3EC9" w:rsidRPr="003E7D2A" w:rsidRDefault="007E3EC9" w:rsidP="003E7D2A">
      <w:r w:rsidRPr="003E7D2A">
        <w:t>Обеспечение равного доступа к качественному образованию предусматривает:</w:t>
      </w:r>
    </w:p>
    <w:p w:rsidR="007E3EC9" w:rsidRPr="003E7D2A" w:rsidRDefault="007E3EC9" w:rsidP="003E7D2A">
      <w:r w:rsidRPr="003E7D2A">
        <w:t>введение оценки деятельности организаций общего образования на основе показателей эффективности их деятельности;</w:t>
      </w:r>
    </w:p>
    <w:p w:rsidR="007E3EC9" w:rsidRPr="003E7D2A" w:rsidRDefault="007E3EC9" w:rsidP="003E7D2A">
      <w:r w:rsidRPr="003E7D2A">
        <w:t>сокращение отставания от среднекузбасского уровня образовательных результатов выпускников школ, работающих в сложных социальных условиях.</w:t>
      </w:r>
    </w:p>
    <w:p w:rsidR="007E3EC9" w:rsidRPr="003E7D2A" w:rsidRDefault="007E3EC9" w:rsidP="003E7D2A">
      <w:r w:rsidRPr="003E7D2A">
        <w:t>Обновление кадрового состава и привлечение молодых талантливых педагогических работников для работы в школе за счет ведения эффективного контракта в общем образовании.</w:t>
      </w:r>
    </w:p>
    <w:p w:rsidR="007E3EC9" w:rsidRPr="003E7D2A" w:rsidRDefault="007E3EC9" w:rsidP="003E7D2A">
      <w:pPr>
        <w:rPr>
          <w:b/>
          <w:bCs/>
          <w:sz w:val="28"/>
          <w:szCs w:val="28"/>
        </w:rPr>
      </w:pPr>
    </w:p>
    <w:p w:rsidR="007E3EC9" w:rsidRPr="003E7D2A" w:rsidRDefault="007E3EC9" w:rsidP="003E7D2A">
      <w:pPr>
        <w:rPr>
          <w:b/>
          <w:bCs/>
          <w:sz w:val="28"/>
          <w:szCs w:val="28"/>
        </w:rPr>
      </w:pPr>
      <w:r w:rsidRPr="003E7D2A">
        <w:rPr>
          <w:b/>
          <w:bCs/>
          <w:sz w:val="28"/>
          <w:szCs w:val="28"/>
        </w:rPr>
        <w:t>3. Основные количественные характеристики системы общего образования</w:t>
      </w:r>
    </w:p>
    <w:p w:rsidR="007E3EC9" w:rsidRPr="003E7D2A" w:rsidRDefault="007E3EC9" w:rsidP="003E7D2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2"/>
        <w:gridCol w:w="1662"/>
        <w:gridCol w:w="553"/>
        <w:gridCol w:w="576"/>
        <w:gridCol w:w="578"/>
        <w:gridCol w:w="580"/>
        <w:gridCol w:w="582"/>
        <w:gridCol w:w="582"/>
        <w:gridCol w:w="546"/>
      </w:tblGrid>
      <w:tr w:rsidR="007E3EC9" w:rsidRPr="003E7D2A">
        <w:trPr>
          <w:cantSplit/>
          <w:trHeight w:val="315"/>
          <w:jc w:val="center"/>
        </w:trPr>
        <w:tc>
          <w:tcPr>
            <w:tcW w:w="2044" w:type="pct"/>
            <w:noWrap/>
            <w:vAlign w:val="center"/>
          </w:tcPr>
          <w:p w:rsidR="007E3EC9" w:rsidRPr="003E7D2A" w:rsidRDefault="007E3EC9" w:rsidP="003E7D2A">
            <w:pPr>
              <w:pStyle w:val="Table0"/>
            </w:pPr>
            <w:r w:rsidRPr="003E7D2A">
              <w:t>Характеристики</w:t>
            </w:r>
          </w:p>
        </w:tc>
        <w:tc>
          <w:tcPr>
            <w:tcW w:w="868" w:type="pct"/>
            <w:noWrap/>
            <w:vAlign w:val="center"/>
          </w:tcPr>
          <w:p w:rsidR="007E3EC9" w:rsidRPr="003E7D2A" w:rsidRDefault="007E3EC9" w:rsidP="003E7D2A">
            <w:pPr>
              <w:pStyle w:val="Table0"/>
            </w:pPr>
            <w:r w:rsidRPr="003E7D2A">
              <w:t xml:space="preserve">Единица </w:t>
            </w:r>
          </w:p>
          <w:p w:rsidR="007E3EC9" w:rsidRPr="003E7D2A" w:rsidRDefault="007E3EC9" w:rsidP="003E7D2A">
            <w:pPr>
              <w:pStyle w:val="Table0"/>
            </w:pPr>
            <w:r w:rsidRPr="003E7D2A">
              <w:t>измерения</w:t>
            </w:r>
          </w:p>
        </w:tc>
        <w:tc>
          <w:tcPr>
            <w:tcW w:w="289" w:type="pct"/>
            <w:noWrap/>
            <w:vAlign w:val="center"/>
          </w:tcPr>
          <w:p w:rsidR="007E3EC9" w:rsidRPr="003E7D2A" w:rsidRDefault="007E3EC9" w:rsidP="003E7D2A">
            <w:pPr>
              <w:pStyle w:val="Table0"/>
            </w:pPr>
            <w:r w:rsidRPr="003E7D2A">
              <w:t>2012</w:t>
            </w:r>
          </w:p>
          <w:p w:rsidR="007E3EC9" w:rsidRPr="003E7D2A" w:rsidRDefault="007E3EC9" w:rsidP="003E7D2A">
            <w:pPr>
              <w:pStyle w:val="Table0"/>
            </w:pPr>
            <w:r w:rsidRPr="003E7D2A">
              <w:t>год</w:t>
            </w:r>
          </w:p>
        </w:tc>
        <w:tc>
          <w:tcPr>
            <w:tcW w:w="301" w:type="pct"/>
            <w:noWrap/>
            <w:vAlign w:val="center"/>
          </w:tcPr>
          <w:p w:rsidR="007E3EC9" w:rsidRPr="003E7D2A" w:rsidRDefault="007E3EC9" w:rsidP="003E7D2A">
            <w:pPr>
              <w:pStyle w:val="Table0"/>
            </w:pPr>
            <w:r w:rsidRPr="003E7D2A">
              <w:t>2013</w:t>
            </w:r>
          </w:p>
          <w:p w:rsidR="007E3EC9" w:rsidRPr="003E7D2A" w:rsidRDefault="007E3EC9" w:rsidP="003E7D2A">
            <w:pPr>
              <w:pStyle w:val="Table0"/>
            </w:pPr>
            <w:r w:rsidRPr="003E7D2A">
              <w:t>год</w:t>
            </w:r>
          </w:p>
        </w:tc>
        <w:tc>
          <w:tcPr>
            <w:tcW w:w="302" w:type="pct"/>
            <w:noWrap/>
            <w:vAlign w:val="center"/>
          </w:tcPr>
          <w:p w:rsidR="007E3EC9" w:rsidRPr="003E7D2A" w:rsidRDefault="007E3EC9" w:rsidP="003E7D2A">
            <w:pPr>
              <w:pStyle w:val="Table0"/>
            </w:pPr>
            <w:r w:rsidRPr="003E7D2A">
              <w:t>2014</w:t>
            </w:r>
          </w:p>
          <w:p w:rsidR="007E3EC9" w:rsidRPr="003E7D2A" w:rsidRDefault="007E3EC9" w:rsidP="003E7D2A">
            <w:pPr>
              <w:pStyle w:val="Table0"/>
            </w:pPr>
            <w:r w:rsidRPr="003E7D2A">
              <w:t>год</w:t>
            </w:r>
          </w:p>
        </w:tc>
        <w:tc>
          <w:tcPr>
            <w:tcW w:w="303" w:type="pct"/>
            <w:noWrap/>
            <w:vAlign w:val="center"/>
          </w:tcPr>
          <w:p w:rsidR="007E3EC9" w:rsidRPr="003E7D2A" w:rsidRDefault="007E3EC9" w:rsidP="003E7D2A">
            <w:pPr>
              <w:pStyle w:val="Table"/>
            </w:pPr>
            <w:r w:rsidRPr="003E7D2A">
              <w:t>2015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год</w:t>
            </w:r>
          </w:p>
        </w:tc>
        <w:tc>
          <w:tcPr>
            <w:tcW w:w="304" w:type="pct"/>
            <w:noWrap/>
            <w:vAlign w:val="center"/>
          </w:tcPr>
          <w:p w:rsidR="007E3EC9" w:rsidRPr="003E7D2A" w:rsidRDefault="007E3EC9" w:rsidP="003E7D2A">
            <w:pPr>
              <w:pStyle w:val="Table"/>
            </w:pPr>
            <w:r w:rsidRPr="003E7D2A">
              <w:t>2016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год</w:t>
            </w:r>
          </w:p>
        </w:tc>
        <w:tc>
          <w:tcPr>
            <w:tcW w:w="304" w:type="pct"/>
            <w:noWrap/>
            <w:vAlign w:val="center"/>
          </w:tcPr>
          <w:p w:rsidR="007E3EC9" w:rsidRPr="003E7D2A" w:rsidRDefault="007E3EC9" w:rsidP="003E7D2A">
            <w:pPr>
              <w:pStyle w:val="Table"/>
            </w:pPr>
            <w:r w:rsidRPr="003E7D2A">
              <w:t>2017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год</w:t>
            </w:r>
          </w:p>
        </w:tc>
        <w:tc>
          <w:tcPr>
            <w:tcW w:w="285" w:type="pct"/>
            <w:noWrap/>
            <w:vAlign w:val="center"/>
          </w:tcPr>
          <w:p w:rsidR="007E3EC9" w:rsidRPr="003E7D2A" w:rsidRDefault="007E3EC9" w:rsidP="003E7D2A">
            <w:pPr>
              <w:pStyle w:val="Table"/>
            </w:pPr>
            <w:r w:rsidRPr="003E7D2A">
              <w:t>2018</w:t>
            </w:r>
          </w:p>
          <w:p w:rsidR="007E3EC9" w:rsidRPr="003E7D2A" w:rsidRDefault="007E3EC9" w:rsidP="003E7D2A">
            <w:pPr>
              <w:pStyle w:val="Table"/>
            </w:pPr>
            <w:r w:rsidRPr="003E7D2A">
              <w:t>год</w:t>
            </w:r>
          </w:p>
        </w:tc>
      </w:tr>
      <w:tr w:rsidR="007E3EC9" w:rsidRPr="003E7D2A">
        <w:trPr>
          <w:cantSplit/>
          <w:trHeight w:val="300"/>
          <w:jc w:val="center"/>
        </w:trPr>
        <w:tc>
          <w:tcPr>
            <w:tcW w:w="2044" w:type="pct"/>
            <w:noWrap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Численность детей и молодежи 7–17 лет</w:t>
            </w:r>
          </w:p>
        </w:tc>
        <w:tc>
          <w:tcPr>
            <w:tcW w:w="868" w:type="pct"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тыс. человек</w:t>
            </w:r>
          </w:p>
        </w:tc>
        <w:tc>
          <w:tcPr>
            <w:tcW w:w="289" w:type="pct"/>
            <w:noWrap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2,9</w:t>
            </w:r>
          </w:p>
        </w:tc>
        <w:tc>
          <w:tcPr>
            <w:tcW w:w="301" w:type="pct"/>
            <w:noWrap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</w:t>
            </w:r>
          </w:p>
        </w:tc>
        <w:tc>
          <w:tcPr>
            <w:tcW w:w="302" w:type="pct"/>
            <w:noWrap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2,764</w:t>
            </w:r>
          </w:p>
        </w:tc>
        <w:tc>
          <w:tcPr>
            <w:tcW w:w="303" w:type="pct"/>
            <w:noWrap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3,02</w:t>
            </w:r>
          </w:p>
        </w:tc>
        <w:tc>
          <w:tcPr>
            <w:tcW w:w="304" w:type="pct"/>
            <w:noWrap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3,12</w:t>
            </w:r>
          </w:p>
        </w:tc>
        <w:tc>
          <w:tcPr>
            <w:tcW w:w="304" w:type="pct"/>
            <w:noWrap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3,23</w:t>
            </w:r>
          </w:p>
        </w:tc>
        <w:tc>
          <w:tcPr>
            <w:tcW w:w="285" w:type="pct"/>
            <w:noWrap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3,32</w:t>
            </w:r>
          </w:p>
        </w:tc>
      </w:tr>
      <w:tr w:rsidR="007E3EC9" w:rsidRPr="003E7D2A">
        <w:trPr>
          <w:cantSplit/>
          <w:trHeight w:val="300"/>
          <w:jc w:val="center"/>
        </w:trPr>
        <w:tc>
          <w:tcPr>
            <w:tcW w:w="2044" w:type="pct"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Численность учащихся по программам общего образования в общеобразовательных организациях</w:t>
            </w:r>
          </w:p>
        </w:tc>
        <w:tc>
          <w:tcPr>
            <w:tcW w:w="868" w:type="pct"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тыс. человек</w:t>
            </w:r>
          </w:p>
        </w:tc>
        <w:tc>
          <w:tcPr>
            <w:tcW w:w="289" w:type="pct"/>
            <w:noWrap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2,4</w:t>
            </w:r>
          </w:p>
        </w:tc>
        <w:tc>
          <w:tcPr>
            <w:tcW w:w="301" w:type="pct"/>
            <w:noWrap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2,5</w:t>
            </w:r>
          </w:p>
        </w:tc>
        <w:tc>
          <w:tcPr>
            <w:tcW w:w="302" w:type="pct"/>
            <w:noWrap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2,352</w:t>
            </w:r>
          </w:p>
        </w:tc>
        <w:tc>
          <w:tcPr>
            <w:tcW w:w="303" w:type="pct"/>
            <w:noWrap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2,60</w:t>
            </w:r>
          </w:p>
        </w:tc>
        <w:tc>
          <w:tcPr>
            <w:tcW w:w="304" w:type="pct"/>
            <w:noWrap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2,71</w:t>
            </w:r>
          </w:p>
        </w:tc>
        <w:tc>
          <w:tcPr>
            <w:tcW w:w="304" w:type="pct"/>
            <w:noWrap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2,79</w:t>
            </w:r>
          </w:p>
        </w:tc>
        <w:tc>
          <w:tcPr>
            <w:tcW w:w="285" w:type="pct"/>
            <w:noWrap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2,86</w:t>
            </w:r>
          </w:p>
        </w:tc>
      </w:tr>
      <w:tr w:rsidR="007E3EC9" w:rsidRPr="003E7D2A">
        <w:trPr>
          <w:cantSplit/>
          <w:trHeight w:val="300"/>
          <w:jc w:val="center"/>
        </w:trPr>
        <w:tc>
          <w:tcPr>
            <w:tcW w:w="2044" w:type="pct"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Численность учащихся по программам общего образования в расчете на 1 учителя</w:t>
            </w:r>
          </w:p>
        </w:tc>
        <w:tc>
          <w:tcPr>
            <w:tcW w:w="868" w:type="pct"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человек</w:t>
            </w:r>
          </w:p>
        </w:tc>
        <w:tc>
          <w:tcPr>
            <w:tcW w:w="289" w:type="pct"/>
            <w:noWrap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11,7</w:t>
            </w:r>
          </w:p>
        </w:tc>
        <w:tc>
          <w:tcPr>
            <w:tcW w:w="301" w:type="pct"/>
            <w:noWrap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12,4</w:t>
            </w:r>
          </w:p>
        </w:tc>
        <w:tc>
          <w:tcPr>
            <w:tcW w:w="302" w:type="pct"/>
            <w:noWrap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12,5</w:t>
            </w:r>
          </w:p>
        </w:tc>
        <w:tc>
          <w:tcPr>
            <w:tcW w:w="303" w:type="pct"/>
            <w:noWrap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15,6</w:t>
            </w:r>
          </w:p>
        </w:tc>
        <w:tc>
          <w:tcPr>
            <w:tcW w:w="304" w:type="pct"/>
            <w:noWrap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15,8</w:t>
            </w:r>
          </w:p>
        </w:tc>
        <w:tc>
          <w:tcPr>
            <w:tcW w:w="304" w:type="pct"/>
            <w:noWrap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15,9</w:t>
            </w:r>
          </w:p>
        </w:tc>
        <w:tc>
          <w:tcPr>
            <w:tcW w:w="285" w:type="pct"/>
            <w:noWrap/>
          </w:tcPr>
          <w:p w:rsidR="007E3EC9" w:rsidRPr="003E7D2A" w:rsidRDefault="007E3EC9" w:rsidP="003E7D2A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16,0</w:t>
            </w:r>
          </w:p>
        </w:tc>
      </w:tr>
      <w:tr w:rsidR="007E3EC9" w:rsidRPr="003E7D2A">
        <w:trPr>
          <w:cantSplit/>
          <w:trHeight w:val="300"/>
          <w:jc w:val="center"/>
        </w:trPr>
        <w:tc>
          <w:tcPr>
            <w:tcW w:w="2044" w:type="pct"/>
          </w:tcPr>
          <w:p w:rsidR="007E3EC9" w:rsidRPr="003E7D2A" w:rsidRDefault="007E3EC9" w:rsidP="003E7D2A">
            <w:pPr>
              <w:pStyle w:val="Table"/>
            </w:pPr>
            <w:r w:rsidRPr="003E7D2A"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 (к 2018 году обучаться по федеральным государственным образовательным стандартам будут все обучающиеся 1-8-х классов)</w:t>
            </w:r>
          </w:p>
        </w:tc>
        <w:tc>
          <w:tcPr>
            <w:tcW w:w="868" w:type="pct"/>
          </w:tcPr>
          <w:p w:rsidR="007E3EC9" w:rsidRPr="003E7D2A" w:rsidRDefault="007E3EC9" w:rsidP="003E7D2A">
            <w:pPr>
              <w:pStyle w:val="Table"/>
            </w:pPr>
            <w:r w:rsidRPr="003E7D2A">
              <w:t>процентов</w:t>
            </w:r>
          </w:p>
        </w:tc>
        <w:tc>
          <w:tcPr>
            <w:tcW w:w="289" w:type="pct"/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24</w:t>
            </w:r>
          </w:p>
        </w:tc>
        <w:tc>
          <w:tcPr>
            <w:tcW w:w="301" w:type="pct"/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36</w:t>
            </w:r>
          </w:p>
        </w:tc>
        <w:tc>
          <w:tcPr>
            <w:tcW w:w="302" w:type="pct"/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45</w:t>
            </w:r>
          </w:p>
        </w:tc>
        <w:tc>
          <w:tcPr>
            <w:tcW w:w="303" w:type="pct"/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56</w:t>
            </w:r>
          </w:p>
        </w:tc>
        <w:tc>
          <w:tcPr>
            <w:tcW w:w="304" w:type="pct"/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67</w:t>
            </w:r>
          </w:p>
        </w:tc>
        <w:tc>
          <w:tcPr>
            <w:tcW w:w="304" w:type="pct"/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78</w:t>
            </w:r>
          </w:p>
        </w:tc>
        <w:tc>
          <w:tcPr>
            <w:tcW w:w="285" w:type="pct"/>
            <w:noWrap/>
          </w:tcPr>
          <w:p w:rsidR="007E3EC9" w:rsidRPr="003E7D2A" w:rsidRDefault="007E3EC9" w:rsidP="003E7D2A">
            <w:pPr>
              <w:pStyle w:val="Table"/>
            </w:pPr>
            <w:r w:rsidRPr="003E7D2A">
              <w:t>90</w:t>
            </w:r>
          </w:p>
        </w:tc>
      </w:tr>
    </w:tbl>
    <w:p w:rsidR="007E3EC9" w:rsidRPr="003E7D2A" w:rsidRDefault="007E3EC9" w:rsidP="003E7D2A"/>
    <w:p w:rsidR="007E3EC9" w:rsidRPr="003E7D2A" w:rsidRDefault="007E3EC9" w:rsidP="003E7D2A">
      <w:pPr>
        <w:rPr>
          <w:b/>
          <w:bCs/>
          <w:sz w:val="28"/>
          <w:szCs w:val="28"/>
        </w:rPr>
      </w:pPr>
      <w:r w:rsidRPr="003E7D2A">
        <w:rPr>
          <w:b/>
          <w:bCs/>
          <w:sz w:val="28"/>
          <w:szCs w:val="28"/>
        </w:rPr>
        <w:t>4. Мероприятия по повышению эффективности и качества услуг в сфере общего образования, соотнесенные с этапами перехода к эффективному контракту</w:t>
      </w:r>
    </w:p>
    <w:p w:rsidR="007E3EC9" w:rsidRPr="003E7D2A" w:rsidRDefault="007E3EC9" w:rsidP="003E7D2A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"/>
        <w:gridCol w:w="3380"/>
        <w:gridCol w:w="2465"/>
        <w:gridCol w:w="1005"/>
        <w:gridCol w:w="2217"/>
      </w:tblGrid>
      <w:tr w:rsidR="007E3EC9" w:rsidRPr="003E7D2A">
        <w:tc>
          <w:tcPr>
            <w:tcW w:w="263" w:type="pct"/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№ п/п</w:t>
            </w:r>
          </w:p>
        </w:tc>
        <w:tc>
          <w:tcPr>
            <w:tcW w:w="1766" w:type="pct"/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Наименование</w:t>
            </w:r>
          </w:p>
        </w:tc>
        <w:tc>
          <w:tcPr>
            <w:tcW w:w="1288" w:type="pct"/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Ответственные исполнители</w:t>
            </w:r>
          </w:p>
        </w:tc>
        <w:tc>
          <w:tcPr>
            <w:tcW w:w="525" w:type="pct"/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Сроки реализации</w:t>
            </w:r>
          </w:p>
        </w:tc>
        <w:tc>
          <w:tcPr>
            <w:tcW w:w="1158" w:type="pct"/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Показатели</w:t>
            </w:r>
          </w:p>
        </w:tc>
      </w:tr>
      <w:tr w:rsidR="007E3EC9" w:rsidRPr="003E7D2A">
        <w:tc>
          <w:tcPr>
            <w:tcW w:w="263" w:type="pct"/>
            <w:vAlign w:val="center"/>
          </w:tcPr>
          <w:p w:rsidR="007E3EC9" w:rsidRPr="003E7D2A" w:rsidRDefault="007E3EC9" w:rsidP="00BA1BDF">
            <w:pPr>
              <w:pStyle w:val="Table"/>
            </w:pPr>
            <w:r w:rsidRPr="003E7D2A">
              <w:t>1</w:t>
            </w:r>
          </w:p>
        </w:tc>
        <w:tc>
          <w:tcPr>
            <w:tcW w:w="1766" w:type="pct"/>
            <w:vAlign w:val="center"/>
          </w:tcPr>
          <w:p w:rsidR="007E3EC9" w:rsidRPr="003E7D2A" w:rsidRDefault="007E3EC9" w:rsidP="00BA1BDF">
            <w:pPr>
              <w:pStyle w:val="Table"/>
            </w:pPr>
            <w:r w:rsidRPr="003E7D2A">
              <w:t>2</w:t>
            </w:r>
          </w:p>
        </w:tc>
        <w:tc>
          <w:tcPr>
            <w:tcW w:w="1288" w:type="pct"/>
            <w:vAlign w:val="center"/>
          </w:tcPr>
          <w:p w:rsidR="007E3EC9" w:rsidRPr="003E7D2A" w:rsidRDefault="007E3EC9" w:rsidP="00BA1BDF">
            <w:pPr>
              <w:pStyle w:val="Table"/>
            </w:pPr>
            <w:r w:rsidRPr="003E7D2A">
              <w:t>3</w:t>
            </w:r>
          </w:p>
        </w:tc>
        <w:tc>
          <w:tcPr>
            <w:tcW w:w="525" w:type="pct"/>
            <w:vAlign w:val="center"/>
          </w:tcPr>
          <w:p w:rsidR="007E3EC9" w:rsidRPr="003E7D2A" w:rsidRDefault="007E3EC9" w:rsidP="00BA1BDF">
            <w:pPr>
              <w:pStyle w:val="Table"/>
            </w:pPr>
            <w:r w:rsidRPr="003E7D2A">
              <w:t>4</w:t>
            </w:r>
          </w:p>
        </w:tc>
        <w:tc>
          <w:tcPr>
            <w:tcW w:w="1158" w:type="pct"/>
            <w:vAlign w:val="center"/>
          </w:tcPr>
          <w:p w:rsidR="007E3EC9" w:rsidRPr="003E7D2A" w:rsidRDefault="007E3EC9" w:rsidP="00BA1BDF">
            <w:pPr>
              <w:pStyle w:val="Table"/>
            </w:pPr>
            <w:r w:rsidRPr="003E7D2A">
              <w:t>5</w:t>
            </w:r>
          </w:p>
        </w:tc>
      </w:tr>
      <w:tr w:rsidR="007E3EC9" w:rsidRPr="003E7D2A">
        <w:tc>
          <w:tcPr>
            <w:tcW w:w="5000" w:type="pct"/>
            <w:gridSpan w:val="5"/>
          </w:tcPr>
          <w:p w:rsidR="007E3EC9" w:rsidRPr="003E7D2A" w:rsidRDefault="007E3EC9" w:rsidP="00BA1BDF">
            <w:pPr>
              <w:pStyle w:val="Table"/>
            </w:pPr>
            <w:r w:rsidRPr="003E7D2A">
              <w:t>I. Достижение новых качественных образовательных результатов</w:t>
            </w: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1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</w:pPr>
            <w:r w:rsidRPr="003E7D2A">
              <w:t>Комплекс мероприятий по обеспечению условий для внедрения ФГОС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</w:pP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</w:pPr>
            <w:r w:rsidRPr="003E7D2A">
              <w:t>2013–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</w:pP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1.1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</w:pPr>
            <w:r w:rsidRPr="003E7D2A">
              <w:t>Начального общего образования, включая: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 - планирование и создание условий для обучения школьников по ФГОС;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 - закупку оборудования и материалов, учебников и методических пособий за счет учебных расходов и привлеченных средств;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 - повышение квалификации педагогических работников (прохождение курсов повышения квалификации в КРИПКиПРО);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 - развитие сети муниципальных методических объединений и муниципальных методических площадок;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 - создание муниципальной сети по  обмену передовым опытом;</w:t>
            </w: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МБОУ ДПО «ИМЦ»,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руководители образовательных организаций общего образования,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учителя общеобразовательных организаций</w:t>
            </w: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2013 –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2014 годы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</w:pPr>
            <w:r w:rsidRPr="003E7D2A">
              <w:t>Удельный вес численности обучающихся организаций общего образования, обучающихся по федеральному государственному образовательному стандарту начального общего образования</w:t>
            </w:r>
          </w:p>
          <w:p w:rsidR="007E3EC9" w:rsidRPr="003E7D2A" w:rsidRDefault="007E3EC9" w:rsidP="00BA1BDF">
            <w:pPr>
              <w:pStyle w:val="Table"/>
            </w:pP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1.2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</w:pPr>
            <w:r w:rsidRPr="003E7D2A">
              <w:t>Основного общего образования,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включая: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- планирование и создание условий для обучения школьников по ФГОС;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 - закупку оборудования и материалов, учебников и методических пособий за счет учебных расходов и привлеченных средств;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 - повышение квалификации педагогических работников (прохождение курсов повышения квалификации в КРИПКиПРО);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 - развитие сети муниципальных методических объединений и муниципальных методических площадок;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 - создание муниципальной сети по  обмену передовым опытом (сетевое сообщество);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МБОУ ДПО «ИМЦ»,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руководители образовательных организаций общего образования,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учителя общеобразовательных организаций</w:t>
            </w: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</w:pPr>
            <w:r w:rsidRPr="003E7D2A">
              <w:t>2015 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</w:pPr>
            <w:r w:rsidRPr="003E7D2A">
              <w:t>Удельный вес численности обучающихся организаций общего образования, обучающихся по федеральному государственному образовательному стандарту основного общего образования</w:t>
            </w:r>
          </w:p>
          <w:p w:rsidR="007E3EC9" w:rsidRPr="003E7D2A" w:rsidRDefault="007E3EC9" w:rsidP="00BA1BDF">
            <w:pPr>
              <w:pStyle w:val="Table"/>
            </w:pP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2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</w:pPr>
            <w:r w:rsidRPr="003E7D2A">
              <w:t>Формирование системы мониторинга уровня образовательной подготовки и социализации школьников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</w:pP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</w:pPr>
            <w:r w:rsidRPr="003E7D2A">
              <w:t>2013–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</w:pP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2.1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Оптимизация работы центров мониторинга, их оборудование, проведение сбора и обработки первичных данных,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Подготовка и принятие нормативных актов по результатам проведения мониторинга на постоянной основе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МБОУ ДПО «ИМЦ»,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руководители образовательных организаций общего образования </w:t>
            </w: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</w:pPr>
            <w:r w:rsidRPr="003E7D2A">
              <w:t>2015 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Нормативный правовой акт, утверждающий мероприятия по результатам мониторингов </w:t>
            </w: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3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</w:pPr>
            <w:r w:rsidRPr="003E7D2A">
              <w:t>Методические рекомендации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</w:pP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</w:pPr>
            <w:r w:rsidRPr="003E7D2A">
              <w:t>2013–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</w:pP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3.1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</w:pPr>
            <w:r w:rsidRPr="003E7D2A">
              <w:t>Участие в российских и международных сопоставительных исследованиях образовательных достижений школьников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МБОУ ДПО «ИМЦ»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руководители образовательных организаций общего образования,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учителя общеобразовательных организаций </w:t>
            </w: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2014 год </w:t>
            </w: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</w:pPr>
            <w:r w:rsidRPr="003E7D2A">
              <w:t>Использование результатов участия обучающихся Крапивинского муниципального района в российских и международных сопоставительных исследованиях образовательных достижений школьников</w:t>
            </w: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3.2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</w:pPr>
            <w:r w:rsidRPr="003E7D2A">
              <w:t>Подготовка муниципальных методических рекомендаций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МБОУ ДПО «ИМЦ»</w:t>
            </w: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2015–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</w:pPr>
            <w:r w:rsidRPr="003E7D2A">
              <w:t>Утвержденные муниципальные методические рекомендации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</w:t>
            </w: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3.3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</w:pPr>
            <w:r w:rsidRPr="003E7D2A">
              <w:t>Проведение апробации разработанных рекомендаций в форматах: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повышения квалификации педагогических работников в форме мастер-классов и педагогических мастерских на муниципальном уровне;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корректировки и апробации основных общеобразовательных программ;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сбора и распространения лучших педагогических практик;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формирования сетевого взаимодействия образовательных учреждений 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МБОУ ДПО «ИМЦ»,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руководители образовательных организаций общего образования</w:t>
            </w: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2015–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Издание нормативных и методических материалов по результатам апробации </w:t>
            </w: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4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</w:pPr>
            <w:r w:rsidRPr="003E7D2A">
              <w:t>Программа подготовки и переподготовки современных педагогических кадров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</w:pP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</w:pPr>
            <w:r w:rsidRPr="003E7D2A">
              <w:t>2013–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</w:pP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4.1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</w:pPr>
            <w:r w:rsidRPr="003E7D2A">
              <w:t>Реализация региональной программы подготовки и переподготовки современных педагогических кадров, в том числе: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выявление и поддержка молодежи, заинтересованной в получении педагогической профессии и в работе в системе образования;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меры поддержки молодых педагогов, заложенные в муниципальной целевой программе: «Адресная поддержка молодых специалистов, талантливых педагогов и одарённых детей Крапивинского муниципального района» на 2013-2015 годы: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Для работающих 1 год молодых специалистов -7 тыс.;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Для работающих 2 и 3 годы молодых специалистов - 4 тыс.;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развитие системы наставничества в муниципалитете. 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МБОУ ДПО «ИМЦ»</w:t>
            </w: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2017 –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Удельный вес численности обучающихся по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 по модернизированным программам переподготовки и повышения квалификации педагогических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работников. </w:t>
            </w:r>
          </w:p>
        </w:tc>
      </w:tr>
      <w:tr w:rsidR="007E3EC9" w:rsidRPr="003E7D2A">
        <w:tc>
          <w:tcPr>
            <w:tcW w:w="5000" w:type="pct"/>
            <w:gridSpan w:val="5"/>
          </w:tcPr>
          <w:p w:rsidR="007E3EC9" w:rsidRPr="003E7D2A" w:rsidRDefault="007E3EC9" w:rsidP="00BA1BDF">
            <w:pPr>
              <w:pStyle w:val="Table"/>
            </w:pPr>
            <w:r w:rsidRPr="003E7D2A">
              <w:t>II. Обеспечение доступности качественного образования</w:t>
            </w: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5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</w:pPr>
            <w:r w:rsidRPr="003E7D2A">
              <w:t>Разработка и внедрение системы оценки качества общего образования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</w:pP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</w:pPr>
            <w:r w:rsidRPr="003E7D2A">
              <w:t>2013–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2015 годы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</w:pP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5.1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</w:pPr>
            <w:r w:rsidRPr="003E7D2A">
              <w:t>Разработка (изменение) показателей эффективности деятельности муниципальных организаций общего образования, их руководителей и основных категорий работников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</w:t>
            </w: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</w:pPr>
            <w:r w:rsidRPr="003E7D2A">
              <w:t>2013 год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</w:pPr>
            <w:r w:rsidRPr="003E7D2A">
              <w:t>Утвержденные показатели эффективности деятельности муниципальных организа</w:t>
            </w:r>
            <w:r w:rsidRPr="003E7D2A">
              <w:softHyphen/>
              <w:t>ций общего образования, их руководителей и основных категорий работников</w:t>
            </w:r>
          </w:p>
          <w:p w:rsidR="007E3EC9" w:rsidRPr="003E7D2A" w:rsidRDefault="007E3EC9" w:rsidP="00BA1BDF">
            <w:pPr>
              <w:pStyle w:val="Table"/>
            </w:pP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6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</w:pPr>
            <w:r w:rsidRPr="003E7D2A">
              <w:t>Разработка и реализация региональной программы поддержки школ, работающих в сложных социальных условиях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</w:pP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</w:pPr>
            <w:r w:rsidRPr="003E7D2A">
              <w:t>2013–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2015 годы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</w:pP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6.1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</w:pPr>
            <w:r w:rsidRPr="003E7D2A">
              <w:t>Мониторинг и сравнительный анализ результатов ЕГЭ школ, работающих в сложных социальных условиях, с остальными школами региона и района.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Пилотная апробация механизмов поддержки школ, работающих в сложных социальных условиях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МБОУ ДПО «ИМЦ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2013 –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2014 годы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</w:pPr>
            <w:r w:rsidRPr="003E7D2A">
              <w:t>Отношение среднего балла единого государственного экзамена (в расчете на 1 предмет) в 10 процентах школ с лучшими результатами единого государственного экзамена к среднему баллу единого государственного экзамена (в расчете на 1 предмет) в 10 процентах школ с худшими результатами единого государственного экзамена</w:t>
            </w:r>
          </w:p>
        </w:tc>
      </w:tr>
      <w:tr w:rsidR="007E3EC9" w:rsidRPr="003E7D2A">
        <w:tc>
          <w:tcPr>
            <w:tcW w:w="5000" w:type="pct"/>
            <w:gridSpan w:val="5"/>
          </w:tcPr>
          <w:p w:rsidR="007E3EC9" w:rsidRPr="003E7D2A" w:rsidRDefault="007E3EC9" w:rsidP="00BA1BDF">
            <w:pPr>
              <w:pStyle w:val="Table"/>
            </w:pPr>
            <w:r w:rsidRPr="003E7D2A">
              <w:t>III. Введение эффективного контракта в общем образовании</w:t>
            </w: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7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Разработка и внедрение механизмов эффективного контракта с педагогическими работниками в системе общего образования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2014 – 2018 годы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 xml:space="preserve">Отношение средней заработной платы педагогических работников общеобразовательных организаций к средней заработной плате в Кемеровской области.  </w:t>
            </w: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7.1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</w:pPr>
            <w:r w:rsidRPr="003E7D2A">
              <w:t>Апробация региональных моделей эффективного контракта в общем образовании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</w:pPr>
            <w:r w:rsidRPr="003E7D2A">
              <w:t>2013–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2014 годы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</w:pPr>
            <w:r w:rsidRPr="003E7D2A">
              <w:t>Методические рекомендации по апробации региональной модели эффективного контракта в общем образовании</w:t>
            </w: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7.2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 xml:space="preserve">Участие в апробации федеральных моделей эффективного контракта в общем образовании с учетом рекомендаций: 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разработанных Министерством образования и науки Российской Федерации модельных методик формирования системы оплаты труда и стимулирования работников муниципальных образовательных учреждений, субъектов Российской Федерации и муниципальных образовательных учреждений, реализующих программы начального общего, основного общего, среднего (полного) общего образования; разработанных Министерством образования и науки Российской Федерации модельных методик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Администрация Крапивинского муниципального района,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Управление образования администрации Крапивинского муниципального района,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руководители образовательных организаций общего образования</w:t>
            </w: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2014–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2015годы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 xml:space="preserve">Программа поэтапного совершенствования оплаты труда 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7.3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Дифференциация размера средней заработной платы педагогических работников муниципальных учреждений с учетом квалификации, качества и результативности их деятельности и других характеристик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Управление образования администрации Крапивинского муниципального района, руководители образовательных организаций общего образования</w:t>
            </w: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2014 год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Дифференциация размера средней заработной платы педагогических работников муниципальных учреждений с учетом квалификации, качества и результативности их деятельности и других характеристик</w:t>
            </w: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7.4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</w:pPr>
            <w:r w:rsidRPr="003E7D2A">
              <w:t>Реализация моделей эффективного контракта в общем образовании в штатном режиме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руководители образовательных организаций общего образования</w:t>
            </w: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</w:pPr>
            <w:r w:rsidRPr="003E7D2A">
              <w:t>2013–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 2018 годы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</w:pPr>
            <w:r w:rsidRPr="003E7D2A">
              <w:t>Методические рекомендации по внедрению и практическому применению эффективного контракта</w:t>
            </w:r>
          </w:p>
          <w:p w:rsidR="007E3EC9" w:rsidRPr="003E7D2A" w:rsidRDefault="007E3EC9" w:rsidP="00BA1BDF">
            <w:pPr>
              <w:pStyle w:val="Table"/>
            </w:pP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7.5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</w:pPr>
            <w:r w:rsidRPr="003E7D2A">
              <w:t>Приведение в соответствие нормативных актов общеобразовательных организаций, режима работы педагогических работников в соответствие с изменениями, внесенными в приказ Министерства образования и науки Российской Федерации от 24.12.2010 № 2075 «О продолжительности рабочего времени (норме часов педагогической работы за ставку заработной платы) педагогических работников»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руководители образовательных организаций общего образования</w:t>
            </w: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</w:pPr>
            <w:r w:rsidRPr="003E7D2A">
              <w:t>2014 год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</w:pPr>
            <w:r w:rsidRPr="003E7D2A">
              <w:t>Нормативные акты общеобразовательных организаций, отражающие режим работы педагогических работников</w:t>
            </w: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8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Разработка и внедрение механизмов эффективного контракта с руководителями общеобразовательных организаций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2014 – 2018 годы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Отношение средней заработной платы руководителей общеобразовательных организаций к средней заработной плате педагогических работников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8.1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Разработка и принятие муниципальных нормативных актов, устанавливающих механизмы стимулирования руководителей общеобразовательных организаций, направленных на установление взаимосвязи между показателями качества предоставляемых муниципальных услуг, организацией эффективности деятельности руководителя общеобразовательной организации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Управление образования администрации Крапивинского муниципального района</w:t>
            </w: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2014–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2015 годы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Нормативные акты, устанавливающие механизмы стимулирования руководителей общеобразовательных организаций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</w:p>
        </w:tc>
      </w:tr>
      <w:tr w:rsidR="007E3EC9" w:rsidRPr="003E7D2A">
        <w:trPr>
          <w:trHeight w:val="2160"/>
        </w:trPr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8.2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</w:pPr>
            <w:r w:rsidRPr="003E7D2A">
              <w:t>Проведение работы по заключению трудовых договоров с руководителями муниципальных общеобразовательных организаций в соответствии с утвержденными региональными нормативными актами, типовой формой договора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</w:t>
            </w: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</w:pPr>
            <w:r w:rsidRPr="003E7D2A">
              <w:t>2013 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</w:pPr>
            <w:r w:rsidRPr="003E7D2A">
              <w:t>Разработка типовой формы договора с руководителями муниципальных общеобразовательных организаций</w:t>
            </w: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9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</w:pPr>
            <w:r w:rsidRPr="003E7D2A"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</w:pP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</w:pPr>
            <w:r w:rsidRPr="003E7D2A">
              <w:t>2013 – 2018 годы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</w:pPr>
          </w:p>
        </w:tc>
      </w:tr>
      <w:tr w:rsidR="007E3EC9" w:rsidRPr="003E7D2A">
        <w:tc>
          <w:tcPr>
            <w:tcW w:w="263" w:type="pct"/>
          </w:tcPr>
          <w:p w:rsidR="007E3EC9" w:rsidRPr="003E7D2A" w:rsidRDefault="007E3EC9" w:rsidP="00BA1BDF">
            <w:pPr>
              <w:pStyle w:val="Table"/>
            </w:pPr>
            <w:r w:rsidRPr="003E7D2A">
              <w:t>9.1</w:t>
            </w:r>
          </w:p>
        </w:tc>
        <w:tc>
          <w:tcPr>
            <w:tcW w:w="1766" w:type="pct"/>
          </w:tcPr>
          <w:p w:rsidR="007E3EC9" w:rsidRPr="003E7D2A" w:rsidRDefault="007E3EC9" w:rsidP="00BA1BDF">
            <w:pPr>
              <w:pStyle w:val="Table"/>
            </w:pPr>
            <w:r w:rsidRPr="003E7D2A">
              <w:t>Информационное сопровождение муниципальных мероприятий по введению эффективного контракта (организация проведения разъяснительной работы в трудовых коллективах, публикации в средствах массовой информации, проведение семинаров и другие мероприятия)</w:t>
            </w:r>
          </w:p>
        </w:tc>
        <w:tc>
          <w:tcPr>
            <w:tcW w:w="1288" w:type="pct"/>
          </w:tcPr>
          <w:p w:rsidR="007E3EC9" w:rsidRPr="003E7D2A" w:rsidRDefault="007E3EC9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 района,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МБОУ ДПО «ИМЦ»,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руководители образовательных организаций общего образования,</w:t>
            </w:r>
          </w:p>
        </w:tc>
        <w:tc>
          <w:tcPr>
            <w:tcW w:w="525" w:type="pct"/>
          </w:tcPr>
          <w:p w:rsidR="007E3EC9" w:rsidRPr="003E7D2A" w:rsidRDefault="007E3EC9" w:rsidP="00BA1BDF">
            <w:pPr>
              <w:pStyle w:val="Table"/>
            </w:pPr>
            <w:r w:rsidRPr="003E7D2A">
              <w:t>2013 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158" w:type="pct"/>
          </w:tcPr>
          <w:p w:rsidR="007E3EC9" w:rsidRPr="003E7D2A" w:rsidRDefault="007E3EC9" w:rsidP="00BA1BDF">
            <w:pPr>
              <w:pStyle w:val="Table"/>
            </w:pPr>
            <w:r w:rsidRPr="003E7D2A">
              <w:t>Утвержденный план мероприятий по информационному сопровождению введения эффективного контракта</w:t>
            </w:r>
          </w:p>
        </w:tc>
      </w:tr>
    </w:tbl>
    <w:p w:rsidR="007E3EC9" w:rsidRDefault="007E3EC9" w:rsidP="003E7D2A"/>
    <w:p w:rsidR="007E3EC9" w:rsidRPr="00BA1BDF" w:rsidRDefault="007E3EC9" w:rsidP="00BA1BDF">
      <w:pPr>
        <w:jc w:val="center"/>
        <w:rPr>
          <w:b/>
          <w:bCs/>
          <w:sz w:val="30"/>
          <w:szCs w:val="30"/>
        </w:rPr>
      </w:pPr>
      <w:r w:rsidRPr="00BA1BDF">
        <w:rPr>
          <w:b/>
          <w:bCs/>
          <w:sz w:val="30"/>
          <w:szCs w:val="30"/>
        </w:rPr>
        <w:t>III. Изменения в дополнительном образовании детей,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7E3EC9" w:rsidRPr="003E7D2A" w:rsidRDefault="007E3EC9" w:rsidP="00BA1BDF"/>
    <w:p w:rsidR="007E3EC9" w:rsidRPr="00BA1BDF" w:rsidRDefault="007E3EC9" w:rsidP="00BA1BDF">
      <w:pPr>
        <w:rPr>
          <w:b/>
          <w:bCs/>
          <w:sz w:val="28"/>
          <w:szCs w:val="28"/>
        </w:rPr>
      </w:pPr>
      <w:r w:rsidRPr="00BA1BDF">
        <w:rPr>
          <w:b/>
          <w:bCs/>
          <w:sz w:val="28"/>
          <w:szCs w:val="28"/>
        </w:rPr>
        <w:t>1. Основные направления</w:t>
      </w:r>
    </w:p>
    <w:p w:rsidR="007E3EC9" w:rsidRPr="003E7D2A" w:rsidRDefault="007E3EC9" w:rsidP="00BA1BDF"/>
    <w:p w:rsidR="007E3EC9" w:rsidRPr="003E7D2A" w:rsidRDefault="007E3EC9" w:rsidP="00BA1BDF">
      <w:r w:rsidRPr="003E7D2A">
        <w:t>Расширение потенциала системы дополнительного образования детей включает в себя:</w:t>
      </w:r>
    </w:p>
    <w:p w:rsidR="007E3EC9" w:rsidRPr="003E7D2A" w:rsidRDefault="007E3EC9" w:rsidP="00BA1BDF">
      <w:r w:rsidRPr="003E7D2A">
        <w:t>разработку и реализацию программ (проектов) развития дополнительного образования детей;</w:t>
      </w:r>
    </w:p>
    <w:p w:rsidR="007E3EC9" w:rsidRPr="003E7D2A" w:rsidRDefault="007E3EC9" w:rsidP="00BA1BDF">
      <w:r w:rsidRPr="003E7D2A">
        <w:t>совершенствование организационно-экономических механизмов обеспечения доступности услуг дополнительного образования детей;</w:t>
      </w:r>
    </w:p>
    <w:p w:rsidR="007E3EC9" w:rsidRPr="003E7D2A" w:rsidRDefault="007E3EC9" w:rsidP="00BA1BDF">
      <w:r w:rsidRPr="003E7D2A">
        <w:t>распространение региональных и муниципальных моделей организации дополнительного образования детей;</w:t>
      </w:r>
    </w:p>
    <w:p w:rsidR="007E3EC9" w:rsidRPr="003E7D2A" w:rsidRDefault="007E3EC9" w:rsidP="00BA1BDF">
      <w:r w:rsidRPr="003E7D2A"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:rsidR="007E3EC9" w:rsidRPr="003E7D2A" w:rsidRDefault="007E3EC9" w:rsidP="00BA1BDF">
      <w:r w:rsidRPr="003E7D2A">
        <w:t>разработку и внедрение системы оценки качества дополнительного образования детей.</w:t>
      </w:r>
    </w:p>
    <w:p w:rsidR="007E3EC9" w:rsidRPr="003E7D2A" w:rsidRDefault="007E3EC9" w:rsidP="00BA1BDF">
      <w:r w:rsidRPr="003E7D2A">
        <w:t>Создание условий для развития молодых талантов и детей с высокой мотивацией к обучению включает в себя реализацию Концепции общенациональной системы выявления и развития молодых талантов.</w:t>
      </w:r>
    </w:p>
    <w:p w:rsidR="007E3EC9" w:rsidRPr="003E7D2A" w:rsidRDefault="007E3EC9" w:rsidP="00BA1BDF">
      <w:r w:rsidRPr="003E7D2A">
        <w:t>Введение эффективного контракта в дополнительном образовании включает в себя:</w:t>
      </w:r>
    </w:p>
    <w:p w:rsidR="007E3EC9" w:rsidRPr="003E7D2A" w:rsidRDefault="007E3EC9" w:rsidP="00BA1BDF">
      <w:r w:rsidRPr="003E7D2A">
        <w:t>разработку и внедрение механизмов эффективного контракта с педагогическими работниками организаций дополнительного образования;</w:t>
      </w:r>
    </w:p>
    <w:p w:rsidR="007E3EC9" w:rsidRPr="003E7D2A" w:rsidRDefault="007E3EC9" w:rsidP="00BA1BDF">
      <w:r w:rsidRPr="003E7D2A">
        <w:t>разработку и внедрение механизмов эффективного контракта с руководителями образовательных организаций дополнительного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дополнительного образования;</w:t>
      </w:r>
    </w:p>
    <w:p w:rsidR="007E3EC9" w:rsidRPr="003E7D2A" w:rsidRDefault="007E3EC9" w:rsidP="00BA1BDF">
      <w:r w:rsidRPr="003E7D2A">
        <w:t>информационное и мониторинговое сопровождение введения эффективного контракта.</w:t>
      </w:r>
    </w:p>
    <w:p w:rsidR="007E3EC9" w:rsidRPr="003E7D2A" w:rsidRDefault="007E3EC9" w:rsidP="00BA1BDF"/>
    <w:p w:rsidR="007E3EC9" w:rsidRPr="00BA1BDF" w:rsidRDefault="007E3EC9" w:rsidP="00BA1BDF">
      <w:pPr>
        <w:rPr>
          <w:b/>
          <w:bCs/>
          <w:sz w:val="28"/>
          <w:szCs w:val="28"/>
        </w:rPr>
      </w:pPr>
      <w:r w:rsidRPr="00BA1BDF">
        <w:rPr>
          <w:b/>
          <w:bCs/>
          <w:sz w:val="28"/>
          <w:szCs w:val="28"/>
        </w:rPr>
        <w:t>2. Ожидаемые результаты</w:t>
      </w:r>
    </w:p>
    <w:p w:rsidR="007E3EC9" w:rsidRDefault="007E3EC9" w:rsidP="00BA1BDF"/>
    <w:p w:rsidR="007E3EC9" w:rsidRPr="003E7D2A" w:rsidRDefault="007E3EC9" w:rsidP="00BA1BDF">
      <w:bookmarkStart w:id="0" w:name="_GoBack"/>
      <w:bookmarkEnd w:id="0"/>
      <w:r w:rsidRPr="003E7D2A">
        <w:t>Не менее 77 процентов детей от 5 до 18 лет будут охвачены программами дополнительного образования, в том числе 50 процентов из них за счет бюджетных средств.</w:t>
      </w:r>
    </w:p>
    <w:p w:rsidR="007E3EC9" w:rsidRPr="003E7D2A" w:rsidRDefault="007E3EC9" w:rsidP="00BA1BDF">
      <w:r w:rsidRPr="003E7D2A">
        <w:t>Не менее 3,8 тысяч детей и подростков будут охвачены общественными проектами с использованием медиатехнологий, направленных на просвещение и воспитание.</w:t>
      </w:r>
    </w:p>
    <w:p w:rsidR="007E3EC9" w:rsidRPr="00BA1BDF" w:rsidRDefault="007E3EC9" w:rsidP="00BA1BDF">
      <w:pPr>
        <w:rPr>
          <w:b/>
          <w:bCs/>
          <w:sz w:val="28"/>
          <w:szCs w:val="28"/>
        </w:rPr>
      </w:pPr>
    </w:p>
    <w:p w:rsidR="007E3EC9" w:rsidRPr="00BA1BDF" w:rsidRDefault="007E3EC9" w:rsidP="00BA1BDF">
      <w:pPr>
        <w:rPr>
          <w:b/>
          <w:bCs/>
          <w:sz w:val="28"/>
          <w:szCs w:val="28"/>
        </w:rPr>
      </w:pPr>
      <w:r w:rsidRPr="00BA1BDF">
        <w:rPr>
          <w:b/>
          <w:bCs/>
          <w:sz w:val="28"/>
          <w:szCs w:val="28"/>
        </w:rPr>
        <w:t>3. Основные количественные характеристики системы дополнительного образования детей</w:t>
      </w:r>
    </w:p>
    <w:p w:rsidR="007E3EC9" w:rsidRPr="003E7D2A" w:rsidRDefault="007E3EC9" w:rsidP="00BA1BDF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1"/>
        <w:gridCol w:w="1036"/>
        <w:gridCol w:w="652"/>
        <w:gridCol w:w="652"/>
        <w:gridCol w:w="652"/>
        <w:gridCol w:w="652"/>
        <w:gridCol w:w="652"/>
        <w:gridCol w:w="652"/>
        <w:gridCol w:w="652"/>
      </w:tblGrid>
      <w:tr w:rsidR="007E3EC9" w:rsidRPr="003E7D2A">
        <w:trPr>
          <w:cantSplit/>
        </w:trPr>
        <w:tc>
          <w:tcPr>
            <w:tcW w:w="6606" w:type="dxa"/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Наименование</w:t>
            </w:r>
          </w:p>
        </w:tc>
        <w:tc>
          <w:tcPr>
            <w:tcW w:w="1600" w:type="dxa"/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Единица измерения</w:t>
            </w:r>
          </w:p>
        </w:tc>
        <w:tc>
          <w:tcPr>
            <w:tcW w:w="945" w:type="dxa"/>
            <w:noWrap/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2012 год</w:t>
            </w:r>
          </w:p>
        </w:tc>
        <w:tc>
          <w:tcPr>
            <w:tcW w:w="945" w:type="dxa"/>
            <w:noWrap/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2013 год</w:t>
            </w:r>
          </w:p>
        </w:tc>
        <w:tc>
          <w:tcPr>
            <w:tcW w:w="946" w:type="dxa"/>
            <w:noWrap/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2014 год</w:t>
            </w:r>
          </w:p>
        </w:tc>
        <w:tc>
          <w:tcPr>
            <w:tcW w:w="945" w:type="dxa"/>
            <w:noWrap/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2015 год</w:t>
            </w:r>
          </w:p>
        </w:tc>
        <w:tc>
          <w:tcPr>
            <w:tcW w:w="946" w:type="dxa"/>
            <w:noWrap/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2016 год</w:t>
            </w:r>
          </w:p>
        </w:tc>
        <w:tc>
          <w:tcPr>
            <w:tcW w:w="945" w:type="dxa"/>
            <w:noWrap/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2017 год</w:t>
            </w:r>
          </w:p>
        </w:tc>
        <w:tc>
          <w:tcPr>
            <w:tcW w:w="946" w:type="dxa"/>
            <w:noWrap/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2018 год</w:t>
            </w:r>
          </w:p>
        </w:tc>
      </w:tr>
      <w:tr w:rsidR="007E3EC9" w:rsidRPr="003E7D2A">
        <w:trPr>
          <w:cantSplit/>
        </w:trPr>
        <w:tc>
          <w:tcPr>
            <w:tcW w:w="6606" w:type="dxa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Численность детей и молодежи 5–18 лет</w:t>
            </w:r>
          </w:p>
        </w:tc>
        <w:tc>
          <w:tcPr>
            <w:tcW w:w="1600" w:type="dxa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тысяч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человек</w:t>
            </w:r>
          </w:p>
        </w:tc>
        <w:tc>
          <w:tcPr>
            <w:tcW w:w="945" w:type="dxa"/>
            <w:noWrap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3,885</w:t>
            </w:r>
          </w:p>
        </w:tc>
        <w:tc>
          <w:tcPr>
            <w:tcW w:w="945" w:type="dxa"/>
            <w:noWrap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3,896</w:t>
            </w:r>
          </w:p>
        </w:tc>
        <w:tc>
          <w:tcPr>
            <w:tcW w:w="946" w:type="dxa"/>
            <w:noWrap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3,843</w:t>
            </w:r>
          </w:p>
        </w:tc>
        <w:tc>
          <w:tcPr>
            <w:tcW w:w="945" w:type="dxa"/>
            <w:noWrap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3,600</w:t>
            </w:r>
          </w:p>
        </w:tc>
        <w:tc>
          <w:tcPr>
            <w:tcW w:w="946" w:type="dxa"/>
            <w:noWrap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3,694</w:t>
            </w:r>
          </w:p>
        </w:tc>
        <w:tc>
          <w:tcPr>
            <w:tcW w:w="945" w:type="dxa"/>
            <w:noWrap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3,779</w:t>
            </w:r>
          </w:p>
        </w:tc>
        <w:tc>
          <w:tcPr>
            <w:tcW w:w="946" w:type="dxa"/>
            <w:noWrap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3,889</w:t>
            </w:r>
          </w:p>
        </w:tc>
      </w:tr>
      <w:tr w:rsidR="007E3EC9" w:rsidRPr="003E7D2A">
        <w:trPr>
          <w:cantSplit/>
        </w:trPr>
        <w:tc>
          <w:tcPr>
            <w:tcW w:w="6606" w:type="dxa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Доля детей, охваченных образовательными программами дополнительного образования детей, в общей численности детей и молодежи 5–18 лет</w:t>
            </w:r>
          </w:p>
        </w:tc>
        <w:tc>
          <w:tcPr>
            <w:tcW w:w="1600" w:type="dxa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процентов</w:t>
            </w:r>
          </w:p>
        </w:tc>
        <w:tc>
          <w:tcPr>
            <w:tcW w:w="945" w:type="dxa"/>
            <w:noWrap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77,3</w:t>
            </w:r>
          </w:p>
        </w:tc>
        <w:tc>
          <w:tcPr>
            <w:tcW w:w="945" w:type="dxa"/>
            <w:noWrap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77,7</w:t>
            </w:r>
          </w:p>
        </w:tc>
        <w:tc>
          <w:tcPr>
            <w:tcW w:w="946" w:type="dxa"/>
            <w:noWrap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88,1</w:t>
            </w:r>
          </w:p>
        </w:tc>
        <w:tc>
          <w:tcPr>
            <w:tcW w:w="945" w:type="dxa"/>
            <w:noWrap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73,3</w:t>
            </w:r>
          </w:p>
        </w:tc>
        <w:tc>
          <w:tcPr>
            <w:tcW w:w="946" w:type="dxa"/>
            <w:noWrap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77,2</w:t>
            </w:r>
          </w:p>
        </w:tc>
        <w:tc>
          <w:tcPr>
            <w:tcW w:w="945" w:type="dxa"/>
            <w:noWrap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81,6</w:t>
            </w:r>
          </w:p>
        </w:tc>
        <w:tc>
          <w:tcPr>
            <w:tcW w:w="946" w:type="dxa"/>
            <w:noWrap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81,6</w:t>
            </w:r>
          </w:p>
        </w:tc>
      </w:tr>
      <w:tr w:rsidR="007E3EC9" w:rsidRPr="003E7D2A">
        <w:trPr>
          <w:cantSplit/>
        </w:trPr>
        <w:tc>
          <w:tcPr>
            <w:tcW w:w="6606" w:type="dxa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Численность педагогических работников организаций дополнительного образования детей</w:t>
            </w:r>
          </w:p>
        </w:tc>
        <w:tc>
          <w:tcPr>
            <w:tcW w:w="1600" w:type="dxa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тысяч человек</w:t>
            </w:r>
          </w:p>
        </w:tc>
        <w:tc>
          <w:tcPr>
            <w:tcW w:w="945" w:type="dxa"/>
            <w:noWrap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0,08</w:t>
            </w:r>
          </w:p>
        </w:tc>
        <w:tc>
          <w:tcPr>
            <w:tcW w:w="945" w:type="dxa"/>
            <w:noWrap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0,08</w:t>
            </w:r>
          </w:p>
        </w:tc>
        <w:tc>
          <w:tcPr>
            <w:tcW w:w="946" w:type="dxa"/>
            <w:noWrap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0, 76</w:t>
            </w:r>
          </w:p>
        </w:tc>
        <w:tc>
          <w:tcPr>
            <w:tcW w:w="945" w:type="dxa"/>
            <w:noWrap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0,08</w:t>
            </w:r>
          </w:p>
        </w:tc>
        <w:tc>
          <w:tcPr>
            <w:tcW w:w="946" w:type="dxa"/>
            <w:noWrap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0,08</w:t>
            </w:r>
          </w:p>
        </w:tc>
        <w:tc>
          <w:tcPr>
            <w:tcW w:w="945" w:type="dxa"/>
            <w:noWrap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0,08</w:t>
            </w:r>
          </w:p>
        </w:tc>
        <w:tc>
          <w:tcPr>
            <w:tcW w:w="946" w:type="dxa"/>
            <w:noWrap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0,08</w:t>
            </w:r>
          </w:p>
        </w:tc>
      </w:tr>
    </w:tbl>
    <w:p w:rsidR="007E3EC9" w:rsidRPr="003E7D2A" w:rsidRDefault="007E3EC9" w:rsidP="00BA1BDF"/>
    <w:p w:rsidR="007E3EC9" w:rsidRPr="00BA1BDF" w:rsidRDefault="007E3EC9" w:rsidP="00BA1BDF">
      <w:pPr>
        <w:rPr>
          <w:b/>
          <w:bCs/>
          <w:sz w:val="28"/>
          <w:szCs w:val="28"/>
        </w:rPr>
      </w:pPr>
      <w:r w:rsidRPr="00BA1BDF">
        <w:rPr>
          <w:b/>
          <w:bCs/>
          <w:sz w:val="28"/>
          <w:szCs w:val="28"/>
        </w:rPr>
        <w:t>4. Мероприятия по повышению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7E3EC9" w:rsidRPr="003E7D2A" w:rsidRDefault="007E3EC9" w:rsidP="00BA1BDF"/>
    <w:tbl>
      <w:tblPr>
        <w:tblW w:w="4991" w:type="pct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80"/>
      </w:tblPr>
      <w:tblGrid>
        <w:gridCol w:w="708"/>
        <w:gridCol w:w="4002"/>
        <w:gridCol w:w="1441"/>
        <w:gridCol w:w="11"/>
        <w:gridCol w:w="985"/>
        <w:gridCol w:w="13"/>
        <w:gridCol w:w="2348"/>
      </w:tblGrid>
      <w:tr w:rsidR="007E3EC9" w:rsidRPr="003E7D2A">
        <w:tc>
          <w:tcPr>
            <w:tcW w:w="372" w:type="pct"/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№ п/п</w:t>
            </w:r>
          </w:p>
        </w:tc>
        <w:tc>
          <w:tcPr>
            <w:tcW w:w="2104" w:type="pct"/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Наименование</w:t>
            </w:r>
          </w:p>
        </w:tc>
        <w:tc>
          <w:tcPr>
            <w:tcW w:w="764" w:type="pct"/>
            <w:gridSpan w:val="2"/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Ответственные исполнители</w:t>
            </w:r>
          </w:p>
        </w:tc>
        <w:tc>
          <w:tcPr>
            <w:tcW w:w="525" w:type="pct"/>
            <w:gridSpan w:val="2"/>
          </w:tcPr>
          <w:p w:rsidR="007E3EC9" w:rsidRPr="003E7D2A" w:rsidRDefault="007E3EC9" w:rsidP="00BA1BDF">
            <w:pPr>
              <w:pStyle w:val="Table0"/>
            </w:pPr>
            <w:r w:rsidRPr="003E7D2A">
              <w:t>Сроки реализации</w:t>
            </w:r>
          </w:p>
        </w:tc>
        <w:tc>
          <w:tcPr>
            <w:tcW w:w="1235" w:type="pct"/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Показатели</w:t>
            </w:r>
          </w:p>
        </w:tc>
      </w:tr>
      <w:tr w:rsidR="007E3EC9" w:rsidRPr="003E7D2A">
        <w:tc>
          <w:tcPr>
            <w:tcW w:w="372" w:type="pct"/>
            <w:vAlign w:val="center"/>
          </w:tcPr>
          <w:p w:rsidR="007E3EC9" w:rsidRPr="003E7D2A" w:rsidRDefault="007E3EC9" w:rsidP="00BA1BDF">
            <w:pPr>
              <w:pStyle w:val="Table"/>
            </w:pPr>
            <w:r w:rsidRPr="003E7D2A">
              <w:t>1</w:t>
            </w:r>
          </w:p>
        </w:tc>
        <w:tc>
          <w:tcPr>
            <w:tcW w:w="2104" w:type="pct"/>
            <w:vAlign w:val="center"/>
          </w:tcPr>
          <w:p w:rsidR="007E3EC9" w:rsidRPr="003E7D2A" w:rsidRDefault="007E3EC9" w:rsidP="00BA1BDF">
            <w:pPr>
              <w:pStyle w:val="Table"/>
            </w:pPr>
            <w:r w:rsidRPr="003E7D2A">
              <w:t>2</w:t>
            </w:r>
          </w:p>
        </w:tc>
        <w:tc>
          <w:tcPr>
            <w:tcW w:w="764" w:type="pct"/>
            <w:gridSpan w:val="2"/>
            <w:vAlign w:val="center"/>
          </w:tcPr>
          <w:p w:rsidR="007E3EC9" w:rsidRPr="003E7D2A" w:rsidRDefault="007E3EC9" w:rsidP="00BA1BDF">
            <w:pPr>
              <w:pStyle w:val="Table"/>
            </w:pPr>
            <w:r w:rsidRPr="003E7D2A">
              <w:t>3</w:t>
            </w:r>
          </w:p>
        </w:tc>
        <w:tc>
          <w:tcPr>
            <w:tcW w:w="525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4</w:t>
            </w:r>
          </w:p>
        </w:tc>
        <w:tc>
          <w:tcPr>
            <w:tcW w:w="1235" w:type="pct"/>
            <w:vAlign w:val="center"/>
          </w:tcPr>
          <w:p w:rsidR="007E3EC9" w:rsidRPr="003E7D2A" w:rsidRDefault="007E3EC9" w:rsidP="00BA1BDF">
            <w:pPr>
              <w:pStyle w:val="Table"/>
            </w:pPr>
            <w:r w:rsidRPr="003E7D2A">
              <w:t>5</w:t>
            </w:r>
          </w:p>
        </w:tc>
      </w:tr>
      <w:tr w:rsidR="007E3EC9" w:rsidRPr="003E7D2A"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1</w:t>
            </w: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t>Разработка и реализация программ развития дополнительного образования детей</w:t>
            </w: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gridSpan w:val="2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2014–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2018 годы</w:t>
            </w:r>
          </w:p>
        </w:tc>
        <w:tc>
          <w:tcPr>
            <w:tcW w:w="1235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</w:p>
        </w:tc>
      </w:tr>
      <w:tr w:rsidR="007E3EC9" w:rsidRPr="003E7D2A"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1.1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</w:pPr>
            <w:r w:rsidRPr="003E7D2A">
              <w:t>Реализация муниципальной программы развития дополнительного образования детей, предусматривающей мероприятия: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rPr>
                <w:rFonts w:eastAsia="SimSun"/>
              </w:rPr>
              <w:t xml:space="preserve">по формированию муниципального заказа на услуги дополнительного образования детей и финансового обеспечения его реализации, эффективной сети организаций дополнительного </w:t>
            </w:r>
            <w:r w:rsidRPr="003E7D2A">
              <w:t>образования детей;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по </w:t>
            </w:r>
            <w:r w:rsidRPr="003E7D2A">
              <w:rPr>
                <w:rFonts w:eastAsia="SimSun"/>
              </w:rPr>
              <w:t>обеспечению сетевого</w:t>
            </w:r>
            <w:r w:rsidRPr="003E7D2A">
              <w:t xml:space="preserve"> взаимодействия.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Реализация муниципальной целевой программы «Адресная </w:t>
            </w:r>
            <w:r w:rsidRPr="003E7D2A">
              <w:rPr>
                <w:rFonts w:eastAsia="SimSun"/>
              </w:rPr>
              <w:t>поддержка молодых специалистов, талантливых педагогов и одарённых детей Крапивинского муниципального района», предусматривающей мероприятия: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по развитию конкурсного движения и грантовой поддержке учреждений и педагогов организаций дополнительного образования детей.</w:t>
            </w: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района,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управление культуры администрации Крапивинского муниципального района,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органы местного самоуправления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2014 – 2015 годы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</w:p>
        </w:tc>
        <w:tc>
          <w:tcPr>
            <w:tcW w:w="1235" w:type="pct"/>
          </w:tcPr>
          <w:p w:rsidR="007E3EC9" w:rsidRPr="003E7D2A" w:rsidRDefault="007E3EC9" w:rsidP="00BA1BDF">
            <w:pPr>
              <w:pStyle w:val="Table"/>
            </w:pPr>
            <w:r w:rsidRPr="003E7D2A">
              <w:t>Охват детей в возрасте 5–18 лет программами дополнительного образования: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2014 год – 88,1%;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2015 год – 77,7 %;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2016 год - 78%;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2017 год – 78 %;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2018 год – 78,5 %.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образования: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2014 год – 38 %;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2015 год – 40 %;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2016 год - 42,5 %;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2017 год – 44 %;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t>2018 год – 46 %.</w:t>
            </w:r>
          </w:p>
          <w:p w:rsidR="007E3EC9" w:rsidRPr="003E7D2A" w:rsidRDefault="007E3EC9" w:rsidP="00BA1BDF">
            <w:pPr>
              <w:pStyle w:val="Table"/>
            </w:pPr>
          </w:p>
        </w:tc>
      </w:tr>
      <w:tr w:rsidR="007E3EC9" w:rsidRPr="003E7D2A"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1.2</w:t>
            </w: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</w:pPr>
            <w:r w:rsidRPr="003E7D2A">
              <w:t>Организация мониторинга и представление информации в департамент образования и науки Кемеровской области о реализации программы развития дополнительного образования детей.</w:t>
            </w: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района,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управление культуры администрации Крапивинского муниципального района,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МБОУ ДПО «ИМЦ»</w:t>
            </w:r>
          </w:p>
        </w:tc>
        <w:tc>
          <w:tcPr>
            <w:tcW w:w="525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2014–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235" w:type="pct"/>
          </w:tcPr>
          <w:p w:rsidR="007E3EC9" w:rsidRPr="003E7D2A" w:rsidRDefault="007E3EC9" w:rsidP="00BA1BDF">
            <w:pPr>
              <w:pStyle w:val="Table"/>
            </w:pPr>
            <w:r w:rsidRPr="003E7D2A">
              <w:t>Предоставление информации в департамент образования и науки Кемеровской области</w:t>
            </w:r>
          </w:p>
        </w:tc>
      </w:tr>
      <w:tr w:rsidR="007E3EC9" w:rsidRPr="003E7D2A"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2</w:t>
            </w: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</w:pPr>
            <w:r w:rsidRPr="003E7D2A">
              <w:t>Совершенствование организационно-экономических механизмов обеспечения доступности услуг дополнительного образования детей</w:t>
            </w: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</w:pPr>
          </w:p>
        </w:tc>
        <w:tc>
          <w:tcPr>
            <w:tcW w:w="525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2013 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 2018 годы</w:t>
            </w:r>
          </w:p>
        </w:tc>
        <w:tc>
          <w:tcPr>
            <w:tcW w:w="1235" w:type="pct"/>
          </w:tcPr>
          <w:p w:rsidR="007E3EC9" w:rsidRPr="003E7D2A" w:rsidRDefault="007E3EC9" w:rsidP="00BA1BDF">
            <w:pPr>
              <w:pStyle w:val="Table"/>
            </w:pPr>
          </w:p>
        </w:tc>
      </w:tr>
      <w:tr w:rsidR="007E3EC9" w:rsidRPr="003E7D2A"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2.1.</w:t>
            </w: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</w:pPr>
            <w:r w:rsidRPr="003E7D2A">
              <w:t>Приведение условий организации дополнительного образования детей в соответствие с обновленными документами, регулирующими требования к условиям организации образовательного процесса (по мере принятия нормативных актов, санитарных, строительных норм, пожарной безопасности и др. )</w:t>
            </w: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района,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управление культуры администрации Крапивинского муниципального района,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органы местного самоуправления</w:t>
            </w:r>
          </w:p>
        </w:tc>
        <w:tc>
          <w:tcPr>
            <w:tcW w:w="525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2013–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2015 годы</w:t>
            </w:r>
          </w:p>
        </w:tc>
        <w:tc>
          <w:tcPr>
            <w:tcW w:w="1235" w:type="pct"/>
          </w:tcPr>
          <w:p w:rsidR="007E3EC9" w:rsidRPr="003E7D2A" w:rsidRDefault="007E3EC9" w:rsidP="00BA1BDF">
            <w:pPr>
              <w:pStyle w:val="Table"/>
            </w:pPr>
            <w:r w:rsidRPr="003E7D2A">
              <w:t>Организация дополнительного образования детей в соответствии с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 обновленными документами, регулирующими требования к условиям организации образовательного процесса</w:t>
            </w:r>
          </w:p>
        </w:tc>
      </w:tr>
      <w:tr w:rsidR="007E3EC9" w:rsidRPr="003E7D2A">
        <w:trPr>
          <w:trHeight w:val="5120"/>
        </w:trPr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2.2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</w:pPr>
            <w:r w:rsidRPr="003E7D2A">
              <w:t>Мероприятия по созданию условий для развития инфраструктуры дополнительного образования и досуга детей при застройке территорий, в том числе принятие соответствующих нормативных актов в соответствии с компетенцией органов местного самоуправления.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района,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управление культуры администрации Крапивинского муниципального района Администрация Крапивинского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муниципального района </w:t>
            </w:r>
          </w:p>
        </w:tc>
        <w:tc>
          <w:tcPr>
            <w:tcW w:w="525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2014–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2018 годы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1235" w:type="pct"/>
          </w:tcPr>
          <w:p w:rsidR="007E3EC9" w:rsidRPr="003E7D2A" w:rsidRDefault="007E3EC9" w:rsidP="00BA1BDF">
            <w:pPr>
              <w:pStyle w:val="Table"/>
            </w:pPr>
            <w:r w:rsidRPr="003E7D2A">
              <w:t>Нормативные акты в соответствии с компетенцией органов местного самоуправления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</w:tr>
      <w:tr w:rsidR="007E3EC9" w:rsidRPr="003E7D2A"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3</w:t>
            </w: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</w:pPr>
            <w:r w:rsidRPr="003E7D2A">
              <w:t>Распространение современных региональных и муниципальных моделей организации дополнительного образования детей</w:t>
            </w: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</w:pPr>
          </w:p>
        </w:tc>
        <w:tc>
          <w:tcPr>
            <w:tcW w:w="525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2015–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2017 годы</w:t>
            </w:r>
          </w:p>
        </w:tc>
        <w:tc>
          <w:tcPr>
            <w:tcW w:w="1235" w:type="pct"/>
          </w:tcPr>
          <w:p w:rsidR="007E3EC9" w:rsidRPr="003E7D2A" w:rsidRDefault="007E3EC9" w:rsidP="00BA1BDF">
            <w:pPr>
              <w:pStyle w:val="Table"/>
            </w:pPr>
          </w:p>
        </w:tc>
      </w:tr>
      <w:tr w:rsidR="007E3EC9" w:rsidRPr="003E7D2A">
        <w:trPr>
          <w:trHeight w:val="9015"/>
        </w:trPr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3.1. 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</w:pPr>
            <w:r w:rsidRPr="003E7D2A">
              <w:t>Распространение современных региональных и муниципальных моделей организации дополнительного образования детей, в том числе мероприятия по принятию соответствующих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 нормативных актов, повышению квалификации руководителей и педагогов организации дополнительного образования детей и т. д.: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деятельность муниципальной методической площадки «Работа с одарёнными детьми в учреждениях дополнительного образования детей»;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проведение семинаров – практикумов «Проблемы и пути решения при работе с одарёнными детьми в учреждениях дополнительного образования детей: выявление, развитие и поддержка»;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разработка новых дополнительных образовательных программ;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повышение квалификации руководителей и педагогических работников учреждений дополнительного образования детей (проведение на муниципальном мастер-классов,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педагогических мастерских;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участие педагогов дополнительного образования детей в мероприятиях по повышению квалификации на региональном уровне.</w:t>
            </w: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Управление образования администрации Крапивинского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муниципального района,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управление культуры администрации Крапивинского муниципального района 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525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2015–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2017 годы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1235" w:type="pct"/>
          </w:tcPr>
          <w:p w:rsidR="007E3EC9" w:rsidRPr="003E7D2A" w:rsidRDefault="007E3EC9" w:rsidP="00BA1BDF">
            <w:pPr>
              <w:pStyle w:val="Table"/>
            </w:pPr>
            <w:r w:rsidRPr="003E7D2A">
              <w:t>Методические рекомендации по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внедрению в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деятельность современных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региональных и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муниципальных моделей организации дополнительного образования детей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</w:tr>
      <w:tr w:rsidR="007E3EC9" w:rsidRPr="003E7D2A">
        <w:trPr>
          <w:trHeight w:val="1243"/>
        </w:trPr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4</w:t>
            </w: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</w:pPr>
            <w:r w:rsidRPr="003E7D2A">
              <w:t>Создание условий для использования ресурсов негосударственного сектора в предоставлении услуг дополнительного образования детей</w:t>
            </w: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</w:pPr>
          </w:p>
        </w:tc>
        <w:tc>
          <w:tcPr>
            <w:tcW w:w="525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2013 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2015 годы</w:t>
            </w:r>
          </w:p>
        </w:tc>
        <w:tc>
          <w:tcPr>
            <w:tcW w:w="1235" w:type="pct"/>
          </w:tcPr>
          <w:p w:rsidR="007E3EC9" w:rsidRPr="003E7D2A" w:rsidRDefault="007E3EC9" w:rsidP="00BA1BDF">
            <w:pPr>
              <w:pStyle w:val="Table"/>
            </w:pPr>
          </w:p>
        </w:tc>
      </w:tr>
      <w:tr w:rsidR="007E3EC9" w:rsidRPr="003E7D2A">
        <w:trPr>
          <w:trHeight w:val="1243"/>
        </w:trPr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4.1.</w:t>
            </w: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</w:pPr>
            <w:r w:rsidRPr="003E7D2A">
              <w:t>Разработка, апробация и внедрение моделей использования ресурсов негосударственного сектора и механизмов государственно-частного партнерства в предоставлении услуг дополнительного образования детей, в том числе принятие необходимых нормативных актов в соответствии с компетенцией органов исполнительной власти, органов местного самоуправления</w:t>
            </w: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Администрация Крапивинского муниципального района,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района,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управление культуры администрации Крапивинского муниципального района</w:t>
            </w:r>
          </w:p>
        </w:tc>
        <w:tc>
          <w:tcPr>
            <w:tcW w:w="525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2013 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2015 годы</w:t>
            </w:r>
          </w:p>
        </w:tc>
        <w:tc>
          <w:tcPr>
            <w:tcW w:w="1235" w:type="pct"/>
          </w:tcPr>
          <w:p w:rsidR="007E3EC9" w:rsidRPr="003E7D2A" w:rsidRDefault="007E3EC9" w:rsidP="00BA1BDF">
            <w:pPr>
              <w:pStyle w:val="Table"/>
            </w:pPr>
            <w:r w:rsidRPr="003E7D2A">
              <w:t>Методические рекомендации по введению в действие апробированных моделей использования ресурсов негосударственного сектора и механизмов государственно-частного партнерства в предоставлении услуг дополнительного образования детей</w:t>
            </w:r>
          </w:p>
        </w:tc>
      </w:tr>
      <w:tr w:rsidR="007E3EC9" w:rsidRPr="003E7D2A"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5</w:t>
            </w: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</w:pPr>
            <w:r w:rsidRPr="003E7D2A">
              <w:t>Разработка и внедрение системы оценки качества дополнительного образования детей</w:t>
            </w: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</w:pPr>
          </w:p>
        </w:tc>
        <w:tc>
          <w:tcPr>
            <w:tcW w:w="525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2013 год</w:t>
            </w:r>
          </w:p>
        </w:tc>
        <w:tc>
          <w:tcPr>
            <w:tcW w:w="1235" w:type="pct"/>
          </w:tcPr>
          <w:p w:rsidR="007E3EC9" w:rsidRPr="003E7D2A" w:rsidRDefault="007E3EC9" w:rsidP="00BA1BDF">
            <w:pPr>
              <w:pStyle w:val="Table"/>
            </w:pPr>
          </w:p>
        </w:tc>
      </w:tr>
      <w:tr w:rsidR="007E3EC9" w:rsidRPr="003E7D2A">
        <w:trPr>
          <w:trHeight w:val="4480"/>
        </w:trPr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5.1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</w:pPr>
            <w:r w:rsidRPr="003E7D2A">
              <w:t>Разработка показателей эффективности деятельности муниципальных организаций дополнительного образования детей,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района,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управление культуры администрации Крапивинского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муниципального района,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органы местного самоуправления</w:t>
            </w:r>
          </w:p>
        </w:tc>
        <w:tc>
          <w:tcPr>
            <w:tcW w:w="525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2013 год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1235" w:type="pct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Методические рекомендации по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формированию показателей эффективности деятельности муниципальных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организаций дополнительного образования детей</w:t>
            </w:r>
          </w:p>
          <w:p w:rsidR="007E3EC9" w:rsidRPr="003E7D2A" w:rsidRDefault="007E3EC9" w:rsidP="00BA1BDF">
            <w:pPr>
              <w:pStyle w:val="Table"/>
            </w:pPr>
          </w:p>
        </w:tc>
      </w:tr>
      <w:tr w:rsidR="007E3EC9" w:rsidRPr="003E7D2A"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5.2</w:t>
            </w: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</w:pPr>
            <w:r w:rsidRPr="003E7D2A">
              <w:t>Разработка (изменение) показателей эффективности деятельности муниципальных организаций дополнительного образования детей, их руководителей и основных категорий работников</w:t>
            </w: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района,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управление культуры администрации Крапивинского муниципального района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525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2013 год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1235" w:type="pct"/>
          </w:tcPr>
          <w:p w:rsidR="007E3EC9" w:rsidRPr="003E7D2A" w:rsidRDefault="007E3EC9" w:rsidP="00BA1BDF">
            <w:pPr>
              <w:pStyle w:val="Table"/>
            </w:pPr>
            <w:r w:rsidRPr="003E7D2A">
              <w:t>Нормативный правовой акт, утверждающий порядок формирования муниципального задания организаций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дополнительного образования детей, включая показатели качества предоставляемых услуг по дополнительному образованию</w:t>
            </w:r>
          </w:p>
        </w:tc>
      </w:tr>
      <w:tr w:rsidR="007E3EC9" w:rsidRPr="003E7D2A">
        <w:tc>
          <w:tcPr>
            <w:tcW w:w="5000" w:type="pct"/>
            <w:gridSpan w:val="7"/>
          </w:tcPr>
          <w:p w:rsidR="007E3EC9" w:rsidRPr="003E7D2A" w:rsidRDefault="007E3EC9" w:rsidP="00BA1BDF">
            <w:pPr>
              <w:pStyle w:val="Table"/>
            </w:pPr>
            <w:r w:rsidRPr="003E7D2A">
              <w:t>Создание условий для развития молодых талантов и детей с высокой мотивацией к обучению</w:t>
            </w:r>
          </w:p>
        </w:tc>
      </w:tr>
      <w:tr w:rsidR="007E3EC9" w:rsidRPr="003E7D2A">
        <w:trPr>
          <w:trHeight w:val="4830"/>
        </w:trPr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6</w:t>
            </w: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</w:pPr>
            <w:r w:rsidRPr="003E7D2A">
              <w:t>Реализация муниципальной целевой программы «Адресная поддержка молодых специалистов, талантливых педагогов и одарённых детей Крапивинского муниципального района» (Подпрограмма «Одарённые дети Крапивинского муниципального района»).</w:t>
            </w: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района,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управление культуры администрации Крапивинского муниципального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 района, органы местного самоуправления</w:t>
            </w:r>
          </w:p>
        </w:tc>
        <w:tc>
          <w:tcPr>
            <w:tcW w:w="525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2013 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2018 годы</w:t>
            </w: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1235" w:type="pct"/>
          </w:tcPr>
          <w:p w:rsidR="007E3EC9" w:rsidRPr="003E7D2A" w:rsidRDefault="007E3EC9" w:rsidP="00BA1BDF">
            <w:pPr>
              <w:pStyle w:val="Table"/>
            </w:pPr>
            <w:r w:rsidRPr="003E7D2A"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образования: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2013 год – 35 %;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2014 год – 38 %;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2015 год – 40 %;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2016 год- 42,5 %;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2017 год – 44 %;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2018 год – 46 %</w:t>
            </w:r>
          </w:p>
        </w:tc>
      </w:tr>
      <w:tr w:rsidR="007E3EC9" w:rsidRPr="003E7D2A">
        <w:tc>
          <w:tcPr>
            <w:tcW w:w="5000" w:type="pct"/>
            <w:gridSpan w:val="7"/>
          </w:tcPr>
          <w:p w:rsidR="007E3EC9" w:rsidRPr="003E7D2A" w:rsidRDefault="007E3EC9" w:rsidP="00BA1BDF">
            <w:pPr>
              <w:pStyle w:val="Table"/>
            </w:pPr>
            <w:r w:rsidRPr="003E7D2A">
              <w:t>Введение эффективного контракта в системе дополнительного образования детей</w:t>
            </w:r>
          </w:p>
        </w:tc>
      </w:tr>
      <w:tr w:rsidR="007E3EC9" w:rsidRPr="003E7D2A"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7</w:t>
            </w: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t>Внедрение механизмов эффективного контракта с педагогическими работниками муниципальных организаций дополнительного образования детей</w:t>
            </w: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</w:p>
        </w:tc>
        <w:tc>
          <w:tcPr>
            <w:tcW w:w="518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2014–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2018 годы</w:t>
            </w:r>
          </w:p>
        </w:tc>
        <w:tc>
          <w:tcPr>
            <w:tcW w:w="1242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в экономике Кемеровской области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</w:p>
        </w:tc>
      </w:tr>
      <w:tr w:rsidR="007E3EC9" w:rsidRPr="003E7D2A"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7.1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</w:pPr>
            <w:r w:rsidRPr="003E7D2A">
              <w:t>Разработка и апробация моделей эффективного контракта в дополнительном образовании детей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Управление образования администрации Крапивинского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муниципального района,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управление культуры администрации Крапивинского муниципального района области,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органы местного самоуправления </w:t>
            </w:r>
          </w:p>
        </w:tc>
        <w:tc>
          <w:tcPr>
            <w:tcW w:w="518" w:type="pct"/>
          </w:tcPr>
          <w:p w:rsidR="007E3EC9" w:rsidRPr="003E7D2A" w:rsidRDefault="007E3EC9" w:rsidP="00BA1BDF">
            <w:pPr>
              <w:pStyle w:val="Table"/>
            </w:pPr>
            <w:r w:rsidRPr="003E7D2A">
              <w:t>2013 год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1242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Методические рекомендации по введению эффективного контракта в дополнительном образовании детей</w:t>
            </w:r>
          </w:p>
          <w:p w:rsidR="007E3EC9" w:rsidRPr="003E7D2A" w:rsidRDefault="007E3EC9" w:rsidP="00BA1BDF">
            <w:pPr>
              <w:pStyle w:val="Table"/>
            </w:pPr>
          </w:p>
        </w:tc>
      </w:tr>
      <w:tr w:rsidR="007E3EC9" w:rsidRPr="003E7D2A"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7.2</w:t>
            </w: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</w:pPr>
            <w:r w:rsidRPr="003E7D2A">
              <w:t>Внедрение моделей эффективного контракта в дополнительном образовании детей</w:t>
            </w: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Управление образования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администрации Крапивинского муниципального района,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управление культуры администрации Крапивинского муниципального района области,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органы местного самоуправления</w:t>
            </w:r>
          </w:p>
        </w:tc>
        <w:tc>
          <w:tcPr>
            <w:tcW w:w="518" w:type="pct"/>
          </w:tcPr>
          <w:p w:rsidR="007E3EC9" w:rsidRPr="003E7D2A" w:rsidRDefault="007E3EC9" w:rsidP="00BA1BDF">
            <w:pPr>
              <w:pStyle w:val="Table"/>
            </w:pPr>
            <w:r w:rsidRPr="003E7D2A">
              <w:t>2013–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2014 годы</w:t>
            </w:r>
          </w:p>
        </w:tc>
        <w:tc>
          <w:tcPr>
            <w:tcW w:w="1242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Методические рекомендации по введению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эффективного контракта в дополнительном образовании детей</w:t>
            </w:r>
          </w:p>
          <w:p w:rsidR="007E3EC9" w:rsidRPr="003E7D2A" w:rsidRDefault="007E3EC9" w:rsidP="00BA1BDF">
            <w:pPr>
              <w:pStyle w:val="Table"/>
            </w:pPr>
          </w:p>
        </w:tc>
      </w:tr>
      <w:tr w:rsidR="007E3EC9" w:rsidRPr="003E7D2A"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7.3</w:t>
            </w: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t>Поэтапное повышение заработной платы педагогических работников организаций дополнительного образования детей</w:t>
            </w: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t>Управление образования администрации Крапивинского муниципального района, управление культуры администрации Крапивинского муниципального района области, органы местного самоуправления</w:t>
            </w:r>
          </w:p>
        </w:tc>
        <w:tc>
          <w:tcPr>
            <w:tcW w:w="518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t>2014–2018 годы</w:t>
            </w:r>
          </w:p>
        </w:tc>
        <w:tc>
          <w:tcPr>
            <w:tcW w:w="1242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rPr>
                <w:rFonts w:eastAsia="SimSun"/>
              </w:rPr>
              <w:t xml:space="preserve">Мероприятия по </w:t>
            </w:r>
            <w:r w:rsidRPr="003E7D2A">
              <w:t>повышению заработной платы педагогических работников организаций дополнительного образования детей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</w:p>
        </w:tc>
      </w:tr>
      <w:tr w:rsidR="007E3EC9" w:rsidRPr="003E7D2A"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7.4</w:t>
            </w: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t>Планирование дополнительных расходов областного и местных бюджетов на повышение оплаты труда педагогических работников образовательных организаций дополнительного образования детей</w:t>
            </w: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Администрация Крапивинского муниципального района</w:t>
            </w:r>
          </w:p>
        </w:tc>
        <w:tc>
          <w:tcPr>
            <w:tcW w:w="518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t>2014–2018 годы</w:t>
            </w:r>
          </w:p>
        </w:tc>
        <w:tc>
          <w:tcPr>
            <w:tcW w:w="1242" w:type="pct"/>
            <w:gridSpan w:val="2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t xml:space="preserve">Закон Кемеровской области «Об областном бюджете на текущий год и плановый период», </w:t>
            </w:r>
            <w:r w:rsidRPr="003E7D2A">
              <w:rPr>
                <w:rFonts w:eastAsia="SimSun"/>
              </w:rPr>
              <w:t>решение Совета народных депутатов Крапивинского муниципального района «О бюджете Крапивинского муниципального района на 2013 год и плановый 2014 - 2015 гг.»</w:t>
            </w:r>
          </w:p>
        </w:tc>
      </w:tr>
      <w:tr w:rsidR="007E3EC9" w:rsidRPr="003E7D2A"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8</w:t>
            </w: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Разработка и внедрение механизмов эффективного контракта с руководителями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образовательных организаций дополнительного образования детей</w:t>
            </w: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gridSpan w:val="2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2014– 2018 годы</w:t>
            </w:r>
          </w:p>
        </w:tc>
        <w:tc>
          <w:tcPr>
            <w:tcW w:w="1235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</w:p>
        </w:tc>
      </w:tr>
      <w:tr w:rsidR="007E3EC9" w:rsidRPr="003E7D2A">
        <w:trPr>
          <w:trHeight w:val="390"/>
        </w:trPr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8.1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Разработка и утверждение нормативных актов по стимулированию руководителей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образовательных организаций дополнительного образования детей, направленных на установление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дополнительного образования детей (в том числе по результатам независимой оценки) (в соответствии с компетенцией органов исполнительной власти, органов местного самоуправления Крапивинского муниципального района)</w:t>
            </w: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Управление образования администрации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Крапивинского муниципального района, управление культуры администрации Крапивинского муниципального района области,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органы местного самоуправления</w:t>
            </w:r>
          </w:p>
        </w:tc>
        <w:tc>
          <w:tcPr>
            <w:tcW w:w="525" w:type="pct"/>
            <w:gridSpan w:val="2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t>2014 год</w:t>
            </w:r>
          </w:p>
        </w:tc>
        <w:tc>
          <w:tcPr>
            <w:tcW w:w="1235" w:type="pct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Нормативные акты по стимулированию руководителей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образовательных организаций дополнительного образования детей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Введены новые оценочные листы руководителей</w:t>
            </w:r>
          </w:p>
        </w:tc>
      </w:tr>
      <w:tr w:rsidR="007E3EC9" w:rsidRPr="003E7D2A">
        <w:trPr>
          <w:trHeight w:val="4763"/>
        </w:trPr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8.2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</w:pPr>
            <w:r w:rsidRPr="003E7D2A">
              <w:t>Проведение работы по заключению трудовых договоров с руководителями муниципальных организаций дополнительного образования детей в соответствии с типовой формой договора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Управление образования администрации Крапивинского муниципального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 района,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управление культуры администрации Крапивинского муниципального района области,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органы местного самоуправления</w:t>
            </w:r>
          </w:p>
        </w:tc>
        <w:tc>
          <w:tcPr>
            <w:tcW w:w="525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2013 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2018 годы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1235" w:type="pct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Разработка типовой формы договора с руководителями муниципальных организаций дополнительного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образования детей</w:t>
            </w:r>
          </w:p>
        </w:tc>
      </w:tr>
      <w:tr w:rsidR="007E3EC9" w:rsidRPr="003E7D2A"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9</w:t>
            </w: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t>Обеспечение качества кадрового состава сферы дополнительного образования детей</w:t>
            </w: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gridSpan w:val="2"/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2014–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2018 годы</w:t>
            </w:r>
          </w:p>
        </w:tc>
        <w:tc>
          <w:tcPr>
            <w:tcW w:w="1235" w:type="pct"/>
          </w:tcPr>
          <w:p w:rsidR="007E3EC9" w:rsidRPr="003E7D2A" w:rsidRDefault="007E3EC9" w:rsidP="00BA1BDF">
            <w:pPr>
              <w:pStyle w:val="Table"/>
            </w:pPr>
            <w:r w:rsidRPr="003E7D2A">
              <w:t>Удельный вес численности молодых педагогов до 30 лет в муниципальных образовательных организациях дополнительного образования детей, охват детей 5–18 лет программами дополнительного образования,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</w:tr>
      <w:tr w:rsidR="007E3EC9" w:rsidRPr="003E7D2A"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9.1.</w:t>
            </w: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</w:pPr>
            <w:r w:rsidRPr="003E7D2A">
              <w:t>Реализация муниципальной целевой программы «Адресная поддержка молодых специалистов, талантливых педагогов и одарённых детей Крапивинского муниципального района» (Подпрограмма «Привлечение молодых специалистов для работы в сфере образования в Крапивинском муниципальном районе»).</w:t>
            </w: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района,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управление культуры администрации Крапивинского муниципального района области, органы местного самоуправления</w:t>
            </w:r>
          </w:p>
        </w:tc>
        <w:tc>
          <w:tcPr>
            <w:tcW w:w="525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2014 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2018 годы</w:t>
            </w: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1235" w:type="pct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Увеличение количества молодых специалистов, работающих в сфере дополнительного образования детей </w:t>
            </w:r>
          </w:p>
        </w:tc>
      </w:tr>
      <w:tr w:rsidR="007E3EC9" w:rsidRPr="003E7D2A">
        <w:trPr>
          <w:trHeight w:val="4233"/>
        </w:trPr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9.2.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Участие в курсах повышения квалификации и переподготовки современных менеджеров организаций дополнительного образования детей </w:t>
            </w: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764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Управление образования администрации Крапивинского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муниципального района,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 xml:space="preserve">управление культуры администрации Крапивинского муниципального района </w:t>
            </w:r>
          </w:p>
        </w:tc>
        <w:tc>
          <w:tcPr>
            <w:tcW w:w="525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2014 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2018 годы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  <w:tc>
          <w:tcPr>
            <w:tcW w:w="1235" w:type="pct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Курсы повышения квалификации и переподготовки </w:t>
            </w:r>
          </w:p>
          <w:p w:rsidR="007E3EC9" w:rsidRPr="003E7D2A" w:rsidRDefault="007E3EC9" w:rsidP="00BA1BDF">
            <w:pPr>
              <w:pStyle w:val="Table"/>
            </w:pPr>
          </w:p>
          <w:p w:rsidR="007E3EC9" w:rsidRPr="003E7D2A" w:rsidRDefault="007E3EC9" w:rsidP="00BA1BDF">
            <w:pPr>
              <w:pStyle w:val="Table"/>
            </w:pPr>
          </w:p>
        </w:tc>
      </w:tr>
      <w:tr w:rsidR="007E3EC9" w:rsidRPr="003E7D2A">
        <w:tc>
          <w:tcPr>
            <w:tcW w:w="372" w:type="pct"/>
          </w:tcPr>
          <w:p w:rsidR="007E3EC9" w:rsidRPr="003E7D2A" w:rsidRDefault="007E3EC9" w:rsidP="00BA1BDF">
            <w:pPr>
              <w:pStyle w:val="Table"/>
            </w:pPr>
            <w:r w:rsidRPr="003E7D2A">
              <w:t>10</w:t>
            </w:r>
          </w:p>
        </w:tc>
        <w:tc>
          <w:tcPr>
            <w:tcW w:w="2104" w:type="pct"/>
          </w:tcPr>
          <w:p w:rsidR="007E3EC9" w:rsidRPr="003E7D2A" w:rsidRDefault="007E3EC9" w:rsidP="00BA1BDF">
            <w:pPr>
              <w:pStyle w:val="Table"/>
            </w:pPr>
            <w:r w:rsidRPr="003E7D2A">
              <w:t>Информационное сопровождение мероприятий по введению эффективного контракта в дополнительном образовании детей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758" w:type="pct"/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Управление образования администрации Крапивинского муниципального района, 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управление культуры администрации Крапивинского муниципального района области,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органы местного самоуправления</w:t>
            </w:r>
          </w:p>
        </w:tc>
        <w:tc>
          <w:tcPr>
            <w:tcW w:w="524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2013 –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2018 годы</w:t>
            </w:r>
          </w:p>
        </w:tc>
        <w:tc>
          <w:tcPr>
            <w:tcW w:w="1242" w:type="pct"/>
            <w:gridSpan w:val="2"/>
          </w:tcPr>
          <w:p w:rsidR="007E3EC9" w:rsidRPr="003E7D2A" w:rsidRDefault="007E3EC9" w:rsidP="00BA1BDF">
            <w:pPr>
              <w:pStyle w:val="Table"/>
            </w:pPr>
            <w:r w:rsidRPr="003E7D2A">
              <w:t>Проведение разъяснительной работы в трудовых коллективах, публикации в средствах массовой информации, проведение семинаров и другие мероприятия</w:t>
            </w:r>
          </w:p>
        </w:tc>
      </w:tr>
    </w:tbl>
    <w:p w:rsidR="007E3EC9" w:rsidRPr="003E7D2A" w:rsidRDefault="007E3EC9" w:rsidP="00BA1BDF"/>
    <w:p w:rsidR="007E3EC9" w:rsidRPr="00BA1BDF" w:rsidRDefault="007E3EC9" w:rsidP="00BA1BDF">
      <w:pPr>
        <w:rPr>
          <w:b/>
          <w:bCs/>
          <w:sz w:val="28"/>
          <w:szCs w:val="28"/>
        </w:rPr>
      </w:pPr>
      <w:r w:rsidRPr="00BA1BDF">
        <w:rPr>
          <w:b/>
          <w:bCs/>
          <w:sz w:val="28"/>
          <w:szCs w:val="28"/>
        </w:rPr>
        <w:t>5. Показатели повышения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7E3EC9" w:rsidRPr="003E7D2A" w:rsidRDefault="007E3EC9" w:rsidP="00BA1BDF"/>
    <w:tbl>
      <w:tblPr>
        <w:tblW w:w="5000" w:type="pct"/>
        <w:tblInd w:w="-106" w:type="dxa"/>
        <w:tblLayout w:type="fixed"/>
        <w:tblLook w:val="00A0"/>
      </w:tblPr>
      <w:tblGrid>
        <w:gridCol w:w="390"/>
        <w:gridCol w:w="2632"/>
        <w:gridCol w:w="993"/>
        <w:gridCol w:w="513"/>
        <w:gridCol w:w="578"/>
        <w:gridCol w:w="578"/>
        <w:gridCol w:w="578"/>
        <w:gridCol w:w="578"/>
        <w:gridCol w:w="578"/>
        <w:gridCol w:w="2153"/>
      </w:tblGrid>
      <w:tr w:rsidR="007E3EC9" w:rsidRPr="003E7D2A">
        <w:trPr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№</w:t>
            </w:r>
          </w:p>
          <w:p w:rsidR="007E3EC9" w:rsidRPr="003E7D2A" w:rsidRDefault="007E3EC9" w:rsidP="00BA1BDF">
            <w:pPr>
              <w:pStyle w:val="Table0"/>
            </w:pPr>
            <w:r w:rsidRPr="003E7D2A">
              <w:t>п/п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Наименование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Единица измерения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2013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2014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2015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2016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2017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2018 год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9" w:rsidRPr="003E7D2A" w:rsidRDefault="007E3EC9" w:rsidP="00BA1BDF">
            <w:pPr>
              <w:pStyle w:val="Table"/>
            </w:pPr>
            <w:r w:rsidRPr="003E7D2A">
              <w:t>Результаты</w:t>
            </w:r>
          </w:p>
        </w:tc>
      </w:tr>
      <w:tr w:rsidR="007E3EC9" w:rsidRPr="003E7D2A">
        <w:trPr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9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10</w:t>
            </w:r>
          </w:p>
        </w:tc>
      </w:tr>
      <w:tr w:rsidR="007E3EC9" w:rsidRPr="003E7D2A">
        <w:trPr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 xml:space="preserve">Охват детей в возрасте </w:t>
            </w:r>
            <w:r w:rsidRPr="003E7D2A">
              <w:rPr>
                <w:rFonts w:eastAsia="SimSun"/>
              </w:rPr>
              <w:br/>
              <w:t>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процентов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77,3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88,1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72,8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73,3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77,2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81,6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Не менее 77 процентов детей в возрасте от 5 до 18 лет будут получать услуги дополнительного образования</w:t>
            </w:r>
          </w:p>
        </w:tc>
      </w:tr>
      <w:tr w:rsidR="007E3EC9" w:rsidRPr="003E7D2A">
        <w:trPr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процентов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35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38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42,5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44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46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Увеличится доля обучающихся по программам общего образования, участвующих в олимпиадах и конкурсах различного уровня</w:t>
            </w:r>
          </w:p>
        </w:tc>
      </w:tr>
      <w:tr w:rsidR="007E3EC9" w:rsidRPr="003E7D2A">
        <w:trPr>
          <w:trHeight w:val="7737"/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3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в Кемеровской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процентов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75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92,7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85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95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100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 xml:space="preserve">Во всех организациях дополнительного образования детей будет обеспечен переход на эффективный контракт с педагогическими работниками. 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Среднемесячная заработная плата педагогов дополнительного образования детей составит 100 процентов к среднемесячной заработной плате в экономике Кемеровской области.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Целевое значение в: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2013 году – 20010 руб.;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2014 году – 26201,5 руб.;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2015 году – 22677 руб.;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2016 году – 30379 руб.;</w:t>
            </w:r>
          </w:p>
          <w:p w:rsidR="007E3EC9" w:rsidRPr="003E7D2A" w:rsidRDefault="007E3EC9" w:rsidP="00BA1BDF">
            <w:pPr>
              <w:pStyle w:val="Table"/>
            </w:pPr>
            <w:r w:rsidRPr="003E7D2A">
              <w:t>2017 году – 37353 руб.;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t>2018 году – 41188 руб.</w:t>
            </w:r>
          </w:p>
        </w:tc>
      </w:tr>
    </w:tbl>
    <w:p w:rsidR="007E3EC9" w:rsidRDefault="007E3EC9" w:rsidP="00BA1BDF">
      <w:pPr>
        <w:jc w:val="center"/>
        <w:rPr>
          <w:b/>
          <w:bCs/>
          <w:sz w:val="30"/>
          <w:szCs w:val="30"/>
        </w:rPr>
      </w:pPr>
    </w:p>
    <w:p w:rsidR="007E3EC9" w:rsidRPr="00BA1BDF" w:rsidRDefault="007E3EC9" w:rsidP="00BA1BDF">
      <w:pPr>
        <w:jc w:val="center"/>
        <w:rPr>
          <w:b/>
          <w:bCs/>
          <w:sz w:val="30"/>
          <w:szCs w:val="30"/>
        </w:rPr>
      </w:pPr>
      <w:r w:rsidRPr="00BA1BDF">
        <w:rPr>
          <w:b/>
          <w:bCs/>
          <w:sz w:val="30"/>
          <w:szCs w:val="30"/>
        </w:rPr>
        <w:t>IV. Показатели повышения эффективности и качества услуг в сфере общего образования, соотнесенные с этапами перехода к эффективному контракту</w:t>
      </w:r>
    </w:p>
    <w:p w:rsidR="007E3EC9" w:rsidRPr="003E7D2A" w:rsidRDefault="007E3EC9" w:rsidP="003E7D2A"/>
    <w:tbl>
      <w:tblPr>
        <w:tblW w:w="5000" w:type="pct"/>
        <w:tblInd w:w="-106" w:type="dxa"/>
        <w:tblLayout w:type="fixed"/>
        <w:tblLook w:val="00A0"/>
      </w:tblPr>
      <w:tblGrid>
        <w:gridCol w:w="335"/>
        <w:gridCol w:w="2688"/>
        <w:gridCol w:w="1037"/>
        <w:gridCol w:w="551"/>
        <w:gridCol w:w="569"/>
        <w:gridCol w:w="569"/>
        <w:gridCol w:w="569"/>
        <w:gridCol w:w="569"/>
        <w:gridCol w:w="569"/>
        <w:gridCol w:w="2115"/>
      </w:tblGrid>
      <w:tr w:rsidR="007E3EC9" w:rsidRPr="003E7D2A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№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Показатели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Единица измерения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2013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2014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2015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2016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2017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2018 год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9" w:rsidRPr="003E7D2A" w:rsidRDefault="007E3EC9" w:rsidP="00BA1BDF">
            <w:pPr>
              <w:pStyle w:val="Table0"/>
            </w:pPr>
            <w:r w:rsidRPr="003E7D2A">
              <w:t>Результаты</w:t>
            </w:r>
          </w:p>
        </w:tc>
      </w:tr>
      <w:tr w:rsidR="007E3EC9" w:rsidRPr="003E7D2A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10</w:t>
            </w:r>
          </w:p>
        </w:tc>
      </w:tr>
      <w:tr w:rsidR="007E3EC9" w:rsidRPr="003E7D2A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Отношение среднего балла единого государственного экзамена   (в  расчете   на   1 предмет) в 10 процентах школ с лучшими результатами единого государственного экзамена к среднему баллу единого государственного экзамена (в расчете на 1 предмет) в 10 процентах школ с худшими результатами единого государственного экзамена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1,46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1,45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1,44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1,42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1,41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1,4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Улучшение результатов выпускников школ, в первую очередь тех школ, выпускники которых показывают низкие результаты единого государственного экзамена</w:t>
            </w:r>
          </w:p>
        </w:tc>
      </w:tr>
      <w:tr w:rsidR="007E3EC9" w:rsidRPr="003E7D2A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процентов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 xml:space="preserve">13,2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Численность молодых учителей в возрасте до 30 лет будет составлять не менее 17 процентов общей численности учителей общеобразовательных организаций</w:t>
            </w:r>
          </w:p>
        </w:tc>
      </w:tr>
      <w:tr w:rsidR="007E3EC9" w:rsidRPr="003E7D2A">
        <w:trPr>
          <w:trHeight w:val="282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Отношение среднемесячной заработной платы педагогических работников общеобразовательных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процентов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88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97,4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100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Среднемесячная заработная плата педагогических работников образовательных организаций общего образования составит не менее 100 процентов среднемесячной заработной платы в экономике региона.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Целевое значение в: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2013 году – 23847 руб.;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2014 году – 26039,2 руб.;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2015 году – 26448 руб.;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2016 году – 31471 руб.;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2017 году – 34826 руб.;</w:t>
            </w:r>
          </w:p>
          <w:p w:rsidR="007E3EC9" w:rsidRPr="003E7D2A" w:rsidRDefault="007E3EC9" w:rsidP="00BA1BDF">
            <w:pPr>
              <w:pStyle w:val="Table"/>
              <w:rPr>
                <w:rFonts w:eastAsia="SimSun"/>
              </w:rPr>
            </w:pPr>
            <w:r w:rsidRPr="003E7D2A">
              <w:rPr>
                <w:rFonts w:eastAsia="SimSun"/>
              </w:rPr>
              <w:t>2018 году – 38402 руб.</w:t>
            </w:r>
          </w:p>
        </w:tc>
      </w:tr>
      <w:tr w:rsidR="007E3EC9" w:rsidRPr="003E7D2A">
        <w:trPr>
          <w:trHeight w:val="34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Удельный вес муниципальных образований, в которых оценка деятельности общео-бразовательных организаций, их руководителей и основных категорий работников осуществляется на основании показателей эффективности деятельности муниципальных общеобразовательных организаций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процентов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85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95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100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9" w:rsidRPr="003E7D2A" w:rsidRDefault="007E3EC9" w:rsidP="00BA1BDF">
            <w:pPr>
              <w:pStyle w:val="Table"/>
            </w:pPr>
            <w:r w:rsidRPr="003E7D2A">
              <w:t>В Крапивинском муниципальном районе будет внедрена система оценки деятельности общеобразовательных организаций</w:t>
            </w:r>
          </w:p>
        </w:tc>
      </w:tr>
    </w:tbl>
    <w:p w:rsidR="007E3EC9" w:rsidRPr="003E7D2A" w:rsidRDefault="007E3EC9" w:rsidP="003E7D2A"/>
    <w:p w:rsidR="007E3EC9" w:rsidRPr="003E7D2A" w:rsidRDefault="007E3EC9" w:rsidP="003E7D2A"/>
    <w:sectPr w:rsidR="007E3EC9" w:rsidRPr="003E7D2A" w:rsidSect="00837951">
      <w:headerReference w:type="firs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EC9" w:rsidRDefault="007E3EC9">
      <w:r>
        <w:separator/>
      </w:r>
    </w:p>
  </w:endnote>
  <w:endnote w:type="continuationSeparator" w:id="0">
    <w:p w:rsidR="007E3EC9" w:rsidRDefault="007E3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EC9" w:rsidRDefault="007E3EC9">
      <w:r>
        <w:separator/>
      </w:r>
    </w:p>
  </w:footnote>
  <w:footnote w:type="continuationSeparator" w:id="0">
    <w:p w:rsidR="007E3EC9" w:rsidRDefault="007E3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C9" w:rsidRPr="00BA6DEF" w:rsidRDefault="007E3EC9" w:rsidP="00EF71CB">
    <w:pPr>
      <w:pStyle w:val="Header"/>
      <w:rPr>
        <w:rFonts w:cs="Arial"/>
      </w:rPr>
    </w:pPr>
    <w:r>
      <w:rPr>
        <w:noProof/>
        <w:lang w:eastAsia="ru-RU"/>
      </w:rPr>
      <w:pict>
        <v:rect id="Прямоугольник 4" o:spid="_x0000_s2049" style="position:absolute;left:0;text-align:left;margin-left:798.75pt;margin-top:286.5pt;width:33.75pt;height:31.2pt;z-index:251660288;visibility:visible;mso-position-horizontal-relative:page;mso-position-vertical-relative:page" o:allowincell="f" stroked="f">
          <v:textbox style="layout-flow:vertical">
            <w:txbxContent>
              <w:p w:rsidR="007E3EC9" w:rsidRDefault="007E3EC9" w:rsidP="00EF71CB">
                <w:pPr>
                  <w:jc w:val="center"/>
                </w:pPr>
                <w:fldSimple w:instr="PAGE   \* MERGEFORMAT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C9" w:rsidRPr="002C0ED0" w:rsidRDefault="007E3EC9" w:rsidP="002C0ED0">
    <w:pPr>
      <w:pStyle w:val="Header"/>
      <w:rPr>
        <w:rFonts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1411"/>
    <w:multiLevelType w:val="hybridMultilevel"/>
    <w:tmpl w:val="5F0018EA"/>
    <w:lvl w:ilvl="0" w:tplc="4F64FF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FC4"/>
    <w:rsid w:val="000C7FF8"/>
    <w:rsid w:val="0013114D"/>
    <w:rsid w:val="00242E90"/>
    <w:rsid w:val="00242FEC"/>
    <w:rsid w:val="00245FC7"/>
    <w:rsid w:val="00250129"/>
    <w:rsid w:val="002C0ED0"/>
    <w:rsid w:val="003B7391"/>
    <w:rsid w:val="003E7D2A"/>
    <w:rsid w:val="003F5E9F"/>
    <w:rsid w:val="00435789"/>
    <w:rsid w:val="00450F32"/>
    <w:rsid w:val="00466CF8"/>
    <w:rsid w:val="004C41B8"/>
    <w:rsid w:val="005A1224"/>
    <w:rsid w:val="005C1502"/>
    <w:rsid w:val="005C24F2"/>
    <w:rsid w:val="005E5DA5"/>
    <w:rsid w:val="006E388B"/>
    <w:rsid w:val="007A7C57"/>
    <w:rsid w:val="007E3EC9"/>
    <w:rsid w:val="00837951"/>
    <w:rsid w:val="0086493E"/>
    <w:rsid w:val="008A65D5"/>
    <w:rsid w:val="009841F5"/>
    <w:rsid w:val="009922B0"/>
    <w:rsid w:val="00A153FC"/>
    <w:rsid w:val="00A20654"/>
    <w:rsid w:val="00A566BF"/>
    <w:rsid w:val="00A95839"/>
    <w:rsid w:val="00A968E1"/>
    <w:rsid w:val="00AA3FE2"/>
    <w:rsid w:val="00AF6967"/>
    <w:rsid w:val="00B62448"/>
    <w:rsid w:val="00BA1BDF"/>
    <w:rsid w:val="00BA6DEF"/>
    <w:rsid w:val="00BD5B69"/>
    <w:rsid w:val="00C440F2"/>
    <w:rsid w:val="00C86C2D"/>
    <w:rsid w:val="00CB1211"/>
    <w:rsid w:val="00D03387"/>
    <w:rsid w:val="00DE0CA4"/>
    <w:rsid w:val="00DE7CF0"/>
    <w:rsid w:val="00E76A4D"/>
    <w:rsid w:val="00ED239C"/>
    <w:rsid w:val="00EF4FC4"/>
    <w:rsid w:val="00EF71CB"/>
    <w:rsid w:val="00F1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E7D2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E7D2A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E7D2A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E7D2A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E7D2A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3E7D2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3E7D2A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3E7D2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3E7D2A"/>
    <w:rPr>
      <w:rFonts w:ascii="Arial" w:hAnsi="Arial" w:cs="Arial"/>
      <w:b/>
      <w:bCs/>
      <w:sz w:val="28"/>
      <w:szCs w:val="28"/>
    </w:rPr>
  </w:style>
  <w:style w:type="paragraph" w:customStyle="1" w:styleId="1">
    <w:name w:val="Знак1"/>
    <w:basedOn w:val="Normal"/>
    <w:uiPriority w:val="99"/>
    <w:rsid w:val="00EF4FC4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Основной текст + 10"/>
    <w:aliases w:val="5 pt,Интервал 0 pt"/>
    <w:uiPriority w:val="99"/>
    <w:rsid w:val="00EF4FC4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BodyText1">
    <w:name w:val="Body Text1"/>
    <w:uiPriority w:val="99"/>
    <w:rsid w:val="00EF4FC4"/>
    <w:pPr>
      <w:widowControl w:val="0"/>
      <w:ind w:firstLine="720"/>
      <w:jc w:val="both"/>
    </w:pPr>
    <w:rPr>
      <w:rFonts w:ascii="Arial" w:hAnsi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EF4FC4"/>
    <w:pPr>
      <w:tabs>
        <w:tab w:val="center" w:pos="4677"/>
        <w:tab w:val="right" w:pos="9355"/>
      </w:tabs>
    </w:pPr>
    <w:rPr>
      <w:rFonts w:ascii="Times New Roman" w:eastAsia="SimSun" w:hAnsi="Times New Roman" w:cs="Times New Roma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F4FC4"/>
    <w:rPr>
      <w:rFonts w:eastAsia="SimSun" w:cs="Times New Roman"/>
      <w:sz w:val="24"/>
      <w:szCs w:val="24"/>
      <w:lang w:val="ru-RU" w:eastAsia="zh-CN"/>
    </w:rPr>
  </w:style>
  <w:style w:type="character" w:styleId="PageNumber">
    <w:name w:val="page number"/>
    <w:basedOn w:val="DefaultParagraphFont"/>
    <w:uiPriority w:val="99"/>
    <w:rsid w:val="00EF4FC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4FC4"/>
    <w:pPr>
      <w:tabs>
        <w:tab w:val="center" w:pos="4153"/>
        <w:tab w:val="right" w:pos="8306"/>
      </w:tabs>
      <w:spacing w:line="360" w:lineRule="atLeast"/>
    </w:pPr>
    <w:rPr>
      <w:rFonts w:ascii="Times New Roman CYR" w:eastAsia="SimSun" w:hAnsi="Times New Roman CYR" w:cs="Times New Roman CYR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F4FC4"/>
    <w:rPr>
      <w:rFonts w:ascii="Times New Roman CYR" w:eastAsia="SimSun" w:hAnsi="Times New Roman CYR" w:cs="Times New Roman CYR"/>
      <w:sz w:val="28"/>
      <w:szCs w:val="28"/>
      <w:lang w:val="ru-RU" w:eastAsia="ru-RU"/>
    </w:rPr>
  </w:style>
  <w:style w:type="paragraph" w:customStyle="1" w:styleId="Table">
    <w:name w:val="Table!Таблица"/>
    <w:uiPriority w:val="99"/>
    <w:rsid w:val="003E7D2A"/>
    <w:rPr>
      <w:rFonts w:ascii="Arial" w:hAnsi="Arial" w:cs="Arial"/>
      <w:kern w:val="28"/>
      <w:sz w:val="24"/>
      <w:szCs w:val="24"/>
    </w:rPr>
  </w:style>
  <w:style w:type="paragraph" w:styleId="NoSpacing">
    <w:name w:val="No Spacing"/>
    <w:uiPriority w:val="99"/>
    <w:qFormat/>
    <w:rsid w:val="0013114D"/>
    <w:rPr>
      <w:rFonts w:ascii="Calibri" w:hAnsi="Calibri" w:cs="Calibri"/>
      <w:lang w:eastAsia="en-US"/>
    </w:rPr>
  </w:style>
  <w:style w:type="character" w:styleId="Hyperlink">
    <w:name w:val="Hyperlink"/>
    <w:basedOn w:val="DefaultParagraphFont"/>
    <w:uiPriority w:val="99"/>
    <w:rsid w:val="003E7D2A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E7D2A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E7D2A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3E7D2A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3E7D2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3E7D2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uiPriority w:val="99"/>
    <w:rsid w:val="003E7D2A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45</Pages>
  <Words>8751</Words>
  <Characters>-32766</Characters>
  <Application>Microsoft Office Outlook</Application>
  <DocSecurity>0</DocSecurity>
  <Lines>0</Lines>
  <Paragraphs>0</Paragraphs>
  <ScaleCrop>false</ScaleCrop>
  <Company>УО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2015-06-16T08:52:00Z</cp:lastPrinted>
  <dcterms:created xsi:type="dcterms:W3CDTF">2015-06-24T05:54:00Z</dcterms:created>
  <dcterms:modified xsi:type="dcterms:W3CDTF">2015-06-25T08:18:00Z</dcterms:modified>
</cp:coreProperties>
</file>