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9A" w:rsidRPr="00C72335" w:rsidRDefault="00E3699A" w:rsidP="00E3699A">
      <w:pPr>
        <w:autoSpaceDE w:val="0"/>
        <w:jc w:val="right"/>
      </w:pPr>
      <w:r w:rsidRPr="00C72335">
        <w:t>Приложение</w:t>
      </w:r>
    </w:p>
    <w:p w:rsidR="00E3699A" w:rsidRPr="00C72335" w:rsidRDefault="00E3699A" w:rsidP="00E3699A">
      <w:pPr>
        <w:autoSpaceDE w:val="0"/>
        <w:jc w:val="right"/>
      </w:pPr>
      <w:r w:rsidRPr="00C72335">
        <w:t>к постановлению администрации</w:t>
      </w:r>
    </w:p>
    <w:p w:rsidR="00E3699A" w:rsidRPr="00C72335" w:rsidRDefault="00E3699A" w:rsidP="00E3699A">
      <w:pPr>
        <w:autoSpaceDE w:val="0"/>
        <w:jc w:val="right"/>
      </w:pPr>
      <w:r w:rsidRPr="00C72335">
        <w:t>Крапивинского муниципального округа</w:t>
      </w:r>
    </w:p>
    <w:p w:rsidR="00E3699A" w:rsidRPr="00C72335" w:rsidRDefault="00C81CB0" w:rsidP="00E3699A">
      <w:pPr>
        <w:autoSpaceDE w:val="0"/>
        <w:jc w:val="right"/>
      </w:pPr>
      <w:r>
        <w:t>от 30.12.2020 № 1846</w:t>
      </w:r>
    </w:p>
    <w:p w:rsidR="002E3A2D" w:rsidRPr="00220E52" w:rsidRDefault="002E3A2D" w:rsidP="002E3A2D">
      <w:pPr>
        <w:autoSpaceDE w:val="0"/>
        <w:jc w:val="center"/>
        <w:rPr>
          <w:b/>
        </w:rPr>
      </w:pPr>
      <w:r w:rsidRPr="002E3A2D">
        <w:rPr>
          <w:b/>
        </w:rPr>
        <w:t xml:space="preserve">3. </w:t>
      </w:r>
      <w:r w:rsidRPr="00220E52">
        <w:rPr>
          <w:b/>
        </w:rPr>
        <w:t>Сведения о планируемых значениях целевых показателей (индикаторов)</w:t>
      </w:r>
    </w:p>
    <w:p w:rsidR="002E3A2D" w:rsidRDefault="002E3A2D" w:rsidP="002E3A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52">
        <w:rPr>
          <w:rFonts w:ascii="Times New Roman" w:hAnsi="Times New Roman" w:cs="Times New Roman"/>
          <w:b/>
          <w:sz w:val="28"/>
          <w:szCs w:val="28"/>
        </w:rPr>
        <w:t>муниципальной программы (по годам реализации муниципальной программы)</w:t>
      </w:r>
    </w:p>
    <w:p w:rsidR="002E3A2D" w:rsidRDefault="002E3A2D" w:rsidP="002E3A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379"/>
        <w:gridCol w:w="1559"/>
        <w:gridCol w:w="851"/>
        <w:gridCol w:w="850"/>
        <w:gridCol w:w="928"/>
      </w:tblGrid>
      <w:tr w:rsidR="002E3A2D" w:rsidTr="005B1940">
        <w:tc>
          <w:tcPr>
            <w:tcW w:w="4219" w:type="dxa"/>
            <w:vMerge w:val="restart"/>
          </w:tcPr>
          <w:p w:rsidR="002E3A2D" w:rsidRPr="00265324" w:rsidRDefault="002E3A2D" w:rsidP="002E3A2D">
            <w:pPr>
              <w:widowControl w:val="0"/>
              <w:autoSpaceDE w:val="0"/>
              <w:jc w:val="center"/>
            </w:pPr>
            <w:r w:rsidRPr="00265324">
              <w:t>Наименование</w:t>
            </w:r>
          </w:p>
          <w:p w:rsidR="002E3A2D" w:rsidRPr="00265324" w:rsidRDefault="002E3A2D" w:rsidP="002E3A2D">
            <w:pPr>
              <w:widowControl w:val="0"/>
              <w:autoSpaceDE w:val="0"/>
              <w:jc w:val="center"/>
            </w:pPr>
            <w:r w:rsidRPr="00265324">
              <w:t>муниципальной   программы,</w:t>
            </w:r>
          </w:p>
          <w:p w:rsidR="002E3A2D" w:rsidRPr="00265324" w:rsidRDefault="002E3A2D" w:rsidP="002E3A2D">
            <w:pPr>
              <w:widowControl w:val="0"/>
              <w:autoSpaceDE w:val="0"/>
              <w:jc w:val="center"/>
            </w:pPr>
            <w:r w:rsidRPr="00265324">
              <w:t>подпрограммы, основного</w:t>
            </w:r>
          </w:p>
          <w:p w:rsidR="002E3A2D" w:rsidRDefault="002E3A2D" w:rsidP="002E3A2D">
            <w:pPr>
              <w:jc w:val="center"/>
              <w:rPr>
                <w:b/>
              </w:rPr>
            </w:pPr>
            <w:r w:rsidRPr="00265324">
              <w:t>мероприятия, мероприятия</w:t>
            </w:r>
          </w:p>
        </w:tc>
        <w:tc>
          <w:tcPr>
            <w:tcW w:w="6379" w:type="dxa"/>
            <w:vMerge w:val="restart"/>
          </w:tcPr>
          <w:p w:rsidR="002E3A2D" w:rsidRDefault="002E3A2D" w:rsidP="002E3A2D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proofErr w:type="gramStart"/>
            <w:r>
              <w:t>целевого</w:t>
            </w:r>
            <w:proofErr w:type="gramEnd"/>
          </w:p>
          <w:p w:rsidR="002E3A2D" w:rsidRDefault="002E3A2D" w:rsidP="002E3A2D">
            <w:pPr>
              <w:jc w:val="center"/>
              <w:rPr>
                <w:b/>
              </w:rPr>
            </w:pPr>
            <w:r>
              <w:t>показателя (индикатора)</w:t>
            </w:r>
          </w:p>
        </w:tc>
        <w:tc>
          <w:tcPr>
            <w:tcW w:w="1559" w:type="dxa"/>
            <w:vMerge w:val="restart"/>
          </w:tcPr>
          <w:p w:rsidR="002E3A2D" w:rsidRDefault="002E3A2D" w:rsidP="002E3A2D">
            <w:pPr>
              <w:widowControl w:val="0"/>
              <w:autoSpaceDE w:val="0"/>
              <w:jc w:val="center"/>
            </w:pPr>
            <w:r>
              <w:t>Единица</w:t>
            </w:r>
          </w:p>
          <w:p w:rsidR="002E3A2D" w:rsidRDefault="002E3A2D" w:rsidP="002E3A2D">
            <w:pPr>
              <w:jc w:val="center"/>
              <w:rPr>
                <w:b/>
              </w:rPr>
            </w:pPr>
            <w:r>
              <w:t>измерения</w:t>
            </w:r>
          </w:p>
        </w:tc>
        <w:tc>
          <w:tcPr>
            <w:tcW w:w="2629" w:type="dxa"/>
            <w:gridSpan w:val="3"/>
          </w:tcPr>
          <w:p w:rsidR="002E3A2D" w:rsidRDefault="002E3A2D" w:rsidP="002E3A2D">
            <w:pPr>
              <w:jc w:val="center"/>
              <w:rPr>
                <w:b/>
              </w:rPr>
            </w:pPr>
            <w:r>
              <w:t>Плановое значение  целевого   показателя (индикатора)</w:t>
            </w:r>
          </w:p>
        </w:tc>
      </w:tr>
      <w:tr w:rsidR="002E3A2D" w:rsidTr="005B1940">
        <w:tc>
          <w:tcPr>
            <w:tcW w:w="4219" w:type="dxa"/>
            <w:vMerge/>
          </w:tcPr>
          <w:p w:rsidR="002E3A2D" w:rsidRDefault="002E3A2D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</w:tcPr>
          <w:p w:rsidR="002E3A2D" w:rsidRDefault="002E3A2D" w:rsidP="002E3A2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3A2D" w:rsidRDefault="002E3A2D" w:rsidP="002E3A2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E3A2D" w:rsidRPr="002E3A2D" w:rsidRDefault="002E3A2D" w:rsidP="002E3A2D">
            <w:pPr>
              <w:jc w:val="center"/>
            </w:pPr>
            <w:r w:rsidRPr="002E3A2D">
              <w:t>2021 год</w:t>
            </w:r>
          </w:p>
        </w:tc>
        <w:tc>
          <w:tcPr>
            <w:tcW w:w="850" w:type="dxa"/>
          </w:tcPr>
          <w:p w:rsidR="002E3A2D" w:rsidRPr="002E3A2D" w:rsidRDefault="002E3A2D" w:rsidP="002E3A2D">
            <w:pPr>
              <w:jc w:val="center"/>
            </w:pPr>
            <w:r w:rsidRPr="002E3A2D">
              <w:t>2022 год</w:t>
            </w:r>
          </w:p>
        </w:tc>
        <w:tc>
          <w:tcPr>
            <w:tcW w:w="928" w:type="dxa"/>
          </w:tcPr>
          <w:p w:rsidR="002E3A2D" w:rsidRPr="002E3A2D" w:rsidRDefault="002E3A2D" w:rsidP="002E3A2D">
            <w:pPr>
              <w:jc w:val="center"/>
            </w:pPr>
            <w:r w:rsidRPr="002E3A2D">
              <w:t>2023 год</w:t>
            </w:r>
          </w:p>
        </w:tc>
      </w:tr>
      <w:tr w:rsidR="005B1940" w:rsidTr="005B1940">
        <w:tc>
          <w:tcPr>
            <w:tcW w:w="4219" w:type="dxa"/>
          </w:tcPr>
          <w:p w:rsidR="005B1940" w:rsidRPr="005B1940" w:rsidRDefault="005B1940" w:rsidP="002E3A2D">
            <w:pPr>
              <w:jc w:val="center"/>
            </w:pPr>
            <w:r w:rsidRPr="005B1940">
              <w:t>1</w:t>
            </w:r>
          </w:p>
        </w:tc>
        <w:tc>
          <w:tcPr>
            <w:tcW w:w="6379" w:type="dxa"/>
          </w:tcPr>
          <w:p w:rsidR="005B1940" w:rsidRPr="005B1940" w:rsidRDefault="005B1940" w:rsidP="002E3A2D">
            <w:pPr>
              <w:jc w:val="center"/>
            </w:pPr>
            <w:r w:rsidRPr="005B1940">
              <w:t>2</w:t>
            </w:r>
          </w:p>
        </w:tc>
        <w:tc>
          <w:tcPr>
            <w:tcW w:w="1559" w:type="dxa"/>
          </w:tcPr>
          <w:p w:rsidR="005B1940" w:rsidRPr="005B1940" w:rsidRDefault="005B1940" w:rsidP="002E3A2D">
            <w:pPr>
              <w:jc w:val="center"/>
            </w:pPr>
            <w:r w:rsidRPr="005B1940">
              <w:t>3</w:t>
            </w:r>
          </w:p>
        </w:tc>
        <w:tc>
          <w:tcPr>
            <w:tcW w:w="851" w:type="dxa"/>
          </w:tcPr>
          <w:p w:rsidR="005B1940" w:rsidRPr="005B1940" w:rsidRDefault="005B1940" w:rsidP="002E3A2D">
            <w:pPr>
              <w:jc w:val="center"/>
            </w:pPr>
            <w:r w:rsidRPr="005B1940">
              <w:t>4</w:t>
            </w:r>
          </w:p>
        </w:tc>
        <w:tc>
          <w:tcPr>
            <w:tcW w:w="850" w:type="dxa"/>
          </w:tcPr>
          <w:p w:rsidR="005B1940" w:rsidRPr="005B1940" w:rsidRDefault="005B1940" w:rsidP="002E3A2D">
            <w:pPr>
              <w:jc w:val="center"/>
            </w:pPr>
            <w:r w:rsidRPr="005B1940">
              <w:t>5</w:t>
            </w:r>
          </w:p>
        </w:tc>
        <w:tc>
          <w:tcPr>
            <w:tcW w:w="928" w:type="dxa"/>
          </w:tcPr>
          <w:p w:rsidR="005B1940" w:rsidRPr="005B1940" w:rsidRDefault="005B1940" w:rsidP="002E3A2D">
            <w:pPr>
              <w:jc w:val="center"/>
            </w:pPr>
            <w:r w:rsidRPr="005B1940">
              <w:t>6</w:t>
            </w:r>
          </w:p>
        </w:tc>
      </w:tr>
      <w:tr w:rsidR="005B1940" w:rsidTr="005B1940">
        <w:tc>
          <w:tcPr>
            <w:tcW w:w="4219" w:type="dxa"/>
          </w:tcPr>
          <w:p w:rsidR="005B1940" w:rsidRDefault="005B1940" w:rsidP="005B1940">
            <w:pPr>
              <w:widowControl w:val="0"/>
              <w:autoSpaceDE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5B1940" w:rsidRPr="005B1940" w:rsidRDefault="005B1940" w:rsidP="005B1940">
            <w:pPr>
              <w:jc w:val="center"/>
            </w:pPr>
            <w:r>
              <w:rPr>
                <w:b/>
              </w:rPr>
              <w:t>«Культура Крапивинского муниципального округа» на 2021-2023 годы</w:t>
            </w:r>
          </w:p>
        </w:tc>
        <w:tc>
          <w:tcPr>
            <w:tcW w:w="6379" w:type="dxa"/>
          </w:tcPr>
          <w:p w:rsidR="005B1940" w:rsidRPr="005B1940" w:rsidRDefault="005B1940" w:rsidP="002E3A2D">
            <w:pPr>
              <w:jc w:val="center"/>
            </w:pPr>
            <w:r>
              <w:t>Показатель интегральной  оценки эффективности муниципальных программ</w:t>
            </w:r>
          </w:p>
        </w:tc>
        <w:tc>
          <w:tcPr>
            <w:tcW w:w="1559" w:type="dxa"/>
          </w:tcPr>
          <w:p w:rsidR="005B1940" w:rsidRPr="005B1940" w:rsidRDefault="005B1940" w:rsidP="002E3A2D">
            <w:pPr>
              <w:jc w:val="center"/>
            </w:pPr>
            <w:r>
              <w:t>ед</w:t>
            </w:r>
            <w:bookmarkStart w:id="0" w:name="_GoBack"/>
            <w:bookmarkEnd w:id="0"/>
            <w:r>
              <w:t>иниц</w:t>
            </w:r>
          </w:p>
        </w:tc>
        <w:tc>
          <w:tcPr>
            <w:tcW w:w="851" w:type="dxa"/>
          </w:tcPr>
          <w:p w:rsidR="005B1940" w:rsidRPr="005B1940" w:rsidRDefault="005B1940" w:rsidP="002E3A2D">
            <w:pPr>
              <w:jc w:val="center"/>
            </w:pPr>
            <w:r>
              <w:t>0,85</w:t>
            </w:r>
          </w:p>
        </w:tc>
        <w:tc>
          <w:tcPr>
            <w:tcW w:w="850" w:type="dxa"/>
          </w:tcPr>
          <w:p w:rsidR="005B1940" w:rsidRPr="005B1940" w:rsidRDefault="005B1940" w:rsidP="002E3A2D">
            <w:pPr>
              <w:jc w:val="center"/>
            </w:pPr>
            <w:r>
              <w:t>0,85</w:t>
            </w:r>
          </w:p>
        </w:tc>
        <w:tc>
          <w:tcPr>
            <w:tcW w:w="928" w:type="dxa"/>
          </w:tcPr>
          <w:p w:rsidR="005B1940" w:rsidRPr="005B1940" w:rsidRDefault="005B1940" w:rsidP="002E3A2D">
            <w:pPr>
              <w:jc w:val="center"/>
            </w:pPr>
            <w:r>
              <w:t>0,85</w:t>
            </w:r>
          </w:p>
        </w:tc>
      </w:tr>
      <w:tr w:rsidR="00C72335" w:rsidTr="005B1940">
        <w:tc>
          <w:tcPr>
            <w:tcW w:w="4219" w:type="dxa"/>
            <w:vMerge w:val="restart"/>
          </w:tcPr>
          <w:p w:rsidR="00C72335" w:rsidRPr="005B1940" w:rsidRDefault="00C72335" w:rsidP="002E3A2D">
            <w:pPr>
              <w:jc w:val="center"/>
            </w:pPr>
            <w:r w:rsidRPr="000C2596">
              <w:rPr>
                <w:b/>
              </w:rPr>
              <w:t>1.</w:t>
            </w:r>
            <w:r>
              <w:t xml:space="preserve"> </w:t>
            </w:r>
            <w:r w:rsidRPr="00E272FE">
              <w:rPr>
                <w:b/>
              </w:rPr>
              <w:t>Подпрограмма «Р</w:t>
            </w:r>
            <w:r>
              <w:rPr>
                <w:b/>
              </w:rPr>
              <w:t>азвитие культур</w:t>
            </w:r>
            <w:r w:rsidRPr="00E272FE">
              <w:rPr>
                <w:b/>
              </w:rPr>
              <w:t>ы»</w:t>
            </w:r>
          </w:p>
        </w:tc>
        <w:tc>
          <w:tcPr>
            <w:tcW w:w="6379" w:type="dxa"/>
          </w:tcPr>
          <w:p w:rsidR="00C72335" w:rsidRPr="005B1940" w:rsidRDefault="00C72335" w:rsidP="002E3A2D">
            <w:pPr>
              <w:jc w:val="center"/>
            </w:pPr>
            <w:r w:rsidRPr="00265324">
              <w:t>Соотношение средней заработной платы работников учреждений  культуры к средней заработ</w:t>
            </w:r>
            <w:r>
              <w:t>ной плате  в Крапивинском муниципальном округе</w:t>
            </w:r>
          </w:p>
        </w:tc>
        <w:tc>
          <w:tcPr>
            <w:tcW w:w="1559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 w:rsidRPr="005B1940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1940">
              <w:rPr>
                <w:sz w:val="24"/>
                <w:szCs w:val="24"/>
              </w:rPr>
              <w:t>е менее 100</w:t>
            </w:r>
          </w:p>
        </w:tc>
        <w:tc>
          <w:tcPr>
            <w:tcW w:w="850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1940">
              <w:rPr>
                <w:sz w:val="24"/>
                <w:szCs w:val="24"/>
              </w:rPr>
              <w:t>е менее 100</w:t>
            </w:r>
          </w:p>
        </w:tc>
        <w:tc>
          <w:tcPr>
            <w:tcW w:w="928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1940">
              <w:rPr>
                <w:sz w:val="24"/>
                <w:szCs w:val="24"/>
              </w:rPr>
              <w:t>е менее 100</w:t>
            </w:r>
          </w:p>
        </w:tc>
      </w:tr>
      <w:tr w:rsidR="00C72335" w:rsidTr="005B1940">
        <w:tc>
          <w:tcPr>
            <w:tcW w:w="4219" w:type="dxa"/>
            <w:vMerge/>
          </w:tcPr>
          <w:p w:rsidR="00C72335" w:rsidRPr="005B1940" w:rsidRDefault="00C72335" w:rsidP="002E3A2D">
            <w:pPr>
              <w:jc w:val="center"/>
            </w:pPr>
          </w:p>
        </w:tc>
        <w:tc>
          <w:tcPr>
            <w:tcW w:w="6379" w:type="dxa"/>
          </w:tcPr>
          <w:p w:rsidR="00C72335" w:rsidRPr="005B1940" w:rsidRDefault="00C72335" w:rsidP="002E3A2D">
            <w:pPr>
              <w:jc w:val="center"/>
            </w:pPr>
            <w:r>
              <w:rPr>
                <w:rFonts w:cs="Arial"/>
              </w:rPr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w="1559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 w:rsidRPr="005B1940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72335" w:rsidRPr="005B1940" w:rsidRDefault="00C72335" w:rsidP="002E3A2D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C72335" w:rsidRPr="005B1940" w:rsidRDefault="00C72335" w:rsidP="002E3A2D">
            <w:pPr>
              <w:jc w:val="center"/>
            </w:pPr>
            <w:r>
              <w:t>3,3</w:t>
            </w:r>
          </w:p>
        </w:tc>
        <w:tc>
          <w:tcPr>
            <w:tcW w:w="928" w:type="dxa"/>
          </w:tcPr>
          <w:p w:rsidR="00C72335" w:rsidRPr="005B1940" w:rsidRDefault="00C72335" w:rsidP="002E3A2D">
            <w:pPr>
              <w:jc w:val="center"/>
            </w:pPr>
            <w:r>
              <w:t>3,3</w:t>
            </w:r>
          </w:p>
        </w:tc>
      </w:tr>
      <w:tr w:rsidR="00C72335" w:rsidTr="005B1940">
        <w:tc>
          <w:tcPr>
            <w:tcW w:w="4219" w:type="dxa"/>
            <w:vMerge/>
          </w:tcPr>
          <w:p w:rsidR="00C72335" w:rsidRPr="005B1940" w:rsidRDefault="00C72335" w:rsidP="002E3A2D">
            <w:pPr>
              <w:jc w:val="center"/>
            </w:pPr>
          </w:p>
        </w:tc>
        <w:tc>
          <w:tcPr>
            <w:tcW w:w="6379" w:type="dxa"/>
          </w:tcPr>
          <w:p w:rsidR="00C72335" w:rsidRPr="005B1940" w:rsidRDefault="00C72335" w:rsidP="002E3A2D">
            <w:pPr>
              <w:jc w:val="center"/>
            </w:pPr>
            <w:r>
              <w:rPr>
                <w:rFonts w:cs="Arial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w="1559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 w:rsidRPr="005B1940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72335" w:rsidRPr="005B1940" w:rsidRDefault="00C72335" w:rsidP="002E3A2D">
            <w:pPr>
              <w:jc w:val="center"/>
            </w:pPr>
            <w:r>
              <w:t>2,3</w:t>
            </w:r>
          </w:p>
        </w:tc>
        <w:tc>
          <w:tcPr>
            <w:tcW w:w="850" w:type="dxa"/>
          </w:tcPr>
          <w:p w:rsidR="00C72335" w:rsidRPr="005B1940" w:rsidRDefault="00C72335" w:rsidP="002E3A2D">
            <w:pPr>
              <w:jc w:val="center"/>
            </w:pPr>
            <w:r>
              <w:t>2,3</w:t>
            </w:r>
          </w:p>
        </w:tc>
        <w:tc>
          <w:tcPr>
            <w:tcW w:w="928" w:type="dxa"/>
          </w:tcPr>
          <w:p w:rsidR="00C72335" w:rsidRPr="005B1940" w:rsidRDefault="00C72335" w:rsidP="002E3A2D">
            <w:pPr>
              <w:jc w:val="center"/>
            </w:pPr>
            <w:r>
              <w:t>2,4</w:t>
            </w:r>
          </w:p>
        </w:tc>
      </w:tr>
      <w:tr w:rsidR="00C72335" w:rsidTr="005B1940">
        <w:tc>
          <w:tcPr>
            <w:tcW w:w="4219" w:type="dxa"/>
            <w:vMerge/>
          </w:tcPr>
          <w:p w:rsidR="00C72335" w:rsidRPr="005B1940" w:rsidRDefault="00C72335" w:rsidP="002E3A2D">
            <w:pPr>
              <w:jc w:val="center"/>
            </w:pPr>
          </w:p>
        </w:tc>
        <w:tc>
          <w:tcPr>
            <w:tcW w:w="6379" w:type="dxa"/>
          </w:tcPr>
          <w:p w:rsidR="00C72335" w:rsidRDefault="00C72335" w:rsidP="002E3A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w="1559" w:type="dxa"/>
          </w:tcPr>
          <w:p w:rsidR="00C72335" w:rsidRPr="005B1940" w:rsidRDefault="00C72335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C72335" w:rsidRDefault="00C72335" w:rsidP="002E3A2D">
            <w:pPr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C72335" w:rsidRDefault="00C72335" w:rsidP="002E3A2D">
            <w:pPr>
              <w:jc w:val="center"/>
            </w:pPr>
            <w:r>
              <w:t>51</w:t>
            </w:r>
          </w:p>
        </w:tc>
        <w:tc>
          <w:tcPr>
            <w:tcW w:w="928" w:type="dxa"/>
          </w:tcPr>
          <w:p w:rsidR="00C72335" w:rsidRDefault="00C72335" w:rsidP="002E3A2D">
            <w:pPr>
              <w:jc w:val="center"/>
            </w:pPr>
            <w:r>
              <w:t>52</w:t>
            </w:r>
          </w:p>
        </w:tc>
      </w:tr>
      <w:tr w:rsidR="00C72335" w:rsidTr="005B1940">
        <w:tc>
          <w:tcPr>
            <w:tcW w:w="4219" w:type="dxa"/>
          </w:tcPr>
          <w:p w:rsidR="00C72335" w:rsidRPr="00C72335" w:rsidRDefault="00C72335" w:rsidP="00C72335">
            <w:pPr>
              <w:jc w:val="center"/>
            </w:pPr>
            <w:r w:rsidRPr="00C72335">
              <w:lastRenderedPageBreak/>
              <w:t>1</w:t>
            </w:r>
          </w:p>
        </w:tc>
        <w:tc>
          <w:tcPr>
            <w:tcW w:w="6379" w:type="dxa"/>
          </w:tcPr>
          <w:p w:rsidR="00C72335" w:rsidRPr="00C72335" w:rsidRDefault="00C72335" w:rsidP="00C72335">
            <w:pPr>
              <w:jc w:val="center"/>
              <w:rPr>
                <w:rFonts w:cs="Arial"/>
              </w:rPr>
            </w:pPr>
            <w:r w:rsidRPr="00C72335">
              <w:rPr>
                <w:rFonts w:cs="Arial"/>
              </w:rPr>
              <w:t>2</w:t>
            </w:r>
          </w:p>
        </w:tc>
        <w:tc>
          <w:tcPr>
            <w:tcW w:w="1559" w:type="dxa"/>
          </w:tcPr>
          <w:p w:rsidR="00C72335" w:rsidRPr="00C72335" w:rsidRDefault="00C72335" w:rsidP="00C72335">
            <w:pPr>
              <w:jc w:val="center"/>
            </w:pPr>
            <w:r w:rsidRPr="00C72335">
              <w:t>3</w:t>
            </w:r>
          </w:p>
        </w:tc>
        <w:tc>
          <w:tcPr>
            <w:tcW w:w="851" w:type="dxa"/>
          </w:tcPr>
          <w:p w:rsidR="00C72335" w:rsidRPr="00C72335" w:rsidRDefault="00C72335" w:rsidP="00C72335">
            <w:pPr>
              <w:jc w:val="center"/>
            </w:pPr>
            <w:r w:rsidRPr="00C72335">
              <w:t>4</w:t>
            </w:r>
          </w:p>
        </w:tc>
        <w:tc>
          <w:tcPr>
            <w:tcW w:w="850" w:type="dxa"/>
          </w:tcPr>
          <w:p w:rsidR="00C72335" w:rsidRPr="00C72335" w:rsidRDefault="00C72335" w:rsidP="00C72335">
            <w:pPr>
              <w:jc w:val="center"/>
            </w:pPr>
            <w:r w:rsidRPr="00C72335">
              <w:t>5</w:t>
            </w:r>
          </w:p>
        </w:tc>
        <w:tc>
          <w:tcPr>
            <w:tcW w:w="928" w:type="dxa"/>
          </w:tcPr>
          <w:p w:rsidR="00C72335" w:rsidRPr="00C72335" w:rsidRDefault="00C72335" w:rsidP="00C72335">
            <w:pPr>
              <w:jc w:val="center"/>
            </w:pPr>
            <w:r w:rsidRPr="00C72335">
              <w:t>6</w:t>
            </w:r>
          </w:p>
        </w:tc>
      </w:tr>
      <w:tr w:rsidR="00EC2E3E" w:rsidTr="005B1940">
        <w:tc>
          <w:tcPr>
            <w:tcW w:w="4219" w:type="dxa"/>
            <w:vMerge w:val="restart"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  <w:rPr>
                <w:rFonts w:cs="Arial"/>
              </w:rPr>
            </w:pPr>
            <w:r>
              <w:t>Посещаемость музейных учреждений</w:t>
            </w:r>
          </w:p>
        </w:tc>
        <w:tc>
          <w:tcPr>
            <w:tcW w:w="1559" w:type="dxa"/>
          </w:tcPr>
          <w:p w:rsidR="00EC2E3E" w:rsidRPr="005B1940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 на 1 жителя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2,1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</w:pPr>
            <w:r w:rsidRPr="00265324">
              <w:t>Увеличение количества выставочных проектов, осуществляемых в партнерстве с музеями Кемеровской области</w:t>
            </w:r>
            <w:r>
              <w:t>-Кузбассе</w:t>
            </w:r>
            <w:r w:rsidRPr="00265324">
              <w:t xml:space="preserve"> и федеральными музеями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проектов к 2012 году 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</w:pPr>
            <w:r>
              <w:t>Уровень удовлетворенности граждан Крапивинского муниципального округа качеством предоставления муниципальных услуг в сфере культуры (выплаты стимулирующего характера)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91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92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</w:pPr>
            <w:r w:rsidRPr="002F586B"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 на 1000 человек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150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180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</w:pPr>
            <w: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штук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0,076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0,17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0,20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2E3A2D">
            <w:pPr>
              <w:jc w:val="center"/>
            </w:pPr>
            <w:r>
              <w:t>Доля публичных библиотек, подключенных к сети «Интернет», в общем количестве библиотек Крапивинского муниципального округа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96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B66F72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 xml:space="preserve">Строительство </w:t>
            </w:r>
            <w:r w:rsidRPr="00077C22">
              <w:t>Дом</w:t>
            </w:r>
            <w:r>
              <w:t>а</w:t>
            </w:r>
            <w:r w:rsidRPr="00077C22">
              <w:t xml:space="preserve"> культуры на 200 мест по адресу: Кемеров</w:t>
            </w:r>
            <w:r>
              <w:t xml:space="preserve">ская область-Кузбасс, </w:t>
            </w:r>
          </w:p>
          <w:p w:rsidR="00EC2E3E" w:rsidRDefault="00EC2E3E" w:rsidP="00B21150">
            <w:pPr>
              <w:ind w:left="142"/>
              <w:jc w:val="center"/>
            </w:pPr>
            <w:r>
              <w:t>Крапивинский район</w:t>
            </w:r>
            <w:r w:rsidRPr="00077C22">
              <w:t xml:space="preserve">, </w:t>
            </w:r>
            <w:proofErr w:type="spellStart"/>
            <w:r w:rsidRPr="00077C22">
              <w:t>пгт</w:t>
            </w:r>
            <w:proofErr w:type="spellEnd"/>
            <w:r w:rsidRPr="00077C22">
              <w:t xml:space="preserve">. Зеленогорский, </w:t>
            </w:r>
          </w:p>
          <w:p w:rsidR="00EC2E3E" w:rsidRDefault="00EC2E3E" w:rsidP="00B21150">
            <w:pPr>
              <w:jc w:val="center"/>
            </w:pPr>
            <w:r w:rsidRPr="00077C22">
              <w:t>ул. Центральная, 47.</w:t>
            </w:r>
          </w:p>
          <w:p w:rsidR="00EC2E3E" w:rsidRDefault="00EC2E3E" w:rsidP="00B21150">
            <w:pPr>
              <w:jc w:val="center"/>
            </w:pP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</w:tr>
      <w:tr w:rsidR="00EC2E3E" w:rsidTr="005B1940"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 w:rsidRPr="00077C22">
              <w:t>Количество проведенных мероприятий, направленных на развитие наций и народностей</w:t>
            </w:r>
            <w:r>
              <w:t xml:space="preserve"> и сохранение традиционной национальной культуры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2</w:t>
            </w:r>
          </w:p>
        </w:tc>
      </w:tr>
      <w:tr w:rsidR="00EC2E3E" w:rsidTr="001A13C1">
        <w:trPr>
          <w:trHeight w:val="654"/>
        </w:trPr>
        <w:tc>
          <w:tcPr>
            <w:tcW w:w="4219" w:type="dxa"/>
            <w:vMerge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Pr="00077C22" w:rsidRDefault="00EC2E3E" w:rsidP="00B21150">
            <w:pPr>
              <w:ind w:left="142"/>
              <w:jc w:val="center"/>
            </w:pPr>
            <w:r>
              <w:t>Количество учреждений, получивших поддержку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</w:p>
        </w:tc>
      </w:tr>
      <w:tr w:rsidR="00EC2E3E" w:rsidTr="00C72335">
        <w:trPr>
          <w:trHeight w:val="267"/>
        </w:trPr>
        <w:tc>
          <w:tcPr>
            <w:tcW w:w="4219" w:type="dxa"/>
          </w:tcPr>
          <w:p w:rsidR="00EC2E3E" w:rsidRPr="00C72335" w:rsidRDefault="00EC2E3E" w:rsidP="002E3A2D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9" w:type="dxa"/>
          </w:tcPr>
          <w:p w:rsidR="00EC2E3E" w:rsidRPr="00C72335" w:rsidRDefault="00EC2E3E" w:rsidP="00B21150">
            <w:pPr>
              <w:ind w:left="142"/>
              <w:jc w:val="center"/>
            </w:pPr>
            <w:r w:rsidRPr="00C72335">
              <w:t>2</w:t>
            </w:r>
          </w:p>
        </w:tc>
        <w:tc>
          <w:tcPr>
            <w:tcW w:w="1559" w:type="dxa"/>
          </w:tcPr>
          <w:p w:rsidR="00EC2E3E" w:rsidRPr="00C72335" w:rsidRDefault="00EC2E3E" w:rsidP="002E3A2D">
            <w:pPr>
              <w:jc w:val="center"/>
            </w:pPr>
            <w:r w:rsidRPr="00C72335">
              <w:t>3</w:t>
            </w:r>
          </w:p>
        </w:tc>
        <w:tc>
          <w:tcPr>
            <w:tcW w:w="851" w:type="dxa"/>
          </w:tcPr>
          <w:p w:rsidR="00EC2E3E" w:rsidRPr="00C72335" w:rsidRDefault="00EC2E3E" w:rsidP="002E3A2D">
            <w:pPr>
              <w:jc w:val="center"/>
            </w:pPr>
            <w:r w:rsidRPr="00C72335">
              <w:t>4</w:t>
            </w:r>
          </w:p>
        </w:tc>
        <w:tc>
          <w:tcPr>
            <w:tcW w:w="850" w:type="dxa"/>
          </w:tcPr>
          <w:p w:rsidR="00EC2E3E" w:rsidRPr="00C72335" w:rsidRDefault="00EC2E3E" w:rsidP="002E3A2D">
            <w:pPr>
              <w:jc w:val="center"/>
            </w:pPr>
            <w:r w:rsidRPr="00C72335">
              <w:t>5</w:t>
            </w:r>
          </w:p>
        </w:tc>
        <w:tc>
          <w:tcPr>
            <w:tcW w:w="928" w:type="dxa"/>
          </w:tcPr>
          <w:p w:rsidR="00EC2E3E" w:rsidRPr="00C72335" w:rsidRDefault="00EC2E3E" w:rsidP="002E3A2D">
            <w:pPr>
              <w:jc w:val="center"/>
            </w:pPr>
            <w:r w:rsidRPr="00C72335">
              <w:t>6</w:t>
            </w:r>
          </w:p>
        </w:tc>
      </w:tr>
      <w:tr w:rsidR="00EC2E3E" w:rsidTr="005B1940">
        <w:tc>
          <w:tcPr>
            <w:tcW w:w="4219" w:type="dxa"/>
            <w:vMerge w:val="restart"/>
          </w:tcPr>
          <w:p w:rsidR="00EC2E3E" w:rsidRPr="005B1940" w:rsidRDefault="00EC2E3E" w:rsidP="002E3A2D">
            <w:pPr>
              <w:jc w:val="center"/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rPr>
                <w:rFonts w:cs="Arial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8,0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9,0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9,0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/>
          </w:tcPr>
          <w:p w:rsidR="00EC2E3E" w:rsidRPr="00564D95" w:rsidRDefault="00EC2E3E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/>
          </w:tcPr>
          <w:p w:rsidR="00EC2E3E" w:rsidRPr="00564D95" w:rsidRDefault="00EC2E3E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Уровень удовлетворенности граждан Крапивинского муниципального округа качеством предоставления муниципальных услуг в сфере культуры (выплаты стимулирующего характера)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91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92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/>
          </w:tcPr>
          <w:p w:rsidR="00EC2E3E" w:rsidRPr="00564D95" w:rsidRDefault="00EC2E3E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 w:rsidRPr="00FA1D28">
              <w:t>Количество проведенных мероприятий</w:t>
            </w:r>
            <w:r>
              <w:t>,</w:t>
            </w:r>
            <w:r w:rsidRPr="00FA1D28">
              <w:t xml:space="preserve"> направленных на гражданское и патриотическое воспитание молодежи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20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/>
          </w:tcPr>
          <w:p w:rsidR="00EC2E3E" w:rsidRPr="00564D95" w:rsidRDefault="00EC2E3E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Количество учреждений, получивших поддержку на приобретение оборудования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 w:val="restart"/>
          </w:tcPr>
          <w:p w:rsidR="00EC2E3E" w:rsidRPr="00564D95" w:rsidRDefault="00EC2E3E" w:rsidP="002E3A2D">
            <w:pPr>
              <w:jc w:val="center"/>
              <w:rPr>
                <w:b/>
              </w:rPr>
            </w:pPr>
            <w:r>
              <w:rPr>
                <w:b/>
              </w:rPr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Сохранение контингента учащихся в школах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453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453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453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  <w:vMerge/>
          </w:tcPr>
          <w:p w:rsidR="00EC2E3E" w:rsidRDefault="00EC2E3E" w:rsidP="002E3A2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области-Кузбассе</w:t>
            </w:r>
          </w:p>
          <w:p w:rsidR="00EC2E3E" w:rsidRDefault="00EC2E3E" w:rsidP="00B21150">
            <w:pPr>
              <w:ind w:left="142"/>
              <w:jc w:val="center"/>
            </w:pP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100</w:t>
            </w:r>
          </w:p>
        </w:tc>
      </w:tr>
      <w:tr w:rsidR="00EC2E3E" w:rsidTr="00B21150">
        <w:trPr>
          <w:trHeight w:val="571"/>
        </w:trPr>
        <w:tc>
          <w:tcPr>
            <w:tcW w:w="4219" w:type="dxa"/>
          </w:tcPr>
          <w:p w:rsidR="00EC2E3E" w:rsidRDefault="00EC2E3E" w:rsidP="002E3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829D6">
              <w:rPr>
                <w:b/>
              </w:rPr>
              <w:t>.</w:t>
            </w:r>
            <w:r>
              <w:rPr>
                <w:b/>
              </w:rPr>
              <w:t xml:space="preserve"> Подпрограмма «Прочие мероприятия в области культуры»</w:t>
            </w:r>
          </w:p>
        </w:tc>
        <w:tc>
          <w:tcPr>
            <w:tcW w:w="6379" w:type="dxa"/>
          </w:tcPr>
          <w:p w:rsidR="00EC2E3E" w:rsidRDefault="00EC2E3E" w:rsidP="00B21150">
            <w:pPr>
              <w:ind w:left="142"/>
              <w:jc w:val="center"/>
            </w:pPr>
            <w:r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</w:t>
            </w:r>
          </w:p>
        </w:tc>
        <w:tc>
          <w:tcPr>
            <w:tcW w:w="1559" w:type="dxa"/>
          </w:tcPr>
          <w:p w:rsidR="00EC2E3E" w:rsidRDefault="00EC2E3E" w:rsidP="002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:rsidR="00EC2E3E" w:rsidRDefault="00EC2E3E" w:rsidP="002E3A2D">
            <w:pPr>
              <w:jc w:val="center"/>
            </w:pPr>
            <w:r>
              <w:t>4,3</w:t>
            </w:r>
          </w:p>
        </w:tc>
        <w:tc>
          <w:tcPr>
            <w:tcW w:w="850" w:type="dxa"/>
          </w:tcPr>
          <w:p w:rsidR="00EC2E3E" w:rsidRDefault="00EC2E3E" w:rsidP="002E3A2D">
            <w:pPr>
              <w:jc w:val="center"/>
            </w:pPr>
            <w:r>
              <w:t>4,3</w:t>
            </w:r>
          </w:p>
        </w:tc>
        <w:tc>
          <w:tcPr>
            <w:tcW w:w="928" w:type="dxa"/>
          </w:tcPr>
          <w:p w:rsidR="00EC2E3E" w:rsidRDefault="00EC2E3E" w:rsidP="002E3A2D">
            <w:pPr>
              <w:jc w:val="center"/>
            </w:pPr>
            <w:r>
              <w:t>4,3</w:t>
            </w:r>
          </w:p>
        </w:tc>
      </w:tr>
    </w:tbl>
    <w:p w:rsidR="002E3A2D" w:rsidRPr="002E3A2D" w:rsidRDefault="002E3A2D" w:rsidP="002E3A2D">
      <w:pPr>
        <w:jc w:val="center"/>
        <w:rPr>
          <w:b/>
        </w:rPr>
      </w:pPr>
    </w:p>
    <w:sectPr w:rsidR="002E3A2D" w:rsidRPr="002E3A2D" w:rsidSect="00C72335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D"/>
    <w:rsid w:val="002E3A2D"/>
    <w:rsid w:val="003D0F9A"/>
    <w:rsid w:val="00582DBA"/>
    <w:rsid w:val="005B1940"/>
    <w:rsid w:val="0063528F"/>
    <w:rsid w:val="008E428E"/>
    <w:rsid w:val="009A3DCB"/>
    <w:rsid w:val="00B21150"/>
    <w:rsid w:val="00C72335"/>
    <w:rsid w:val="00C81CB0"/>
    <w:rsid w:val="00CD3F23"/>
    <w:rsid w:val="00E3699A"/>
    <w:rsid w:val="00E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3A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2E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9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3A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2E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zgb</dc:creator>
  <cp:lastModifiedBy>ekonomist2</cp:lastModifiedBy>
  <cp:revision>5</cp:revision>
  <cp:lastPrinted>2021-01-15T05:42:00Z</cp:lastPrinted>
  <dcterms:created xsi:type="dcterms:W3CDTF">2021-01-15T05:43:00Z</dcterms:created>
  <dcterms:modified xsi:type="dcterms:W3CDTF">2021-02-04T01:58:00Z</dcterms:modified>
</cp:coreProperties>
</file>