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</w:pPr>
    </w:p>
    <w:p w14:paraId="02000000">
      <w:pPr>
        <w:widowControl w:val="1"/>
        <w:ind w:firstLine="0" w:left="50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</w:t>
      </w:r>
      <w:r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ю</w:t>
      </w:r>
    </w:p>
    <w:p w14:paraId="03000000">
      <w:pPr>
        <w:widowControl w:val="1"/>
        <w:ind w:firstLine="0" w:left="50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Крапивинского муниципального </w:t>
      </w:r>
      <w:r>
        <w:rPr>
          <w:rFonts w:ascii="Times New Roman" w:hAnsi="Times New Roman"/>
        </w:rPr>
        <w:t>округа</w:t>
      </w:r>
    </w:p>
    <w:p w14:paraId="04000000">
      <w:pPr>
        <w:widowControl w:val="1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b w:val="1"/>
        </w:rPr>
        <w:t>28.12.2024</w:t>
      </w:r>
      <w:r>
        <w:rPr>
          <w:rFonts w:ascii="Times New Roman" w:hAnsi="Times New Roman"/>
          <w:b w:val="1"/>
        </w:rPr>
        <w:t xml:space="preserve"> №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1853</w:t>
      </w:r>
    </w:p>
    <w:p w14:paraId="05000000">
      <w:pPr>
        <w:widowControl w:val="1"/>
        <w:ind w:firstLine="0" w:left="5040"/>
        <w:jc w:val="left"/>
        <w:rPr>
          <w:rFonts w:ascii="Times New Roman" w:hAnsi="Times New Roman"/>
        </w:rPr>
      </w:pPr>
    </w:p>
    <w:p w14:paraId="06000000">
      <w:pPr>
        <w:pStyle w:val="Style_1"/>
        <w:widowControl w:val="1"/>
        <w:numPr>
          <w:ilvl w:val="0"/>
          <w:numId w:val="1"/>
        </w:numPr>
        <w:tabs>
          <w:tab w:leader="none" w:pos="709" w:val="left"/>
        </w:tabs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Ресурсное обеспечение реализации муниципальной программы</w:t>
      </w:r>
    </w:p>
    <w:tbl>
      <w:tblPr>
        <w:tblStyle w:val="Style_2"/>
        <w:tblpPr w:bottomFromText="0" w:horzAnchor="text" w:leftFromText="181" w:rightFromText="181" w:tblpX="-1270" w:tblpY="2775" w:topFromText="0" w:vertAnchor="page"/>
        <w:tblW w:type="auto" w:w="0"/>
        <w:tblLayout w:type="fixed"/>
        <w:tblCellMar>
          <w:left w:type="dxa" w:w="75"/>
          <w:right w:type="dxa" w:w="75"/>
        </w:tblCellMar>
      </w:tblPr>
      <w:tblGrid>
        <w:gridCol w:w="2903"/>
        <w:gridCol w:w="2417"/>
        <w:gridCol w:w="1134"/>
        <w:gridCol w:w="1134"/>
        <w:gridCol w:w="1134"/>
        <w:gridCol w:w="992"/>
        <w:gridCol w:w="2126"/>
      </w:tblGrid>
      <w:tr>
        <w:trPr>
          <w:trHeight w:hRule="atLeast" w:val="480"/>
        </w:trPr>
        <w:tc>
          <w:tcPr>
            <w:tcW w:type="dxa" w:w="2903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07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</w:t>
            </w:r>
          </w:p>
          <w:p w14:paraId="08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муниципальной программы,</w:t>
            </w:r>
          </w:p>
          <w:p w14:paraId="09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подпрограммы, мероприятия</w:t>
            </w:r>
          </w:p>
        </w:tc>
        <w:tc>
          <w:tcPr>
            <w:tcW w:type="dxa" w:w="2417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0A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Источник финансирования</w:t>
            </w:r>
          </w:p>
        </w:tc>
        <w:tc>
          <w:tcPr>
            <w:tcW w:type="dxa" w:w="113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0B000000">
            <w:pPr>
              <w:pStyle w:val="Style_3"/>
              <w:rPr>
                <w:rFonts w:ascii="Times New Roman" w:hAnsi="Times New Roman"/>
                <w:b w:val="0"/>
              </w:rPr>
            </w:pPr>
          </w:p>
        </w:tc>
        <w:tc>
          <w:tcPr>
            <w:tcW w:type="dxa" w:w="5386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0C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Объем финансовых ресурсов,</w:t>
            </w:r>
          </w:p>
          <w:p w14:paraId="0D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b w:val="0"/>
              </w:rPr>
              <w:t>тыс. рублей</w:t>
            </w:r>
          </w:p>
        </w:tc>
      </w:tr>
      <w:tr>
        <w:trPr>
          <w:trHeight w:hRule="atLeast" w:val="617"/>
        </w:trPr>
        <w:tc>
          <w:tcPr>
            <w:tcW w:type="dxa" w:w="2903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7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  <w:p w14:paraId="0F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0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 w14:paraId="11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2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 w14:paraId="13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992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  <w:p w14:paraId="15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type="dxa" w:w="2126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</w:tr>
      <w:tr>
        <w:tc>
          <w:tcPr>
            <w:tcW w:type="dxa" w:w="290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7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417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8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992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2126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</w:t>
            </w:r>
          </w:p>
        </w:tc>
      </w:tr>
      <w:tr>
        <w:trPr>
          <w:trHeight w:hRule="atLeast" w:val="197"/>
        </w:trPr>
        <w:tc>
          <w:tcPr>
            <w:tcW w:type="dxa" w:w="2903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E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«Информационная обеспеченность жителей Крапивинского муниципального округа» н</w:t>
            </w:r>
            <w:r>
              <w:rPr>
                <w:rFonts w:ascii="Times New Roman" w:hAnsi="Times New Roman"/>
                <w:spacing w:val="-4"/>
              </w:rPr>
              <w:t>а 2023-202</w:t>
            </w:r>
            <w:r>
              <w:rPr>
                <w:rFonts w:ascii="Times New Roman" w:hAnsi="Times New Roman"/>
                <w:spacing w:val="-4"/>
              </w:rPr>
              <w:t>7</w:t>
            </w:r>
            <w:r>
              <w:rPr>
                <w:rFonts w:ascii="Times New Roman" w:hAnsi="Times New Roman"/>
                <w:spacing w:val="-4"/>
              </w:rPr>
              <w:t xml:space="preserve"> годы</w:t>
            </w:r>
          </w:p>
          <w:p w14:paraId="1F000000">
            <w:pPr>
              <w:pStyle w:val="Style_4"/>
              <w:rPr>
                <w:rFonts w:ascii="Times New Roman" w:hAnsi="Times New Roman"/>
              </w:rPr>
            </w:pPr>
          </w:p>
        </w:tc>
        <w:tc>
          <w:tcPr>
            <w:tcW w:type="dxa" w:w="2417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0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1000000">
            <w:pPr>
              <w:pStyle w:val="Style_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</w:t>
            </w:r>
            <w:r>
              <w:rPr>
                <w:rFonts w:ascii="Times New Roman" w:hAnsi="Times New Roman"/>
                <w:b w:val="1"/>
              </w:rPr>
              <w:t>401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>3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2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6039,2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3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5300,0</w:t>
            </w:r>
          </w:p>
        </w:tc>
        <w:tc>
          <w:tcPr>
            <w:tcW w:type="dxa" w:w="992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5200,0</w:t>
            </w:r>
          </w:p>
        </w:tc>
        <w:tc>
          <w:tcPr>
            <w:tcW w:type="dxa" w:w="2126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5200,0</w:t>
            </w:r>
          </w:p>
        </w:tc>
      </w:tr>
      <w:tr>
        <w:trPr>
          <w:trHeight w:hRule="atLeast" w:val="225"/>
        </w:trPr>
        <w:tc>
          <w:tcPr>
            <w:tcW w:type="dxa" w:w="2903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7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6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Крапивинского муниципального округа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7000000">
            <w:pPr>
              <w:pStyle w:val="Style_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</w:t>
            </w:r>
            <w:r>
              <w:rPr>
                <w:rFonts w:ascii="Times New Roman" w:hAnsi="Times New Roman"/>
                <w:b w:val="1"/>
              </w:rPr>
              <w:t>901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>3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8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4539,2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9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3800,0</w:t>
            </w:r>
          </w:p>
        </w:tc>
        <w:tc>
          <w:tcPr>
            <w:tcW w:type="dxa" w:w="992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3700,0</w:t>
            </w:r>
          </w:p>
        </w:tc>
        <w:tc>
          <w:tcPr>
            <w:tcW w:type="dxa" w:w="2126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3700,0</w:t>
            </w:r>
          </w:p>
        </w:tc>
      </w:tr>
      <w:tr>
        <w:trPr>
          <w:trHeight w:hRule="atLeast" w:val="390"/>
        </w:trPr>
        <w:tc>
          <w:tcPr>
            <w:tcW w:type="dxa" w:w="2903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7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C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1134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D000000">
            <w:pPr>
              <w:pStyle w:val="Style_4"/>
              <w:rPr>
                <w:rFonts w:ascii="Times New Roman" w:hAnsi="Times New Roman"/>
              </w:rPr>
            </w:pPr>
          </w:p>
        </w:tc>
        <w:tc>
          <w:tcPr>
            <w:tcW w:type="dxa" w:w="1134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E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4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F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126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40"/>
        </w:trPr>
        <w:tc>
          <w:tcPr>
            <w:tcW w:type="dxa" w:w="2903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7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32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33000000">
            <w:pPr>
              <w:pStyle w:val="Style_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1500,0</w:t>
            </w:r>
          </w:p>
        </w:tc>
        <w:tc>
          <w:tcPr>
            <w:tcW w:type="dxa" w:w="113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34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1500,0</w:t>
            </w:r>
          </w:p>
        </w:tc>
        <w:tc>
          <w:tcPr>
            <w:tcW w:type="dxa" w:w="113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35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1500,0</w:t>
            </w:r>
          </w:p>
        </w:tc>
        <w:tc>
          <w:tcPr>
            <w:tcW w:type="dxa" w:w="992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1500,0</w:t>
            </w:r>
          </w:p>
        </w:tc>
        <w:tc>
          <w:tcPr>
            <w:tcW w:type="dxa" w:w="2126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1500,0</w:t>
            </w:r>
          </w:p>
        </w:tc>
      </w:tr>
      <w:tr>
        <w:trPr>
          <w:trHeight w:hRule="atLeast" w:val="197"/>
        </w:trPr>
        <w:tc>
          <w:tcPr>
            <w:tcW w:type="dxa" w:w="2903"/>
            <w:vMerge w:val="restart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1.Мероприятие:</w:t>
            </w:r>
          </w:p>
          <w:p w14:paraId="39000000">
            <w:pPr>
              <w:widowControl w:val="1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type="dxa" w:w="2417"/>
            <w:tcBorders>
              <w:left w:color="000000" w:sz="4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3A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3B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555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3C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2681,6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3D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type="dxa" w:w="992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type="dxa" w:w="2126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</w:tr>
      <w:tr>
        <w:trPr>
          <w:trHeight w:hRule="atLeast" w:val="281"/>
        </w:trPr>
        <w:tc>
          <w:tcPr>
            <w:tcW w:type="dxa" w:w="29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7"/>
            <w:tcBorders>
              <w:left w:color="000000" w:sz="4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40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Крапивинского муниципального округа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41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42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1181,6</w:t>
            </w:r>
          </w:p>
        </w:tc>
        <w:tc>
          <w:tcPr>
            <w:tcW w:type="dxa" w:w="1134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43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type="dxa" w:w="992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type="dxa" w:w="2126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</w:tr>
      <w:tr>
        <w:trPr>
          <w:trHeight w:hRule="atLeast" w:val="375"/>
        </w:trPr>
        <w:tc>
          <w:tcPr>
            <w:tcW w:type="dxa" w:w="29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1134"/>
            <w:tcBorders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47000000">
            <w:pPr>
              <w:pStyle w:val="Style_4"/>
              <w:rPr>
                <w:rFonts w:ascii="Times New Roman" w:hAnsi="Times New Roman"/>
              </w:rPr>
            </w:pPr>
          </w:p>
        </w:tc>
        <w:tc>
          <w:tcPr>
            <w:tcW w:type="dxa" w:w="1134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48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1134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49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126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382"/>
        </w:trPr>
        <w:tc>
          <w:tcPr>
            <w:tcW w:type="dxa" w:w="29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4D000000">
            <w:pPr>
              <w:pStyle w:val="Style_4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1500,0</w:t>
            </w:r>
          </w:p>
        </w:tc>
        <w:tc>
          <w:tcPr>
            <w:tcW w:type="dxa" w:w="113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4E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1500,0</w:t>
            </w:r>
          </w:p>
        </w:tc>
        <w:tc>
          <w:tcPr>
            <w:tcW w:type="dxa" w:w="113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4F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1500,0</w:t>
            </w:r>
          </w:p>
        </w:tc>
        <w:tc>
          <w:tcPr>
            <w:tcW w:type="dxa" w:w="992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1500,0</w:t>
            </w:r>
          </w:p>
        </w:tc>
        <w:tc>
          <w:tcPr>
            <w:tcW w:type="dxa" w:w="2126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1500,0</w:t>
            </w:r>
          </w:p>
        </w:tc>
      </w:tr>
      <w:tr>
        <w:trPr>
          <w:trHeight w:hRule="atLeast" w:val="270"/>
        </w:trPr>
        <w:tc>
          <w:tcPr>
            <w:tcW w:type="dxa" w:w="29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00000">
            <w:pPr>
              <w:widowControl w:val="1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2.Мероприятие:</w:t>
            </w:r>
          </w:p>
          <w:p w14:paraId="53000000">
            <w:pPr>
              <w:widowControl w:val="1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Обеспечение деятельности бюджетных, автономных учреждений на оплату труда</w:t>
            </w:r>
          </w:p>
          <w:p w14:paraId="54000000">
            <w:pPr>
              <w:pStyle w:val="Style_4"/>
              <w:rPr>
                <w:rFonts w:ascii="Times New Roman" w:hAnsi="Times New Roman"/>
              </w:rPr>
            </w:pPr>
          </w:p>
        </w:tc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3357,6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00000">
            <w:pPr>
              <w:pStyle w:val="Style_4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</w:tr>
      <w:tr>
        <w:trPr>
          <w:trHeight w:hRule="atLeast" w:val="231"/>
        </w:trPr>
        <w:tc>
          <w:tcPr>
            <w:tcW w:type="dxa" w:w="29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Крапивинского муниципального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00000">
            <w:pPr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3357,6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14:paraId="60000000">
            <w:pPr>
              <w:widowControl w:val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</w:tr>
      <w:tr>
        <w:trPr>
          <w:trHeight w:hRule="atLeast" w:val="345"/>
        </w:trPr>
        <w:tc>
          <w:tcPr>
            <w:tcW w:type="dxa" w:w="29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00000">
            <w:pPr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35"/>
        </w:trPr>
        <w:tc>
          <w:tcPr>
            <w:tcW w:type="dxa" w:w="29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и физических лиц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</w:tbl>
    <w:p w14:paraId="6E000000">
      <w:pPr>
        <w:rPr>
          <w:rFonts w:ascii="Times New Roman" w:hAnsi="Times New Roman"/>
          <w:b w:val="1"/>
        </w:rPr>
      </w:pPr>
    </w:p>
    <w:p w14:paraId="6F000000">
      <w:pPr>
        <w:widowControl w:val="1"/>
        <w:ind/>
        <w:jc w:val="right"/>
        <w:rPr>
          <w:rFonts w:ascii="Times New Roman" w:hAnsi="Times New Roman"/>
        </w:rPr>
      </w:pPr>
    </w:p>
    <w:p w14:paraId="70000000">
      <w:pPr>
        <w:widowControl w:val="1"/>
        <w:ind/>
        <w:jc w:val="right"/>
        <w:rPr>
          <w:rFonts w:ascii="Times New Roman" w:hAnsi="Times New Roman"/>
        </w:rPr>
      </w:pPr>
    </w:p>
    <w:p w14:paraId="71000000">
      <w:pPr>
        <w:widowControl w:val="1"/>
        <w:ind/>
        <w:jc w:val="right"/>
        <w:rPr>
          <w:rFonts w:ascii="Times New Roman" w:hAnsi="Times New Roman"/>
        </w:rPr>
      </w:pPr>
    </w:p>
    <w:tbl>
      <w:tblPr>
        <w:tblStyle w:val="Style_2"/>
        <w:tblpPr w:bottomFromText="0" w:horzAnchor="text" w:leftFromText="181" w:rightFromText="181" w:tblpX="-998" w:tblpY="877" w:topFromText="0" w:vertAnchor="page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3051"/>
        <w:gridCol w:w="2126"/>
        <w:gridCol w:w="1276"/>
        <w:gridCol w:w="851"/>
        <w:gridCol w:w="993"/>
        <w:gridCol w:w="850"/>
        <w:gridCol w:w="851"/>
        <w:gridCol w:w="1058"/>
      </w:tblGrid>
      <w:tr>
        <w:trPr>
          <w:trHeight w:hRule="atLeast" w:val="700"/>
        </w:trPr>
        <w:tc>
          <w:tcPr>
            <w:tcW w:type="dxa" w:w="30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</w:t>
            </w:r>
          </w:p>
          <w:p w14:paraId="73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муниципальной программы,</w:t>
            </w:r>
          </w:p>
          <w:p w14:paraId="74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подпрограммы,</w:t>
            </w:r>
          </w:p>
          <w:p w14:paraId="75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мероприятия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Наименование </w:t>
            </w:r>
            <w:r>
              <w:rPr>
                <w:rFonts w:ascii="Times New Roman" w:hAnsi="Times New Roman"/>
                <w:b w:val="0"/>
              </w:rPr>
              <w:t>целевого</w:t>
            </w:r>
          </w:p>
          <w:p w14:paraId="77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показателя (индикатора)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00000">
            <w:pPr>
              <w:pStyle w:val="Style_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Единица</w:t>
            </w:r>
          </w:p>
          <w:p w14:paraId="7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75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Плановое значение </w:t>
            </w:r>
            <w:r>
              <w:rPr>
                <w:rFonts w:ascii="Times New Roman" w:hAnsi="Times New Roman"/>
              </w:rPr>
              <w:t>целевого</w:t>
            </w:r>
          </w:p>
          <w:p w14:paraId="7C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 (индикатора)</w:t>
            </w:r>
          </w:p>
          <w:p w14:paraId="7D000000">
            <w:pPr>
              <w:widowControl w:val="1"/>
              <w:tabs>
                <w:tab w:leader="none" w:pos="1830" w:val="left"/>
              </w:tabs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838"/>
        </w:trPr>
        <w:tc>
          <w:tcPr>
            <w:tcW w:type="dxa" w:w="30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2023</w:t>
            </w:r>
          </w:p>
          <w:p w14:paraId="7F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2024</w:t>
            </w:r>
          </w:p>
          <w:p w14:paraId="81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2025</w:t>
            </w:r>
          </w:p>
          <w:p w14:paraId="83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год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2026</w:t>
            </w:r>
          </w:p>
          <w:p w14:paraId="85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год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0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2027 </w:t>
            </w:r>
          </w:p>
          <w:p w14:paraId="8700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год</w:t>
            </w:r>
          </w:p>
        </w:tc>
      </w:tr>
      <w:t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hRule="atLeast" w:val="480"/>
        </w:trP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«Информационная обеспеченность жителей Крапивинского муниципального округа» н</w:t>
            </w:r>
            <w:r>
              <w:rPr>
                <w:rFonts w:ascii="Times New Roman" w:hAnsi="Times New Roman"/>
                <w:spacing w:val="-4"/>
              </w:rPr>
              <w:t>а 2023-202</w:t>
            </w:r>
            <w:r>
              <w:rPr>
                <w:rFonts w:ascii="Times New Roman" w:hAnsi="Times New Roman"/>
                <w:spacing w:val="-4"/>
              </w:rPr>
              <w:t>7</w:t>
            </w:r>
            <w:r>
              <w:rPr>
                <w:rFonts w:ascii="Times New Roman" w:hAnsi="Times New Roman"/>
                <w:spacing w:val="-4"/>
              </w:rPr>
              <w:t xml:space="preserve"> годы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 эффективности муниципальной программы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495"/>
        </w:trP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1.Мероприятие:</w:t>
            </w:r>
          </w:p>
          <w:p w14:paraId="99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Тираж </w:t>
            </w:r>
            <w:r>
              <w:rPr>
                <w:rFonts w:ascii="Times New Roman" w:hAnsi="Times New Roman"/>
              </w:rPr>
              <w:t>Крапивинской</w:t>
            </w:r>
            <w:r>
              <w:rPr>
                <w:rFonts w:ascii="Times New Roman" w:hAnsi="Times New Roman"/>
              </w:rPr>
              <w:t xml:space="preserve"> газеты «</w:t>
            </w:r>
            <w:r>
              <w:rPr>
                <w:rFonts w:ascii="Times New Roman" w:hAnsi="Times New Roman"/>
              </w:rPr>
              <w:t>Тайдонские</w:t>
            </w:r>
            <w:r>
              <w:rPr>
                <w:rFonts w:ascii="Times New Roman" w:hAnsi="Times New Roman"/>
              </w:rPr>
              <w:t xml:space="preserve"> родники»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2300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2300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2300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2300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2300</w:t>
            </w:r>
          </w:p>
        </w:tc>
      </w:tr>
      <w:tr>
        <w:trPr>
          <w:trHeight w:hRule="atLeast" w:val="320"/>
        </w:trPr>
        <w:tc>
          <w:tcPr>
            <w:tcW w:type="dxa" w:w="3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00000">
            <w:pPr>
              <w:pStyle w:val="Style_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 Мероприятие: </w:t>
            </w:r>
          </w:p>
          <w:p w14:paraId="A2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Обеспечение деятельности бюджетных, автономных учреждений на оплату труда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муниципального задания, процентов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100</w:t>
            </w:r>
          </w:p>
        </w:tc>
      </w:tr>
    </w:tbl>
    <w:p w14:paraId="AA000000">
      <w:pPr>
        <w:widowControl w:val="1"/>
        <w:ind w:firstLine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AB000000">
      <w:pPr>
        <w:widowControl w:val="1"/>
        <w:ind w:firstLine="0"/>
        <w:jc w:val="center"/>
        <w:rPr>
          <w:rFonts w:ascii="Times New Roman" w:hAnsi="Times New Roman"/>
          <w:b w:val="1"/>
        </w:rPr>
      </w:pPr>
    </w:p>
    <w:sectPr>
      <w:type w:val="continuous"/>
      <w:pgSz w:h="16838" w:orient="portrait" w:w="11905"/>
      <w:pgMar w:bottom="1134" w:footer="720" w:gutter="0" w:header="720" w:left="1701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4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5_ch" w:type="character">
    <w:name w:val="Normal"/>
    <w:link w:val="Style_5"/>
    <w:rPr>
      <w:rFonts w:ascii="Arial" w:hAnsi="Arial"/>
      <w:sz w:val="24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1" w:type="paragraph">
    <w:name w:val="Абзац списка1"/>
    <w:basedOn w:val="Style_5"/>
    <w:link w:val="Style_1_ch"/>
    <w:pPr>
      <w:widowControl w:val="1"/>
      <w:ind w:left="720"/>
      <w:contextualSpacing w:val="1"/>
    </w:pPr>
  </w:style>
  <w:style w:styleId="Style_1_ch" w:type="character">
    <w:name w:val="Абзац списка1"/>
    <w:basedOn w:val="Style_5_ch"/>
    <w:link w:val="Style_1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PlusNonformat"/>
    <w:link w:val="Style_11_ch"/>
    <w:pPr>
      <w:widowControl w:val="0"/>
      <w:ind/>
    </w:pPr>
    <w:rPr>
      <w:rFonts w:ascii="Courier New" w:hAnsi="Courier New"/>
    </w:rPr>
  </w:style>
  <w:style w:styleId="Style_11_ch" w:type="character">
    <w:name w:val="ConsPlusNonformat"/>
    <w:link w:val="Style_11"/>
    <w:rPr>
      <w:rFonts w:ascii="Courier New" w:hAnsi="Courier New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link w:val="Style_13_ch"/>
    <w:uiPriority w:val="9"/>
    <w:qFormat/>
    <w:pPr>
      <w:widowControl w:val="1"/>
      <w:ind/>
      <w:outlineLvl w:val="2"/>
    </w:pPr>
    <w:rPr>
      <w:b w:val="1"/>
      <w:sz w:val="26"/>
    </w:rPr>
  </w:style>
  <w:style w:styleId="Style_13_ch" w:type="character">
    <w:name w:val="heading 3"/>
    <w:basedOn w:val="Style_5_ch"/>
    <w:link w:val="Style_13"/>
    <w:rPr>
      <w:b w:val="1"/>
      <w:sz w:val="26"/>
    </w:rPr>
  </w:style>
  <w:style w:styleId="Style_14" w:type="paragraph">
    <w:name w:val="Body Text"/>
    <w:basedOn w:val="Style_5"/>
    <w:link w:val="Style_14_ch"/>
  </w:style>
  <w:style w:styleId="Style_14_ch" w:type="character">
    <w:name w:val="Body Text"/>
    <w:basedOn w:val="Style_5_ch"/>
    <w:link w:val="Style_14"/>
  </w:style>
  <w:style w:styleId="Style_15" w:type="paragraph">
    <w:name w:val="Application!Приложение"/>
    <w:link w:val="Style_15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15_ch" w:type="character">
    <w:name w:val="Application!Приложение"/>
    <w:link w:val="Style_15"/>
    <w:rPr>
      <w:rFonts w:ascii="Arial" w:hAnsi="Arial"/>
      <w:b w:val="1"/>
      <w:sz w:val="32"/>
    </w:rPr>
  </w:style>
  <w:style w:styleId="Style_4" w:type="paragraph">
    <w:name w:val="Table!Таблица"/>
    <w:link w:val="Style_4_ch"/>
    <w:rPr>
      <w:rFonts w:ascii="Arial" w:hAnsi="Arial"/>
      <w:sz w:val="24"/>
    </w:rPr>
  </w:style>
  <w:style w:styleId="Style_4_ch" w:type="character">
    <w:name w:val="Table!Таблица"/>
    <w:link w:val="Style_4"/>
    <w:rPr>
      <w:rFonts w:ascii="Arial" w:hAnsi="Arial"/>
      <w:sz w:val="24"/>
    </w:rPr>
  </w:style>
  <w:style w:styleId="Style_3" w:type="paragraph">
    <w:name w:val="Table!"/>
    <w:next w:val="Style_4"/>
    <w:link w:val="Style_3_ch"/>
    <w:pPr>
      <w:widowControl w:val="1"/>
      <w:ind/>
      <w:jc w:val="center"/>
    </w:pPr>
    <w:rPr>
      <w:rFonts w:ascii="Arial" w:hAnsi="Arial"/>
      <w:b w:val="1"/>
      <w:sz w:val="24"/>
    </w:rPr>
  </w:style>
  <w:style w:styleId="Style_3_ch" w:type="character">
    <w:name w:val="Table!"/>
    <w:link w:val="Style_3"/>
    <w:rPr>
      <w:rFonts w:ascii="Arial" w:hAnsi="Arial"/>
      <w:b w:val="1"/>
      <w:sz w:val="24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onsPlusNormal"/>
    <w:link w:val="Style_17_ch"/>
    <w:pPr>
      <w:widowControl w:val="0"/>
      <w:ind w:firstLine="720"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5"/>
    <w:next w:val="Style_5"/>
    <w:link w:val="Style_19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19_ch" w:type="character">
    <w:name w:val="heading 1"/>
    <w:basedOn w:val="Style_5_ch"/>
    <w:link w:val="Style_19"/>
    <w:rPr>
      <w:b w:val="1"/>
      <w:sz w:val="32"/>
    </w:rPr>
  </w:style>
  <w:style w:styleId="Style_20" w:type="paragraph">
    <w:name w:val="Hyperlink"/>
    <w:link w:val="Style_20_ch"/>
    <w:rPr>
      <w:color w:val="0000FF"/>
      <w:u w:val="none"/>
    </w:rPr>
  </w:style>
  <w:style w:styleId="Style_20_ch" w:type="character">
    <w:name w:val="Hyperlink"/>
    <w:link w:val="Style_20"/>
    <w:rPr>
      <w:color w:val="0000FF"/>
      <w:u w:val="non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itle!Название НПА"/>
    <w:basedOn w:val="Style_5"/>
    <w:link w:val="Style_24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24_ch" w:type="character">
    <w:name w:val="Title!Название НПА"/>
    <w:basedOn w:val="Style_5_ch"/>
    <w:link w:val="Style_24"/>
    <w:rPr>
      <w:b w:val="1"/>
      <w:sz w:val="32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Balloon Text"/>
    <w:basedOn w:val="Style_5"/>
    <w:link w:val="Style_26_ch"/>
    <w:rPr>
      <w:sz w:val="16"/>
    </w:rPr>
  </w:style>
  <w:style w:styleId="Style_26_ch" w:type="character">
    <w:name w:val="Balloon Text"/>
    <w:basedOn w:val="Style_5_ch"/>
    <w:link w:val="Style_26"/>
    <w:rPr>
      <w:sz w:val="16"/>
    </w:rPr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ConsPlusCell"/>
    <w:link w:val="Style_28_ch"/>
    <w:pPr>
      <w:widowControl w:val="0"/>
      <w:ind/>
    </w:pPr>
    <w:rPr>
      <w:rFonts w:ascii="Arial" w:hAnsi="Arial"/>
    </w:rPr>
  </w:style>
  <w:style w:styleId="Style_28_ch" w:type="character">
    <w:name w:val="ConsPlusCell"/>
    <w:link w:val="Style_28"/>
    <w:rPr>
      <w:rFonts w:ascii="Arial" w:hAnsi="Arial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HTML Variable"/>
    <w:link w:val="Style_30_ch"/>
    <w:rPr>
      <w:rFonts w:ascii="Arial" w:hAnsi="Arial"/>
      <w:color w:val="0000FF"/>
      <w:sz w:val="24"/>
      <w:u w:val="none"/>
    </w:rPr>
  </w:style>
  <w:style w:styleId="Style_30_ch" w:type="character">
    <w:name w:val="HTML Variable"/>
    <w:link w:val="Style_30"/>
    <w:rPr>
      <w:rFonts w:ascii="Arial" w:hAnsi="Arial"/>
      <w:color w:val="0000FF"/>
      <w:sz w:val="24"/>
      <w:u w:val="none"/>
    </w:rPr>
  </w:style>
  <w:style w:styleId="Style_31" w:type="paragraph">
    <w:name w:val="Subtitle"/>
    <w:next w:val="Style_5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annotation text"/>
    <w:basedOn w:val="Style_5"/>
    <w:link w:val="Style_32_ch"/>
    <w:rPr>
      <w:rFonts w:ascii="Courier" w:hAnsi="Courier"/>
      <w:sz w:val="22"/>
    </w:rPr>
  </w:style>
  <w:style w:styleId="Style_32_ch" w:type="character">
    <w:name w:val="annotation text"/>
    <w:basedOn w:val="Style_5_ch"/>
    <w:link w:val="Style_32"/>
    <w:rPr>
      <w:rFonts w:ascii="Courier" w:hAnsi="Courier"/>
      <w:sz w:val="22"/>
    </w:rPr>
  </w:style>
  <w:style w:styleId="Style_33" w:type="paragraph">
    <w:name w:val="Title"/>
    <w:basedOn w:val="Style_5"/>
    <w:link w:val="Style_33_ch"/>
    <w:uiPriority w:val="10"/>
    <w:qFormat/>
    <w:pPr>
      <w:widowControl w:val="1"/>
      <w:ind/>
      <w:jc w:val="center"/>
    </w:pPr>
    <w:rPr>
      <w:rFonts w:ascii="Cambria" w:hAnsi="Cambria"/>
      <w:b w:val="1"/>
      <w:sz w:val="32"/>
    </w:rPr>
  </w:style>
  <w:style w:styleId="Style_33_ch" w:type="character">
    <w:name w:val="Title"/>
    <w:basedOn w:val="Style_5_ch"/>
    <w:link w:val="Style_33"/>
    <w:rPr>
      <w:rFonts w:ascii="Cambria" w:hAnsi="Cambria"/>
      <w:b w:val="1"/>
      <w:sz w:val="32"/>
    </w:rPr>
  </w:style>
  <w:style w:styleId="Style_34" w:type="paragraph">
    <w:name w:val="heading 4"/>
    <w:basedOn w:val="Style_5"/>
    <w:link w:val="Style_34_ch"/>
    <w:uiPriority w:val="9"/>
    <w:qFormat/>
    <w:pPr>
      <w:widowControl w:val="1"/>
      <w:ind/>
      <w:outlineLvl w:val="3"/>
    </w:pPr>
    <w:rPr>
      <w:b w:val="1"/>
      <w:sz w:val="28"/>
    </w:rPr>
  </w:style>
  <w:style w:styleId="Style_34_ch" w:type="character">
    <w:name w:val="heading 4"/>
    <w:basedOn w:val="Style_5_ch"/>
    <w:link w:val="Style_34"/>
    <w:rPr>
      <w:b w:val="1"/>
      <w:sz w:val="28"/>
    </w:rPr>
  </w:style>
  <w:style w:styleId="Style_35" w:type="paragraph">
    <w:name w:val="heading 2"/>
    <w:basedOn w:val="Style_5"/>
    <w:link w:val="Style_35_ch"/>
    <w:uiPriority w:val="9"/>
    <w:qFormat/>
    <w:pPr>
      <w:widowControl w:val="1"/>
      <w:ind/>
      <w:jc w:val="center"/>
      <w:outlineLvl w:val="1"/>
    </w:pPr>
    <w:rPr>
      <w:b w:val="1"/>
      <w:sz w:val="28"/>
    </w:rPr>
  </w:style>
  <w:style w:styleId="Style_35_ch" w:type="character">
    <w:name w:val="heading 2"/>
    <w:basedOn w:val="Style_5_ch"/>
    <w:link w:val="Style_35"/>
    <w:rPr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List 3"/>
    <w:basedOn w:val="Style_2"/>
    <w:rPr>
      <w:rFonts w:ascii="Arial" w:hAnsi="Arial"/>
    </w:rPr>
    <w:tblPr>
      <w:tblInd w:type="dxa" w:w="0"/>
      <w:tblBorders>
        <w:top w:color="000000" w:sz="12" w:val="single"/>
        <w:bottom w:color="000000" w:sz="12" w:val="single"/>
        <w:insideH w:color="000000" w:sz="6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2023-12-27T03:16:00Z</dcterms:created>
  <dcterms:modified xsi:type="dcterms:W3CDTF">2025-02-13T03:08:56Z</dcterms:modified>
</cp:coreProperties>
</file>