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E7009" w:rsidTr="009E7009"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Крапивинского муниципального 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34"/>
      </w:tblGrid>
      <w:tr w:rsidR="00034766" w:rsidRPr="009B6661" w:rsidTr="00034766">
        <w:trPr>
          <w:trHeight w:val="376"/>
        </w:trPr>
        <w:tc>
          <w:tcPr>
            <w:tcW w:w="3828" w:type="dxa"/>
            <w:vMerge w:val="restart"/>
          </w:tcPr>
          <w:p w:rsidR="00034766" w:rsidRPr="0028042F" w:rsidRDefault="00034766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34766" w:rsidRPr="0028042F" w:rsidRDefault="00034766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9B6661" w:rsidRDefault="00034766">
            <w:pPr>
              <w:ind w:firstLine="0"/>
              <w:jc w:val="left"/>
            </w:pPr>
          </w:p>
        </w:tc>
      </w:tr>
      <w:tr w:rsidR="00034766" w:rsidRPr="009B6661" w:rsidTr="001C0F20">
        <w:trPr>
          <w:trHeight w:val="281"/>
        </w:trPr>
        <w:tc>
          <w:tcPr>
            <w:tcW w:w="3828" w:type="dxa"/>
            <w:vMerge/>
            <w:tcBorders>
              <w:bottom w:val="nil"/>
            </w:tcBorders>
          </w:tcPr>
          <w:p w:rsidR="00034766" w:rsidRPr="0028042F" w:rsidRDefault="00034766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4766" w:rsidRPr="0028042F" w:rsidRDefault="00034766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Pr="0028042F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1C0F2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034766" w:rsidRDefault="00034766" w:rsidP="001C0F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6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55"/>
        <w:gridCol w:w="992"/>
      </w:tblGrid>
      <w:tr w:rsidR="00034766" w:rsidRPr="009B6661" w:rsidTr="00003612">
        <w:trPr>
          <w:gridAfter w:val="1"/>
          <w:wAfter w:w="992" w:type="dxa"/>
          <w:trHeight w:val="281"/>
          <w:tblHeader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034766" w:rsidRDefault="00034766" w:rsidP="000347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766" w:rsidRPr="009B6661" w:rsidTr="00003612">
        <w:trPr>
          <w:gridAfter w:val="1"/>
          <w:wAfter w:w="992" w:type="dxa"/>
          <w:trHeight w:val="42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пивинского муниципального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766" w:rsidRPr="0028042F" w:rsidRDefault="00034766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034766" w:rsidRPr="0028042F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254432,4</w:t>
            </w:r>
          </w:p>
        </w:tc>
        <w:tc>
          <w:tcPr>
            <w:tcW w:w="992" w:type="dxa"/>
            <w:vAlign w:val="center"/>
          </w:tcPr>
          <w:p w:rsidR="00034766" w:rsidRPr="0028042F" w:rsidRDefault="000E54B8" w:rsidP="00413866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386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159418,2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1C0F20" w:rsidRDefault="004138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165917,8</w:t>
            </w:r>
          </w:p>
        </w:tc>
      </w:tr>
      <w:tr w:rsidR="00034766" w:rsidRPr="009B6661" w:rsidTr="00CE2062">
        <w:trPr>
          <w:gridAfter w:val="1"/>
          <w:wAfter w:w="992" w:type="dxa"/>
          <w:trHeight w:val="4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Default="00034766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034766" w:rsidRPr="0028042F" w:rsidRDefault="00034766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4158,3</w:t>
            </w:r>
          </w:p>
        </w:tc>
        <w:tc>
          <w:tcPr>
            <w:tcW w:w="992" w:type="dxa"/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34766" w:rsidRPr="009B6661" w:rsidTr="00CE2062">
        <w:trPr>
          <w:gridAfter w:val="1"/>
          <w:wAfter w:w="992" w:type="dxa"/>
          <w:trHeight w:val="76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34766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66" w:rsidRPr="009B6661" w:rsidTr="00CE2062">
        <w:trPr>
          <w:gridAfter w:val="1"/>
          <w:wAfter w:w="992" w:type="dxa"/>
          <w:trHeight w:val="336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034766" w:rsidRPr="009B6661" w:rsidTr="00CE2062">
        <w:trPr>
          <w:gridAfter w:val="1"/>
          <w:wAfter w:w="992" w:type="dxa"/>
          <w:trHeight w:val="281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E54B8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104011,0</w:t>
            </w:r>
          </w:p>
        </w:tc>
      </w:tr>
      <w:tr w:rsidR="00413866" w:rsidRPr="009B6661" w:rsidTr="0010337C">
        <w:trPr>
          <w:gridAfter w:val="1"/>
          <w:wAfter w:w="992" w:type="dxa"/>
          <w:trHeight w:val="301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34766" w:rsidRPr="009B6661" w:rsidTr="00101852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5739C6" w:rsidP="005739C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78728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34766" w:rsidRPr="001C0F20" w:rsidRDefault="00413866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83371,7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766" w:rsidRPr="00101852" w:rsidRDefault="00413866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6" w:rsidRPr="00101852" w:rsidRDefault="00413866" w:rsidP="001018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93114,7</w:t>
            </w:r>
          </w:p>
        </w:tc>
      </w:tr>
      <w:tr w:rsidR="001B6814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B6814" w:rsidRPr="0028042F" w:rsidRDefault="001B68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54230A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814" w:rsidRDefault="002804A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6814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413866" w:rsidRPr="009B6661" w:rsidTr="000F777E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413866" w:rsidRPr="009B6661" w:rsidTr="001B6814">
        <w:trPr>
          <w:gridAfter w:val="1"/>
          <w:wAfter w:w="992" w:type="dxa"/>
          <w:trHeight w:val="482"/>
        </w:trPr>
        <w:tc>
          <w:tcPr>
            <w:tcW w:w="3828" w:type="dxa"/>
            <w:vMerge w:val="restart"/>
            <w:vAlign w:val="center"/>
          </w:tcPr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54230A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803284" w:rsidRDefault="006F76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58439,3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10337C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54230A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03284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54863,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4B8" w:rsidRPr="009B6661" w:rsidTr="00CA08E9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E54B8" w:rsidRPr="00EB32C5" w:rsidTr="000E54B8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0E54B8" w:rsidRPr="00EB32C5" w:rsidTr="00003612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10337C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0337C" w:rsidRPr="006E33A3" w:rsidRDefault="0010337C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</w:tcPr>
          <w:p w:rsidR="0010337C" w:rsidRPr="009B6661" w:rsidRDefault="0010337C" w:rsidP="001B681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1877"/>
        </w:trPr>
        <w:tc>
          <w:tcPr>
            <w:tcW w:w="3828" w:type="dxa"/>
            <w:vMerge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397"/>
        </w:trPr>
        <w:tc>
          <w:tcPr>
            <w:tcW w:w="3828" w:type="dxa"/>
            <w:vMerge w:val="restart"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8F0BF1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7C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10337C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>
              <w:t xml:space="preserve"> 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Мероприятие: региональный проект «Старшее поколение»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CA720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4,865,0</w:t>
            </w:r>
          </w:p>
        </w:tc>
      </w:tr>
      <w:tr w:rsidR="00CA7204" w:rsidRPr="009B6661" w:rsidTr="00CE2062">
        <w:trPr>
          <w:gridAfter w:val="1"/>
          <w:wAfter w:w="992" w:type="dxa"/>
          <w:trHeight w:val="58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159584,5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57038,6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58581,6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60337,6</w:t>
            </w:r>
          </w:p>
        </w:tc>
      </w:tr>
      <w:tr w:rsidR="00CA7204" w:rsidRPr="009B6661" w:rsidTr="00CE206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CE2062">
        <w:trPr>
          <w:gridAfter w:val="1"/>
          <w:wAfter w:w="992" w:type="dxa"/>
          <w:trHeight w:val="53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CA7204" w:rsidRPr="009B6661" w:rsidTr="001B6814">
        <w:trPr>
          <w:gridAfter w:val="1"/>
          <w:wAfter w:w="992" w:type="dxa"/>
          <w:trHeight w:val="50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105398,1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1155" w:type="dxa"/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</w:tr>
      <w:tr w:rsidR="00CA7204" w:rsidRPr="009B6661" w:rsidTr="00003612">
        <w:trPr>
          <w:gridAfter w:val="1"/>
          <w:wAfter w:w="992" w:type="dxa"/>
          <w:trHeight w:val="57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28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7698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90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DD0086" w:rsidTr="00003612">
        <w:trPr>
          <w:gridAfter w:val="1"/>
          <w:wAfter w:w="992" w:type="dxa"/>
          <w:trHeight w:val="18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138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165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58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5C2768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4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5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46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7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3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322C17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AF4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842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EB32C5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70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244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CA7204" w:rsidRPr="0028042F" w:rsidRDefault="00CA7204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trHeight w:val="55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57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31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5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573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0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86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5C2768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036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123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20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0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842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4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2A68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48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A7204" w:rsidRPr="0028042F" w:rsidRDefault="00CA7204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318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B51867">
        <w:trPr>
          <w:gridAfter w:val="1"/>
          <w:wAfter w:w="992" w:type="dxa"/>
          <w:trHeight w:val="30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 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53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1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0F777E">
        <w:trPr>
          <w:gridAfter w:val="1"/>
          <w:wAfter w:w="992" w:type="dxa"/>
          <w:trHeight w:val="168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A2198B">
        <w:trPr>
          <w:gridAfter w:val="1"/>
          <w:wAfter w:w="992" w:type="dxa"/>
          <w:trHeight w:val="42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8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90657D">
        <w:trPr>
          <w:gridAfter w:val="1"/>
          <w:wAfter w:w="992" w:type="dxa"/>
          <w:trHeight w:val="333"/>
        </w:trPr>
        <w:tc>
          <w:tcPr>
            <w:tcW w:w="3828" w:type="dxa"/>
            <w:vMerge w:val="restart"/>
            <w:vAlign w:val="center"/>
          </w:tcPr>
          <w:p w:rsidR="00CA7204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0A779A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ежемесячной выплаты в связи с рождением (усыновлением) первого  </w:t>
            </w:r>
          </w:p>
          <w:p w:rsidR="00CA7204" w:rsidRPr="0028042F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9065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CA7204" w:rsidRPr="009B6661" w:rsidTr="000F777E">
        <w:trPr>
          <w:gridAfter w:val="1"/>
          <w:wAfter w:w="992" w:type="dxa"/>
          <w:trHeight w:val="266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0A779A" w:rsidRPr="009B6661" w:rsidTr="000A779A">
        <w:trPr>
          <w:gridAfter w:val="1"/>
          <w:wAfter w:w="992" w:type="dxa"/>
          <w:trHeight w:val="1268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0A779A">
        <w:trPr>
          <w:gridAfter w:val="1"/>
          <w:wAfter w:w="992" w:type="dxa"/>
          <w:trHeight w:val="1267"/>
        </w:trPr>
        <w:tc>
          <w:tcPr>
            <w:tcW w:w="3828" w:type="dxa"/>
            <w:vMerge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CA7204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B1EF1">
        <w:trPr>
          <w:gridAfter w:val="1"/>
          <w:wAfter w:w="992" w:type="dxa"/>
          <w:trHeight w:val="25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9B1E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39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47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B1EF1">
            <w:pPr>
              <w:ind w:firstLine="0"/>
              <w:jc w:val="center"/>
            </w:pPr>
            <w: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2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326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F351E8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F35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0F777E">
        <w:trPr>
          <w:gridAfter w:val="1"/>
          <w:wAfter w:w="992" w:type="dxa"/>
          <w:trHeight w:val="42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F351E8">
        <w:trPr>
          <w:gridAfter w:val="1"/>
          <w:wAfter w:w="992" w:type="dxa"/>
          <w:trHeight w:val="31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35091E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 Мероприятие:</w:t>
            </w:r>
          </w:p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района, и муниципальным служащим Крапивинского  муниципального района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350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0F777E">
        <w:trPr>
          <w:gridAfter w:val="1"/>
          <w:wAfter w:w="992" w:type="dxa"/>
          <w:trHeight w:val="22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DB555D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0A779A" w:rsidRPr="0028042F" w:rsidRDefault="000A779A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DB555D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DB55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C61AFE">
        <w:trPr>
          <w:gridAfter w:val="1"/>
          <w:wAfter w:w="992" w:type="dxa"/>
          <w:trHeight w:val="63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9A1085">
        <w:trPr>
          <w:gridAfter w:val="1"/>
          <w:wAfter w:w="992" w:type="dxa"/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9A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44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9A1085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519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4.9. 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05195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D27C3B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D000B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A108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4.12. Мероприятие:</w:t>
            </w:r>
          </w:p>
          <w:p w:rsidR="000A779A" w:rsidRPr="0028042F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A1085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1276"/>
      </w:tblGrid>
      <w:tr w:rsidR="00665A52" w:rsidRPr="0028042F" w:rsidTr="00530038">
        <w:trPr>
          <w:trHeight w:val="177"/>
        </w:trPr>
        <w:tc>
          <w:tcPr>
            <w:tcW w:w="3828" w:type="dxa"/>
            <w:vMerge w:val="restart"/>
          </w:tcPr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5A52" w:rsidRPr="0028042F" w:rsidRDefault="00665A52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7"/>
          </w:tcPr>
          <w:p w:rsidR="00665A52" w:rsidRPr="0028042F" w:rsidRDefault="00665A52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992" w:type="dxa"/>
          </w:tcPr>
          <w:p w:rsidR="00665A52" w:rsidRPr="00393789" w:rsidRDefault="00665A52" w:rsidP="00393789">
            <w:pPr>
              <w:ind w:left="567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65A52" w:rsidRPr="0028042F" w:rsidRDefault="00665A52">
            <w:pPr>
              <w:ind w:firstLine="0"/>
              <w:jc w:val="left"/>
            </w:pPr>
          </w:p>
        </w:tc>
      </w:tr>
      <w:tr w:rsidR="00665A52" w:rsidRPr="0028042F" w:rsidTr="00530038">
        <w:trPr>
          <w:trHeight w:val="176"/>
        </w:trPr>
        <w:tc>
          <w:tcPr>
            <w:tcW w:w="382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A52" w:rsidRP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2258"/>
        <w:gridCol w:w="991"/>
        <w:gridCol w:w="849"/>
        <w:gridCol w:w="850"/>
        <w:gridCol w:w="991"/>
        <w:gridCol w:w="849"/>
        <w:gridCol w:w="992"/>
        <w:gridCol w:w="1163"/>
        <w:gridCol w:w="819"/>
        <w:gridCol w:w="991"/>
        <w:gridCol w:w="1308"/>
      </w:tblGrid>
      <w:tr w:rsidR="00665A52" w:rsidRPr="0028042F" w:rsidTr="00FB56E4">
        <w:trPr>
          <w:trHeight w:val="181"/>
          <w:tblHeader/>
        </w:trPr>
        <w:tc>
          <w:tcPr>
            <w:tcW w:w="3816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65A52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665A52" w:rsidRPr="00A82157" w:rsidRDefault="00A821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A52" w:rsidRPr="0028042F" w:rsidTr="00FB56E4">
        <w:trPr>
          <w:trHeight w:val="670"/>
        </w:trPr>
        <w:tc>
          <w:tcPr>
            <w:tcW w:w="3816" w:type="dxa"/>
            <w:vMerge w:val="restart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орий граждан Крапивинского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A52" w:rsidRPr="0028042F" w:rsidRDefault="00665A52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4977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58" w:type="dxa"/>
            <w:vAlign w:val="bottom"/>
          </w:tcPr>
          <w:p w:rsidR="00665A52" w:rsidRPr="0028042F" w:rsidRDefault="00665A52" w:rsidP="00051957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65A52" w:rsidRPr="0028042F" w:rsidRDefault="00665A52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65A52" w:rsidRPr="0028042F" w:rsidTr="00FB56E4">
        <w:trPr>
          <w:trHeight w:val="858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63" w:type="dxa"/>
          </w:tcPr>
          <w:p w:rsidR="00665A52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19" w:type="dxa"/>
          </w:tcPr>
          <w:p w:rsidR="00665A52" w:rsidRPr="0028042F" w:rsidRDefault="008E5041" w:rsidP="0050255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665A52" w:rsidRPr="0028042F" w:rsidTr="00FB56E4">
        <w:trPr>
          <w:trHeight w:val="653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  <w:vMerge w:val="restart"/>
          </w:tcPr>
          <w:p w:rsidR="00665A52" w:rsidRPr="0028042F" w:rsidRDefault="00665A5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социального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4404"/>
        </w:trPr>
        <w:tc>
          <w:tcPr>
            <w:tcW w:w="3816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65A52" w:rsidRPr="0028042F" w:rsidRDefault="00665A52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65A52" w:rsidRPr="0028042F" w:rsidRDefault="00665A52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65A52" w:rsidRPr="006A5C3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665A52" w:rsidRPr="00D54F39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665A52" w:rsidRPr="0028042F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5A52" w:rsidRPr="0028042F" w:rsidTr="00FB56E4">
        <w:trPr>
          <w:trHeight w:val="1597"/>
        </w:trPr>
        <w:tc>
          <w:tcPr>
            <w:tcW w:w="3816" w:type="dxa"/>
          </w:tcPr>
          <w:p w:rsidR="00665A52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665A52" w:rsidRPr="00635999" w:rsidRDefault="00051957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65A52">
              <w:rPr>
                <w:rFonts w:ascii="Times New Roman" w:hAnsi="Times New Roman"/>
                <w:sz w:val="20"/>
                <w:szCs w:val="20"/>
              </w:rPr>
              <w:t xml:space="preserve"> по содействию занятости населения</w:t>
            </w:r>
          </w:p>
        </w:tc>
        <w:tc>
          <w:tcPr>
            <w:tcW w:w="2258" w:type="dxa"/>
          </w:tcPr>
          <w:p w:rsidR="00665A52" w:rsidRPr="0028042F" w:rsidRDefault="00665A5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665A52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28042F" w:rsidRDefault="00387036" w:rsidP="00387036">
            <w:pPr>
              <w:ind w:firstLine="0"/>
              <w:jc w:val="center"/>
            </w:pPr>
            <w:r>
              <w:t>-</w:t>
            </w:r>
          </w:p>
        </w:tc>
      </w:tr>
      <w:tr w:rsidR="00665A52" w:rsidRPr="0028042F" w:rsidTr="00FB56E4">
        <w:trPr>
          <w:trHeight w:val="706"/>
        </w:trPr>
        <w:tc>
          <w:tcPr>
            <w:tcW w:w="3816" w:type="dxa"/>
            <w:vMerge w:val="restart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19" w:type="dxa"/>
          </w:tcPr>
          <w:p w:rsidR="00665A52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65A52" w:rsidRPr="0028042F" w:rsidTr="00FB56E4">
        <w:trPr>
          <w:trHeight w:val="430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19" w:type="dxa"/>
          </w:tcPr>
          <w:p w:rsidR="00665A52" w:rsidRPr="0028042F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1" w:type="dxa"/>
          </w:tcPr>
          <w:p w:rsidR="00665A52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025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награжденных нагрудным знаком «Почетный донор России», получивших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65A52" w:rsidRDefault="00665A52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65A52" w:rsidRDefault="00051957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</w:tcPr>
          <w:p w:rsidR="00665A52" w:rsidRDefault="00563171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665A52" w:rsidRPr="00F83FB9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</w:tcPr>
          <w:p w:rsidR="00665A52" w:rsidRPr="0028042F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63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Pr="0028042F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665A52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7036" w:rsidRPr="00387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3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665A52" w:rsidRPr="0028042F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665A52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труженика тыла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63" w:type="dxa"/>
          </w:tcPr>
          <w:p w:rsidR="00665A52" w:rsidRPr="00F83FB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665A52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49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63" w:type="dxa"/>
          </w:tcPr>
          <w:p w:rsidR="00393789" w:rsidRPr="0049788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393789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1" w:type="dxa"/>
          </w:tcPr>
          <w:p w:rsidR="0039378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01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9" w:type="dxa"/>
          </w:tcPr>
          <w:p w:rsidR="00A82157" w:rsidRPr="0028042F" w:rsidRDefault="00A82157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3" w:type="dxa"/>
          </w:tcPr>
          <w:p w:rsidR="00A82157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</w:tcPr>
          <w:p w:rsidR="00A82157" w:rsidRPr="0049788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82157" w:rsidRPr="0049788F" w:rsidRDefault="00A82157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3" w:type="dxa"/>
          </w:tcPr>
          <w:p w:rsidR="00A82157" w:rsidRPr="0049788F" w:rsidRDefault="00EB689A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A82157" w:rsidRPr="0028042F" w:rsidRDefault="00A82157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приемных родителей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9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3" w:type="dxa"/>
          </w:tcPr>
          <w:p w:rsidR="00A82157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82157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3" w:type="dxa"/>
          </w:tcPr>
          <w:p w:rsidR="00565B0D" w:rsidRPr="00EB689A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65B0D" w:rsidRPr="0028042F" w:rsidRDefault="00565B0D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CC2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63" w:type="dxa"/>
          </w:tcPr>
          <w:p w:rsidR="00565B0D" w:rsidRPr="008108EE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530038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9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63" w:type="dxa"/>
          </w:tcPr>
          <w:p w:rsidR="00387036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19" w:type="dxa"/>
          </w:tcPr>
          <w:p w:rsidR="00387036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1" w:type="dxa"/>
          </w:tcPr>
          <w:p w:rsidR="00387036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565B0D" w:rsidRPr="0028042F" w:rsidRDefault="00565B0D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63" w:type="dxa"/>
          </w:tcPr>
          <w:p w:rsidR="00565B0D" w:rsidRPr="006D28CD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</w:tcPr>
          <w:p w:rsidR="00387036" w:rsidRPr="00EB689A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28042F" w:rsidRDefault="00530038">
            <w:pPr>
              <w:ind w:firstLine="0"/>
              <w:jc w:val="left"/>
            </w:pPr>
            <w: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87036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163" w:type="dxa"/>
          </w:tcPr>
          <w:p w:rsidR="00387036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819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991" w:type="dxa"/>
          </w:tcPr>
          <w:p w:rsidR="00387036" w:rsidRDefault="008E5041" w:rsidP="00FB56E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E5041" w:rsidP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</w:t>
            </w:r>
          </w:p>
        </w:tc>
      </w:tr>
      <w:tr w:rsidR="00565B0D" w:rsidRPr="0028042F" w:rsidTr="00FB56E4">
        <w:trPr>
          <w:trHeight w:val="20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нуждающимся в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семьям в связи с рождением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63" w:type="dxa"/>
          </w:tcPr>
          <w:p w:rsidR="00565B0D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65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87036" w:rsidRPr="0028042F" w:rsidRDefault="00387036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387036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5C45" w:rsidRPr="0028042F" w:rsidTr="00FB56E4">
        <w:trPr>
          <w:trHeight w:val="20"/>
        </w:trPr>
        <w:tc>
          <w:tcPr>
            <w:tcW w:w="3816" w:type="dxa"/>
          </w:tcPr>
          <w:p w:rsidR="00225C45" w:rsidRPr="0028042F" w:rsidRDefault="00225C45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225C45" w:rsidRPr="0028042F" w:rsidRDefault="00225C45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58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1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1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63" w:type="dxa"/>
          </w:tcPr>
          <w:p w:rsidR="00225C45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19" w:type="dxa"/>
          </w:tcPr>
          <w:p w:rsidR="00225C45" w:rsidRPr="0028042F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25C45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25C45" w:rsidRPr="00387036" w:rsidRDefault="00225C4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387036" w:rsidRPr="0028042F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387036" w:rsidRDefault="00387036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3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9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BA774D" w:rsidRDefault="00387036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87036" w:rsidRPr="0028042F" w:rsidRDefault="00387036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FB56E4" w:rsidP="00FB56E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387036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1" w:type="dxa"/>
          </w:tcPr>
          <w:p w:rsidR="00387036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AC59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</w:tcPr>
          <w:p w:rsidR="00387036" w:rsidRPr="001E7A53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9" w:type="dxa"/>
          </w:tcPr>
          <w:p w:rsidR="00387036" w:rsidRPr="0028042F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387036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E7D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87036" w:rsidRPr="0028042F" w:rsidTr="00FB56E4">
        <w:trPr>
          <w:trHeight w:val="147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387036" w:rsidRPr="0028042F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</w:tcPr>
          <w:p w:rsidR="00387036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946C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C59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56E4" w:rsidRPr="0028042F" w:rsidTr="00FB56E4">
        <w:trPr>
          <w:trHeight w:val="880"/>
        </w:trPr>
        <w:tc>
          <w:tcPr>
            <w:tcW w:w="3816" w:type="dxa"/>
          </w:tcPr>
          <w:p w:rsidR="00FB56E4" w:rsidRPr="0028042F" w:rsidRDefault="00FB56E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FB56E4" w:rsidRPr="0028042F" w:rsidRDefault="00FB56E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 граждан</w:t>
            </w:r>
          </w:p>
        </w:tc>
        <w:tc>
          <w:tcPr>
            <w:tcW w:w="2258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63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1" w:type="dxa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08" w:type="dxa"/>
            <w:shd w:val="clear" w:color="auto" w:fill="auto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87036" w:rsidRPr="0028042F" w:rsidTr="00FB56E4">
        <w:trPr>
          <w:trHeight w:val="667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387036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7036" w:rsidRPr="0028042F" w:rsidTr="00FB56E4">
        <w:trPr>
          <w:trHeight w:val="54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87036" w:rsidRPr="0028042F" w:rsidRDefault="00387036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87036" w:rsidRPr="0028042F" w:rsidTr="00FB56E4">
        <w:trPr>
          <w:trHeight w:val="467"/>
        </w:trPr>
        <w:tc>
          <w:tcPr>
            <w:tcW w:w="3816" w:type="dxa"/>
            <w:vMerge w:val="restart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036" w:rsidRPr="0028042F" w:rsidTr="00FB56E4">
        <w:trPr>
          <w:trHeight w:val="683"/>
        </w:trPr>
        <w:tc>
          <w:tcPr>
            <w:tcW w:w="3816" w:type="dxa"/>
            <w:vMerge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387036" w:rsidRPr="0028042F" w:rsidRDefault="00387036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387036" w:rsidRPr="0028042F" w:rsidRDefault="00387036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63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387036" w:rsidRPr="0028042F" w:rsidTr="00FB56E4">
        <w:trPr>
          <w:trHeight w:val="98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82157" w:rsidRPr="0028042F" w:rsidTr="00FB56E4">
        <w:trPr>
          <w:trHeight w:val="98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 Мероприятие:</w:t>
            </w:r>
          </w:p>
          <w:p w:rsidR="00A82157" w:rsidRPr="0028042F" w:rsidRDefault="00A82157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631B3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83A5A" w:rsidRPr="0028042F" w:rsidTr="00FB56E4">
        <w:trPr>
          <w:trHeight w:val="985"/>
        </w:trPr>
        <w:tc>
          <w:tcPr>
            <w:tcW w:w="3816" w:type="dxa"/>
          </w:tcPr>
          <w:p w:rsidR="00C83A5A" w:rsidRPr="0028042F" w:rsidRDefault="00C83A5A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58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1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C83A5A" w:rsidRPr="0028042F" w:rsidRDefault="00AC730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63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19" w:type="dxa"/>
          </w:tcPr>
          <w:p w:rsidR="00C83A5A" w:rsidRPr="0028042F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3A5A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C83A5A" w:rsidRPr="00387036" w:rsidRDefault="00C83A5A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0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631B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82157" w:rsidRPr="0028042F" w:rsidTr="00FB56E4">
        <w:trPr>
          <w:trHeight w:val="925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A82157" w:rsidRPr="0028042F" w:rsidRDefault="00A82157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A82157" w:rsidRDefault="00A82157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A82157" w:rsidRPr="0028042F" w:rsidRDefault="00A82157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82157" w:rsidRPr="0028042F" w:rsidRDefault="00A82157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DB1" w:rsidRPr="0028042F" w:rsidTr="00471A14">
        <w:trPr>
          <w:trHeight w:val="1553"/>
        </w:trPr>
        <w:tc>
          <w:tcPr>
            <w:tcW w:w="3816" w:type="dxa"/>
          </w:tcPr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58" w:type="dxa"/>
          </w:tcPr>
          <w:p w:rsidR="00FE7DB1" w:rsidRPr="0028042F" w:rsidRDefault="00FE7DB1" w:rsidP="00FE7DB1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несовершеннолетних граждан в возрасте 14-18 лет и отдельных категорий родителей</w:t>
            </w:r>
          </w:p>
        </w:tc>
        <w:tc>
          <w:tcPr>
            <w:tcW w:w="991" w:type="dxa"/>
          </w:tcPr>
          <w:p w:rsidR="00FE7DB1" w:rsidRPr="0028042F" w:rsidRDefault="00FE7DB1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8FE" w:rsidRDefault="004628FE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628FE" w:rsidSect="00471A14">
      <w:headerReference w:type="default" r:id="rId8"/>
      <w:headerReference w:type="first" r:id="rId9"/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82" w:rsidRDefault="00FA1282" w:rsidP="000F0A85">
      <w:r>
        <w:separator/>
      </w:r>
    </w:p>
  </w:endnote>
  <w:endnote w:type="continuationSeparator" w:id="0">
    <w:p w:rsidR="00FA1282" w:rsidRDefault="00FA1282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82" w:rsidRDefault="00FA1282" w:rsidP="000F0A85">
      <w:r>
        <w:separator/>
      </w:r>
    </w:p>
  </w:footnote>
  <w:footnote w:type="continuationSeparator" w:id="0">
    <w:p w:rsidR="00FA1282" w:rsidRDefault="00FA1282" w:rsidP="000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1F" w:rsidRPr="00893C72" w:rsidRDefault="003E2E7F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B0781F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1024DB">
      <w:rPr>
        <w:rFonts w:ascii="Times New Roman" w:hAnsi="Times New Roman"/>
        <w:noProof/>
        <w:color w:val="000000" w:themeColor="text1"/>
      </w:rPr>
      <w:t>2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B0781F" w:rsidRDefault="00B078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B0781F" w:rsidRPr="00E57F76" w:rsidRDefault="00B0781F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B0781F" w:rsidRDefault="00B0781F">
        <w:pPr>
          <w:pStyle w:val="ad"/>
          <w:jc w:val="center"/>
          <w:rPr>
            <w:color w:val="000000" w:themeColor="text1"/>
          </w:rPr>
        </w:pPr>
      </w:p>
      <w:p w:rsidR="00B0781F" w:rsidRPr="005B2AB4" w:rsidRDefault="00B0781F" w:rsidP="002108B9">
        <w:pPr>
          <w:pStyle w:val="ad"/>
          <w:tabs>
            <w:tab w:val="left" w:pos="3690"/>
            <w:tab w:val="center" w:pos="5103"/>
          </w:tabs>
          <w:jc w:val="left"/>
          <w:rPr>
            <w:color w:val="000000" w:themeColor="text1"/>
          </w:rPr>
        </w:pP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</w:p>
    </w:sdtContent>
  </w:sdt>
  <w:p w:rsidR="00B0781F" w:rsidRDefault="00B078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0D52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4DB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0D2C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8B9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B9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57A88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2E7F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2C63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07D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1764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1E84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1055"/>
    <w:rsid w:val="008725EF"/>
    <w:rsid w:val="0087332C"/>
    <w:rsid w:val="00873D87"/>
    <w:rsid w:val="0087524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006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4AA8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53C"/>
    <w:rsid w:val="00922B59"/>
    <w:rsid w:val="00922B64"/>
    <w:rsid w:val="00923924"/>
    <w:rsid w:val="00923C81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0ECE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81F"/>
    <w:rsid w:val="00B07D56"/>
    <w:rsid w:val="00B11301"/>
    <w:rsid w:val="00B11AF7"/>
    <w:rsid w:val="00B12A99"/>
    <w:rsid w:val="00B13424"/>
    <w:rsid w:val="00B1387F"/>
    <w:rsid w:val="00B13F54"/>
    <w:rsid w:val="00B1531F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E6DC8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385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3A7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6C8E"/>
    <w:rsid w:val="00CD02D9"/>
    <w:rsid w:val="00CD25B0"/>
    <w:rsid w:val="00CD3262"/>
    <w:rsid w:val="00CD32AE"/>
    <w:rsid w:val="00CD32E1"/>
    <w:rsid w:val="00CD3EA8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3D1"/>
    <w:rsid w:val="00EB7426"/>
    <w:rsid w:val="00EC1699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1BAA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2975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282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C6EA2E-3DD0-4ACB-AC31-DAB4A21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7D6E-5F8D-44A3-98A5-E03A0302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14</cp:revision>
  <cp:lastPrinted>2020-06-02T05:37:00Z</cp:lastPrinted>
  <dcterms:created xsi:type="dcterms:W3CDTF">2020-03-17T01:25:00Z</dcterms:created>
  <dcterms:modified xsi:type="dcterms:W3CDTF">2020-08-19T03:38:00Z</dcterms:modified>
</cp:coreProperties>
</file>