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D" w:rsidRDefault="00CE48BD" w:rsidP="006A1949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E48BD" w:rsidRDefault="00CE48BD" w:rsidP="006A1949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E48BD" w:rsidRDefault="00CE48BD" w:rsidP="006A1949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районаот _________№ ______</w:t>
      </w:r>
    </w:p>
    <w:p w:rsidR="00CE48BD" w:rsidRDefault="00CE48BD" w:rsidP="00CE48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8BD" w:rsidRDefault="00CE48BD" w:rsidP="008A6555">
      <w:pPr>
        <w:jc w:val="center"/>
        <w:rPr>
          <w:rFonts w:cs="Arial"/>
          <w:bCs/>
          <w:kern w:val="32"/>
          <w:sz w:val="28"/>
          <w:szCs w:val="28"/>
        </w:rPr>
      </w:pPr>
    </w:p>
    <w:p w:rsidR="00F709CE" w:rsidRPr="00A5242E" w:rsidRDefault="008A6555" w:rsidP="008A6555">
      <w:pPr>
        <w:jc w:val="center"/>
        <w:rPr>
          <w:rFonts w:cs="Arial"/>
          <w:bCs/>
          <w:kern w:val="32"/>
          <w:sz w:val="28"/>
          <w:szCs w:val="28"/>
        </w:rPr>
      </w:pPr>
      <w:r w:rsidRPr="00A5242E">
        <w:rPr>
          <w:rFonts w:cs="Arial"/>
          <w:bCs/>
          <w:kern w:val="32"/>
          <w:sz w:val="28"/>
          <w:szCs w:val="28"/>
        </w:rPr>
        <w:t xml:space="preserve">ПАСПОРТ </w:t>
      </w:r>
    </w:p>
    <w:p w:rsidR="008A6555" w:rsidRPr="00A5242E" w:rsidRDefault="006A1949" w:rsidP="008A6555">
      <w:pPr>
        <w:jc w:val="center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м</w:t>
      </w:r>
      <w:r w:rsidR="008A6555" w:rsidRPr="00A5242E">
        <w:rPr>
          <w:rFonts w:cs="Arial"/>
          <w:bCs/>
          <w:kern w:val="32"/>
          <w:sz w:val="28"/>
          <w:szCs w:val="28"/>
        </w:rPr>
        <w:t>униципальной Программы «Модернизация объектов социальной сферы и жилого фонда Крапивинского муниципального района» на 201</w:t>
      </w:r>
      <w:r w:rsidR="00F709CE" w:rsidRPr="00A5242E">
        <w:rPr>
          <w:rFonts w:cs="Arial"/>
          <w:bCs/>
          <w:kern w:val="32"/>
          <w:sz w:val="28"/>
          <w:szCs w:val="28"/>
        </w:rPr>
        <w:t>9</w:t>
      </w:r>
      <w:r w:rsidR="008A6555" w:rsidRPr="00A5242E">
        <w:rPr>
          <w:rFonts w:cs="Arial"/>
          <w:bCs/>
          <w:kern w:val="32"/>
          <w:sz w:val="28"/>
          <w:szCs w:val="28"/>
        </w:rPr>
        <w:t xml:space="preserve"> год</w:t>
      </w:r>
    </w:p>
    <w:p w:rsidR="008A6555" w:rsidRPr="00A5242E" w:rsidRDefault="008A6555" w:rsidP="008A6555">
      <w:pPr>
        <w:rPr>
          <w:rFonts w:cs="Arial"/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228"/>
        <w:gridCol w:w="6267"/>
      </w:tblGrid>
      <w:tr w:rsidR="008A6555" w:rsidRPr="006A1949" w:rsidTr="002A550D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6A1949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6A1949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«Модернизация объектов социальной сферы и жилого фонда Крапивинского муниципального района» на 201</w:t>
            </w:r>
            <w:r w:rsidR="00F709CE" w:rsidRPr="006A194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6A19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 (далее – муниципальная программа) </w:t>
            </w:r>
          </w:p>
        </w:tc>
      </w:tr>
      <w:tr w:rsidR="008A6555" w:rsidRPr="006A1949" w:rsidTr="002A550D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И.о.заместителя главы Крапивинского муниципального района А.И.Александров</w:t>
            </w:r>
          </w:p>
        </w:tc>
      </w:tr>
      <w:tr w:rsidR="008A6555" w:rsidRPr="006A1949" w:rsidTr="002A550D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администрации Крапивинского муниципального района.</w:t>
            </w:r>
          </w:p>
        </w:tc>
      </w:tr>
      <w:tr w:rsidR="008A6555" w:rsidRPr="006A1949" w:rsidTr="002A550D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 администрации Крапивинского муниципального района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- Администрация Крапивинского муниципального района</w:t>
            </w:r>
          </w:p>
        </w:tc>
      </w:tr>
      <w:tr w:rsidR="008A6555" w:rsidRPr="006A1949" w:rsidTr="002A550D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- 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8A6555" w:rsidRPr="006A1949" w:rsidTr="002A550D">
        <w:trPr>
          <w:trHeight w:val="8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- Выполнение ремонтно-строительных работ, электромонтажных работ в учреждениях социальной сферы и жилом фонде.</w:t>
            </w:r>
          </w:p>
        </w:tc>
      </w:tr>
      <w:tr w:rsidR="008A6555" w:rsidRPr="006A1949" w:rsidTr="002A550D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6A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2019год </w:t>
            </w:r>
          </w:p>
        </w:tc>
      </w:tr>
      <w:tr w:rsidR="008A6555" w:rsidRPr="006A1949" w:rsidTr="002A550D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2E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 xml:space="preserve">Общая потребность в финансовых ресурсах на реализацию мероприятий Программы составит 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3 500 тыс. руб.- бюджет Крапивинского муниципального района</w:t>
            </w:r>
          </w:p>
        </w:tc>
      </w:tr>
      <w:tr w:rsidR="008A6555" w:rsidRPr="006A1949" w:rsidTr="002A550D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Важнейшими целевыми индикаторами является количество отремонтированных и построенных объектов социальной инфраструктуры. Реализация программы должна обеспечить за 2019год: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1. Для общеобразовательных и дошкольных учреждений:</w:t>
            </w:r>
          </w:p>
          <w:p w:rsidR="008A6555" w:rsidRPr="006A1949" w:rsidRDefault="008A6555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A1949">
              <w:rPr>
                <w:rFonts w:ascii="Times New Roman" w:hAnsi="Times New Roman" w:cs="Times New Roman"/>
                <w:sz w:val="28"/>
                <w:szCs w:val="28"/>
              </w:rPr>
              <w:t>- отремонтированных объектов – 1ед.</w:t>
            </w:r>
          </w:p>
        </w:tc>
      </w:tr>
    </w:tbl>
    <w:p w:rsidR="008A6555" w:rsidRPr="00A5242E" w:rsidRDefault="008A6555" w:rsidP="008A6555">
      <w:pPr>
        <w:rPr>
          <w:rFonts w:cs="Arial"/>
          <w:sz w:val="28"/>
          <w:szCs w:val="28"/>
          <w:highlight w:val="yellow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D46572" w:rsidRDefault="00D46572" w:rsidP="008A6555">
      <w:pPr>
        <w:jc w:val="center"/>
        <w:rPr>
          <w:rFonts w:cs="Arial"/>
          <w:bCs/>
          <w:iCs/>
          <w:sz w:val="28"/>
          <w:szCs w:val="28"/>
        </w:rPr>
      </w:pPr>
    </w:p>
    <w:p w:rsidR="008A6555" w:rsidRPr="00A5242E" w:rsidRDefault="008A6555" w:rsidP="008A6555">
      <w:pPr>
        <w:jc w:val="center"/>
        <w:rPr>
          <w:rFonts w:cs="Arial"/>
          <w:bCs/>
          <w:iCs/>
          <w:sz w:val="28"/>
          <w:szCs w:val="28"/>
          <w:highlight w:val="yellow"/>
        </w:rPr>
      </w:pPr>
      <w:r w:rsidRPr="00A5242E">
        <w:rPr>
          <w:rFonts w:cs="Arial"/>
          <w:bCs/>
          <w:iCs/>
          <w:sz w:val="28"/>
          <w:szCs w:val="28"/>
        </w:rPr>
        <w:t xml:space="preserve">1. Характеристика текущего состояния в Крапивинском муниципальном районе сферы деятельности, для решения задач которой разработана </w:t>
      </w:r>
      <w:r w:rsidRPr="00A5242E">
        <w:rPr>
          <w:rFonts w:cs="Arial"/>
          <w:bCs/>
          <w:iCs/>
          <w:sz w:val="28"/>
          <w:szCs w:val="28"/>
        </w:rPr>
        <w:lastRenderedPageBreak/>
        <w:t>муниципальная программа, с указанием основных показателей и формулировкой основных проблем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  <w:highlight w:val="yellow"/>
        </w:rPr>
      </w:pP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На территории Крапивинского района в настоящее время находятся следующие объекты культуры и образования (94 объекта) в том, числе: библиотеки – 25 объектов; основные и начальные общеобразовательные школы - 13 объектов; дошкольные учреждения - 15 объектов; центр диагностики консультирования - 1 объект; дома культуры – 26 объектов; школы искусств - 3 объекта, спортивные школы - 4 объекта; дом творчества -1 объект; клуб ветеранов- 2 объекта; музей- 1 объект; приют- 1 объект, молодежный культурно-досуговый центр - 1 объект.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Проведенное обследование объектов социальной инфраструктуры и анализ выявили ряд проблем: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 -Существующая на сегодняшний момент сеть объектов социальной 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 инфраструктуры.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-Фактическое состояние большинства объектов социальной инфраструктуры, уровень их благоустроенности и безопасности не соответствует современным требованиям: основная часть объектов социальной 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 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 Поэтому, сохраняется высокий уровень износа объектов социальной инфраструктуры и низкий уровень их благоустроенности, требуется приведение их 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 инфраструктуры.</w:t>
      </w:r>
    </w:p>
    <w:p w:rsidR="008A6555" w:rsidRPr="00A5242E" w:rsidRDefault="008A6555" w:rsidP="008A6555">
      <w:pPr>
        <w:rPr>
          <w:rFonts w:cs="Arial"/>
          <w:sz w:val="28"/>
          <w:szCs w:val="28"/>
          <w:highlight w:val="yellow"/>
        </w:rPr>
      </w:pPr>
    </w:p>
    <w:p w:rsidR="008A6555" w:rsidRPr="00A5242E" w:rsidRDefault="008A6555" w:rsidP="008A6555">
      <w:pPr>
        <w:jc w:val="center"/>
        <w:rPr>
          <w:rFonts w:cs="Arial"/>
          <w:sz w:val="28"/>
          <w:szCs w:val="28"/>
        </w:rPr>
      </w:pPr>
      <w:r w:rsidRPr="00A5242E">
        <w:rPr>
          <w:rFonts w:cs="Arial"/>
          <w:bCs/>
          <w:iCs/>
          <w:sz w:val="28"/>
          <w:szCs w:val="28"/>
        </w:rPr>
        <w:t>2. Описание целей и задач муниципальной программы.</w:t>
      </w:r>
    </w:p>
    <w:p w:rsidR="008A6555" w:rsidRPr="00A5242E" w:rsidRDefault="008A6555" w:rsidP="008A6555">
      <w:pPr>
        <w:rPr>
          <w:rFonts w:cs="Arial"/>
          <w:sz w:val="28"/>
          <w:szCs w:val="28"/>
        </w:rPr>
      </w:pP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Цель муниципальной программы: 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-комплексное решение проблемы перехода к устойчивому функционированию и развитию инфраструктуры жизнеобеспечения населения; 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 - создание основ для повышения престижности проживания в сельской местности;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lastRenderedPageBreak/>
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деятельности; 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-ремонт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- повышение уровня комфорта, улучшение эстетического вида и архитектурного облика объектов социальной сферы.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 xml:space="preserve"> Задачи муниципальной программы: </w:t>
      </w:r>
    </w:p>
    <w:p w:rsidR="008A6555" w:rsidRPr="00A5242E" w:rsidRDefault="008A6555" w:rsidP="00D46572">
      <w:pPr>
        <w:ind w:firstLine="709"/>
        <w:jc w:val="both"/>
        <w:rPr>
          <w:rFonts w:cs="Arial"/>
          <w:sz w:val="28"/>
          <w:szCs w:val="28"/>
        </w:rPr>
      </w:pPr>
      <w:r w:rsidRPr="00A5242E">
        <w:rPr>
          <w:rFonts w:cs="Arial"/>
          <w:sz w:val="28"/>
          <w:szCs w:val="28"/>
        </w:rPr>
        <w:t>- выполнение ремонтно-строительных работ, электромонтажных работ в учреждениях социальной сферы и жилом фонде.</w:t>
      </w:r>
    </w:p>
    <w:p w:rsidR="008A6555" w:rsidRPr="00A5242E" w:rsidRDefault="008A6555" w:rsidP="008A6555">
      <w:pPr>
        <w:rPr>
          <w:rFonts w:cs="Arial"/>
          <w:sz w:val="28"/>
          <w:szCs w:val="28"/>
          <w:highlight w:val="yellow"/>
        </w:rPr>
      </w:pPr>
    </w:p>
    <w:p w:rsidR="008A6555" w:rsidRPr="00A5242E" w:rsidRDefault="008A6555" w:rsidP="00436DDB">
      <w:pPr>
        <w:jc w:val="center"/>
        <w:rPr>
          <w:rFonts w:cs="Arial"/>
          <w:sz w:val="28"/>
          <w:szCs w:val="28"/>
          <w:highlight w:val="yellow"/>
        </w:rPr>
      </w:pPr>
      <w:r w:rsidRPr="00A5242E">
        <w:rPr>
          <w:rFonts w:cs="Arial"/>
          <w:bCs/>
          <w:iCs/>
          <w:sz w:val="28"/>
          <w:szCs w:val="28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05"/>
        <w:gridCol w:w="3251"/>
        <w:gridCol w:w="1765"/>
        <w:gridCol w:w="1998"/>
      </w:tblGrid>
      <w:tr w:rsidR="008A6555" w:rsidRPr="00622BCD" w:rsidTr="00C42E2F">
        <w:trPr>
          <w:trHeight w:val="125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622BCD" w:rsidRDefault="008A6555" w:rsidP="00C42E2F">
            <w:pPr>
              <w:pStyle w:val="Table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Наименование подпро</w:t>
            </w:r>
            <w:r w:rsidR="00C42E2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 (основного мероприятия)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622BCD" w:rsidRDefault="008A6555" w:rsidP="002A550D">
            <w:pPr>
              <w:pStyle w:val="Table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b w:val="0"/>
                <w:sz w:val="27"/>
                <w:szCs w:val="27"/>
              </w:rPr>
              <w:t>Краткое описание подпрограммы (основного мероприятия), 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622BCD" w:rsidRDefault="008A6555" w:rsidP="002A550D">
            <w:pPr>
              <w:pStyle w:val="Table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Наименование целевого показателя (индикатора)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622BCD" w:rsidRDefault="008A6555" w:rsidP="002A550D">
            <w:pPr>
              <w:pStyle w:val="Table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Порядок определения (формула)</w:t>
            </w:r>
          </w:p>
        </w:tc>
      </w:tr>
      <w:tr w:rsidR="008A6555" w:rsidRPr="00622BCD" w:rsidTr="00C42E2F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436DDB">
            <w:pPr>
              <w:pStyle w:val="Table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 xml:space="preserve">Цель: </w:t>
            </w:r>
            <w:r w:rsidRPr="00436DDB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</w:t>
            </w:r>
            <w:r w:rsidR="00436DDB" w:rsidRPr="00436DDB">
              <w:rPr>
                <w:rFonts w:ascii="Times New Roman" w:hAnsi="Times New Roman" w:cs="Times New Roman"/>
                <w:sz w:val="26"/>
                <w:szCs w:val="26"/>
              </w:rPr>
              <w:t>блика объектов социальной сферы</w:t>
            </w:r>
          </w:p>
        </w:tc>
      </w:tr>
      <w:tr w:rsidR="008A6555" w:rsidRPr="00622BCD" w:rsidTr="00C42E2F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>1.1. Задача: Выполнение ремонтно-строительных работ, электромонтажных работ в учреждениях социальной сферы и жилом фонде.</w:t>
            </w:r>
          </w:p>
        </w:tc>
      </w:tr>
      <w:tr w:rsidR="008A6555" w:rsidRPr="00622BCD" w:rsidTr="00C42E2F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>1. Основное мероприятие: Модернизация объектов образования</w:t>
            </w:r>
          </w:p>
        </w:tc>
      </w:tr>
      <w:tr w:rsidR="008A6555" w:rsidRPr="00622BCD" w:rsidTr="00C42E2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 xml:space="preserve">1.1. ремонтно-строительные работы на объектах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предусматривает ремонтно-строительные работы на объектах образования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>Количество отремонтированных объектов</w:t>
            </w:r>
            <w:r w:rsidR="00622BC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 xml:space="preserve"> единиц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622BCD" w:rsidRDefault="008A6555" w:rsidP="002A550D">
            <w:pPr>
              <w:pStyle w:val="Table"/>
              <w:rPr>
                <w:rFonts w:ascii="Times New Roman" w:hAnsi="Times New Roman" w:cs="Times New Roman"/>
                <w:sz w:val="27"/>
                <w:szCs w:val="27"/>
              </w:rPr>
            </w:pPr>
            <w:r w:rsidRPr="00622BCD">
              <w:rPr>
                <w:rFonts w:ascii="Times New Roman" w:hAnsi="Times New Roman" w:cs="Times New Roman"/>
                <w:sz w:val="27"/>
                <w:szCs w:val="27"/>
              </w:rPr>
              <w:t>Количество отремонтированных объектов в отчетном периоде</w:t>
            </w:r>
          </w:p>
        </w:tc>
      </w:tr>
    </w:tbl>
    <w:p w:rsidR="00A5242E" w:rsidRDefault="00A5242E" w:rsidP="000C7E27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7E27" w:rsidRDefault="000C7E27" w:rsidP="000C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реализации муниципальной программы</w:t>
      </w:r>
    </w:p>
    <w:p w:rsidR="000C7E27" w:rsidRDefault="000C7E27" w:rsidP="000C7E27">
      <w:pPr>
        <w:rPr>
          <w:highlight w:val="yellow"/>
        </w:rPr>
      </w:pPr>
    </w:p>
    <w:tbl>
      <w:tblPr>
        <w:tblW w:w="9302" w:type="dxa"/>
        <w:tblInd w:w="93" w:type="dxa"/>
        <w:tblLook w:val="04A0"/>
      </w:tblPr>
      <w:tblGrid>
        <w:gridCol w:w="920"/>
        <w:gridCol w:w="4198"/>
        <w:gridCol w:w="2031"/>
        <w:gridCol w:w="2153"/>
      </w:tblGrid>
      <w:tr w:rsidR="000C7E27" w:rsidRPr="00291854" w:rsidTr="00BA306A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Источник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 xml:space="preserve">Объем финансовых ресурсов </w:t>
            </w:r>
          </w:p>
          <w:p w:rsidR="000C7E27" w:rsidRPr="00291854" w:rsidRDefault="000C7E27" w:rsidP="00C42E2F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на 2019 год,                    тыс. рублей</w:t>
            </w:r>
          </w:p>
        </w:tc>
      </w:tr>
    </w:tbl>
    <w:p w:rsidR="000C7E27" w:rsidRPr="00291854" w:rsidRDefault="000C7E27" w:rsidP="000C7E27">
      <w:pPr>
        <w:rPr>
          <w:sz w:val="28"/>
          <w:szCs w:val="28"/>
        </w:rPr>
      </w:pPr>
    </w:p>
    <w:tbl>
      <w:tblPr>
        <w:tblW w:w="9302" w:type="dxa"/>
        <w:tblInd w:w="93" w:type="dxa"/>
        <w:tblLook w:val="04A0"/>
      </w:tblPr>
      <w:tblGrid>
        <w:gridCol w:w="920"/>
        <w:gridCol w:w="4139"/>
        <w:gridCol w:w="2139"/>
        <w:gridCol w:w="2104"/>
      </w:tblGrid>
      <w:tr w:rsidR="000C7E27" w:rsidRPr="00291854" w:rsidTr="00BA306A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4</w:t>
            </w:r>
          </w:p>
        </w:tc>
      </w:tr>
      <w:tr w:rsidR="000C7E27" w:rsidRPr="00291854" w:rsidTr="00BA306A">
        <w:trPr>
          <w:trHeight w:val="21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291854" w:rsidRDefault="000C7E27" w:rsidP="00BA306A">
            <w:pPr>
              <w:jc w:val="center"/>
              <w:rPr>
                <w:color w:val="FF00FF"/>
                <w:sz w:val="28"/>
                <w:szCs w:val="28"/>
                <w:highlight w:val="yellow"/>
              </w:rPr>
            </w:pPr>
            <w:r w:rsidRPr="00291854">
              <w:rPr>
                <w:color w:val="FF00FF"/>
                <w:sz w:val="28"/>
                <w:szCs w:val="28"/>
              </w:rPr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Муниципальная программа «Модернизация объектов социальной сферы и жилого фонда Крапивинского муниципального района» на 2019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 xml:space="preserve">Всего      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</w:p>
          <w:p w:rsidR="000C7E27" w:rsidRPr="00291854" w:rsidRDefault="000C7E27" w:rsidP="00BA306A">
            <w:pPr>
              <w:jc w:val="center"/>
              <w:rPr>
                <w:color w:val="000000"/>
                <w:sz w:val="28"/>
                <w:szCs w:val="28"/>
              </w:rPr>
            </w:pPr>
            <w:r w:rsidRPr="00291854">
              <w:rPr>
                <w:color w:val="000000"/>
                <w:sz w:val="28"/>
                <w:szCs w:val="28"/>
              </w:rPr>
              <w:t>3500,0</w:t>
            </w:r>
          </w:p>
        </w:tc>
      </w:tr>
      <w:tr w:rsidR="000C7E27" w:rsidRPr="00291854" w:rsidTr="00BA306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27" w:rsidRPr="00291854" w:rsidRDefault="000C7E27" w:rsidP="00BA306A">
            <w:pPr>
              <w:rPr>
                <w:color w:val="FF00FF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 xml:space="preserve">местный бюджет   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color w:val="000000"/>
                <w:sz w:val="28"/>
                <w:szCs w:val="28"/>
              </w:rPr>
              <w:t>3500,0</w:t>
            </w:r>
          </w:p>
        </w:tc>
      </w:tr>
      <w:tr w:rsidR="000C7E27" w:rsidRPr="00291854" w:rsidTr="00BA306A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Основное мероприятие:</w:t>
            </w:r>
          </w:p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Модернизация объектов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местный бюджет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color w:val="000000"/>
                <w:sz w:val="28"/>
                <w:szCs w:val="28"/>
              </w:rPr>
              <w:t>3500,0</w:t>
            </w:r>
          </w:p>
        </w:tc>
      </w:tr>
      <w:tr w:rsidR="000C7E27" w:rsidRPr="00291854" w:rsidTr="00BA306A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1.1.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Реконструкция здания МБОУ «Крапивинская средняя общеобразовательная школа» по адресу: пгт Крапивинский, ул. Юбилейная, 4 Крапивинского района Кемеровской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rPr>
                <w:sz w:val="28"/>
                <w:szCs w:val="28"/>
              </w:rPr>
            </w:pPr>
            <w:r w:rsidRPr="00291854">
              <w:rPr>
                <w:sz w:val="28"/>
                <w:szCs w:val="28"/>
              </w:rPr>
              <w:t>Изыскания, проектирование и экспертиза проектной документации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291854" w:rsidRDefault="000C7E27" w:rsidP="00BA306A">
            <w:pPr>
              <w:jc w:val="center"/>
              <w:rPr>
                <w:sz w:val="28"/>
                <w:szCs w:val="28"/>
              </w:rPr>
            </w:pPr>
            <w:r w:rsidRPr="00291854">
              <w:rPr>
                <w:color w:val="000000"/>
                <w:sz w:val="28"/>
                <w:szCs w:val="28"/>
              </w:rPr>
              <w:t>3500,0</w:t>
            </w:r>
          </w:p>
        </w:tc>
      </w:tr>
    </w:tbl>
    <w:p w:rsidR="00622BCD" w:rsidRDefault="00622BCD" w:rsidP="00A5242E">
      <w:pPr>
        <w:jc w:val="center"/>
      </w:pPr>
    </w:p>
    <w:p w:rsidR="00291854" w:rsidRDefault="00291854" w:rsidP="00A5242E">
      <w:pPr>
        <w:jc w:val="center"/>
        <w:rPr>
          <w:rFonts w:cs="Arial"/>
          <w:bCs/>
          <w:iCs/>
          <w:sz w:val="30"/>
          <w:szCs w:val="28"/>
        </w:rPr>
      </w:pPr>
    </w:p>
    <w:p w:rsidR="00A5242E" w:rsidRPr="00A5242E" w:rsidRDefault="00A5242E" w:rsidP="00A5242E">
      <w:pPr>
        <w:jc w:val="center"/>
        <w:rPr>
          <w:rFonts w:cs="Arial"/>
          <w:bCs/>
          <w:iCs/>
          <w:sz w:val="30"/>
          <w:szCs w:val="28"/>
        </w:rPr>
      </w:pPr>
      <w:r w:rsidRPr="00A5242E">
        <w:rPr>
          <w:rFonts w:cs="Arial"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</w:t>
      </w:r>
    </w:p>
    <w:p w:rsidR="00A5242E" w:rsidRPr="00EC21DA" w:rsidRDefault="00A5242E" w:rsidP="00A5242E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33"/>
        <w:gridCol w:w="2343"/>
        <w:gridCol w:w="2124"/>
        <w:gridCol w:w="2105"/>
      </w:tblGrid>
      <w:tr w:rsidR="00A5242E" w:rsidRPr="00622BCD" w:rsidTr="002A550D">
        <w:trPr>
          <w:trHeight w:val="1320"/>
          <w:tblHeader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622BCD" w:rsidRDefault="00A5242E" w:rsidP="00622BCD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622BCD" w:rsidRDefault="00A5242E" w:rsidP="00622BC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622BCD" w:rsidRDefault="00A5242E" w:rsidP="00622BC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622BCD" w:rsidRDefault="00A5242E" w:rsidP="00622BC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 на 201</w:t>
            </w:r>
            <w:r w:rsidR="009F1FA3" w:rsidRPr="00622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5242E" w:rsidRPr="00622BCD" w:rsidTr="002A550D">
        <w:trPr>
          <w:trHeight w:val="215"/>
          <w:tblHeader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242E" w:rsidRPr="00622BCD" w:rsidTr="002A550D">
        <w:trPr>
          <w:trHeight w:val="464"/>
          <w:tblCellSpacing w:w="5" w:type="nil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 Модернизация объектов образования</w:t>
            </w:r>
          </w:p>
        </w:tc>
      </w:tr>
      <w:tr w:rsidR="00A5242E" w:rsidRPr="00622BCD" w:rsidTr="002A550D">
        <w:trPr>
          <w:trHeight w:val="464"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 xml:space="preserve">1.1. ремонтно-строительные работы на объектах образования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объектов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622BCD" w:rsidRDefault="00A5242E" w:rsidP="002A5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22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7E27" w:rsidRDefault="000C7E27" w:rsidP="00F709CE">
      <w:pPr>
        <w:ind w:right="4820"/>
      </w:pPr>
    </w:p>
    <w:p w:rsidR="00A5242E" w:rsidRDefault="00A5242E" w:rsidP="000C7E27">
      <w:pPr>
        <w:jc w:val="center"/>
        <w:rPr>
          <w:b/>
          <w:sz w:val="28"/>
          <w:szCs w:val="28"/>
        </w:rPr>
      </w:pPr>
    </w:p>
    <w:p w:rsidR="00622BCD" w:rsidRDefault="00622BCD" w:rsidP="000C7E27">
      <w:pPr>
        <w:jc w:val="center"/>
        <w:rPr>
          <w:b/>
          <w:sz w:val="28"/>
          <w:szCs w:val="28"/>
        </w:rPr>
      </w:pPr>
    </w:p>
    <w:p w:rsidR="00622BCD" w:rsidRPr="00EC21DA" w:rsidRDefault="00622BCD" w:rsidP="00622BCD">
      <w:pPr>
        <w:jc w:val="center"/>
        <w:rPr>
          <w:rFonts w:cs="Arial"/>
          <w:b/>
          <w:bCs/>
          <w:iCs/>
          <w:sz w:val="30"/>
          <w:szCs w:val="28"/>
        </w:rPr>
      </w:pPr>
      <w:r w:rsidRPr="00EC21DA">
        <w:rPr>
          <w:rFonts w:cs="Arial"/>
          <w:b/>
          <w:bCs/>
          <w:iCs/>
          <w:sz w:val="30"/>
          <w:szCs w:val="28"/>
        </w:rPr>
        <w:t>Раздел 6. Методика проведения оценки эффективности муниципальной программы</w:t>
      </w:r>
    </w:p>
    <w:p w:rsidR="00622BCD" w:rsidRPr="00EC21DA" w:rsidRDefault="00622BCD" w:rsidP="00622BCD">
      <w:pPr>
        <w:rPr>
          <w:rFonts w:cs="Arial"/>
        </w:rPr>
      </w:pP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lastRenderedPageBreak/>
        <w:t>1. Проводится ежегодно оценка эффективности программы до 1 апреля, года следующим за отчетным.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8" w:history="1">
        <w:r w:rsidRPr="00291854">
          <w:rPr>
            <w:rStyle w:val="a8"/>
            <w:rFonts w:cs="Arial"/>
            <w:color w:val="auto"/>
            <w:sz w:val="28"/>
            <w:szCs w:val="28"/>
          </w:rPr>
          <w:t>мероприятий</w:t>
        </w:r>
      </w:hyperlink>
      <w:r w:rsidRPr="00291854">
        <w:rPr>
          <w:rFonts w:cs="Arial"/>
          <w:sz w:val="28"/>
          <w:szCs w:val="28"/>
        </w:rPr>
        <w:t>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Коэффициент эффективности муниципальной программы рассчитывается по формуле: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noProof/>
          <w:sz w:val="28"/>
          <w:szCs w:val="28"/>
        </w:rPr>
        <w:drawing>
          <wp:inline distT="0" distB="0" distL="0" distR="0">
            <wp:extent cx="1606550" cy="263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54">
        <w:rPr>
          <w:rFonts w:cs="Arial"/>
          <w:sz w:val="28"/>
          <w:szCs w:val="28"/>
        </w:rPr>
        <w:t xml:space="preserve"> , где: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noProof/>
          <w:sz w:val="28"/>
          <w:szCs w:val="28"/>
        </w:rPr>
        <w:drawing>
          <wp:inline distT="0" distB="0" distL="0" distR="0">
            <wp:extent cx="436880" cy="263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54">
        <w:rPr>
          <w:rFonts w:cs="Arial"/>
          <w:sz w:val="28"/>
          <w:szCs w:val="28"/>
        </w:rPr>
        <w:t xml:space="preserve"> - сумма условных индексов по всем целевым показателям (индикаторам);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noProof/>
          <w:sz w:val="28"/>
          <w:szCs w:val="28"/>
        </w:rPr>
        <w:drawing>
          <wp:inline distT="0" distB="0" distL="0" distR="0">
            <wp:extent cx="675640" cy="263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54">
        <w:rPr>
          <w:rFonts w:cs="Arial"/>
          <w:sz w:val="28"/>
          <w:szCs w:val="28"/>
        </w:rPr>
        <w:t xml:space="preserve"> - сумма максимальных значений условных индексов по всем целевым показателям (индикаторам).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  <w:bookmarkStart w:id="0" w:name="_GoBack"/>
      <w:bookmarkEnd w:id="0"/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 xml:space="preserve">«хорошо» - при КЭП </w:t>
      </w:r>
      <w:r w:rsidRPr="00291854">
        <w:rPr>
          <w:rFonts w:cs="Arial"/>
          <w:noProof/>
          <w:sz w:val="28"/>
          <w:szCs w:val="28"/>
        </w:rPr>
        <w:drawing>
          <wp:inline distT="0" distB="0" distL="0" distR="0">
            <wp:extent cx="172720" cy="197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54">
        <w:rPr>
          <w:rFonts w:cs="Arial"/>
          <w:sz w:val="28"/>
          <w:szCs w:val="28"/>
        </w:rPr>
        <w:t xml:space="preserve"> 0,75;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 xml:space="preserve">«удовлетворительно» - при 0,5 </w:t>
      </w:r>
      <w:r w:rsidRPr="00291854">
        <w:rPr>
          <w:rFonts w:cs="Arial"/>
          <w:noProof/>
          <w:sz w:val="28"/>
          <w:szCs w:val="28"/>
        </w:rPr>
        <w:drawing>
          <wp:inline distT="0" distB="0" distL="0" distR="0">
            <wp:extent cx="172720" cy="197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54">
        <w:rPr>
          <w:rFonts w:cs="Arial"/>
          <w:sz w:val="28"/>
          <w:szCs w:val="28"/>
        </w:rPr>
        <w:t xml:space="preserve"> КЭП &lt; 0,75;</w:t>
      </w:r>
    </w:p>
    <w:p w:rsidR="00622BCD" w:rsidRPr="00291854" w:rsidRDefault="00622BCD" w:rsidP="00291854">
      <w:pPr>
        <w:ind w:firstLine="709"/>
        <w:jc w:val="both"/>
        <w:rPr>
          <w:rFonts w:cs="Arial"/>
          <w:sz w:val="28"/>
          <w:szCs w:val="28"/>
        </w:rPr>
      </w:pPr>
      <w:r w:rsidRPr="00291854">
        <w:rPr>
          <w:rFonts w:cs="Arial"/>
          <w:sz w:val="28"/>
          <w:szCs w:val="28"/>
        </w:rPr>
        <w:t>«неудовлетворительно» - при КЭП &lt; 0,5.</w:t>
      </w:r>
    </w:p>
    <w:sectPr w:rsidR="00622BCD" w:rsidRPr="00291854" w:rsidSect="00291854">
      <w:headerReference w:type="default" r:id="rId14"/>
      <w:pgSz w:w="11906" w:h="16838" w:code="9"/>
      <w:pgMar w:top="568" w:right="1133" w:bottom="1134" w:left="1418" w:header="284" w:footer="15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D6" w:rsidRDefault="00A232D6" w:rsidP="00291854">
      <w:r>
        <w:separator/>
      </w:r>
    </w:p>
  </w:endnote>
  <w:endnote w:type="continuationSeparator" w:id="1">
    <w:p w:rsidR="00A232D6" w:rsidRDefault="00A232D6" w:rsidP="002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D6" w:rsidRDefault="00A232D6" w:rsidP="00291854">
      <w:r>
        <w:separator/>
      </w:r>
    </w:p>
  </w:footnote>
  <w:footnote w:type="continuationSeparator" w:id="1">
    <w:p w:rsidR="00A232D6" w:rsidRDefault="00A232D6" w:rsidP="0029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756148"/>
      <w:docPartObj>
        <w:docPartGallery w:val="Page Numbers (Top of Page)"/>
        <w:docPartUnique/>
      </w:docPartObj>
    </w:sdtPr>
    <w:sdtContent>
      <w:p w:rsidR="00291854" w:rsidRDefault="006C568F">
        <w:pPr>
          <w:pStyle w:val="a9"/>
          <w:jc w:val="center"/>
        </w:pPr>
        <w:r>
          <w:fldChar w:fldCharType="begin"/>
        </w:r>
        <w:r w:rsidR="00291854">
          <w:instrText>PAGE   \* MERGEFORMAT</w:instrText>
        </w:r>
        <w:r>
          <w:fldChar w:fldCharType="separate"/>
        </w:r>
        <w:r w:rsidR="004103B8">
          <w:rPr>
            <w:noProof/>
          </w:rPr>
          <w:t>2</w:t>
        </w:r>
        <w:r>
          <w:fldChar w:fldCharType="end"/>
        </w:r>
      </w:p>
    </w:sdtContent>
  </w:sdt>
  <w:p w:rsidR="00291854" w:rsidRDefault="002918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BE7606"/>
    <w:multiLevelType w:val="multilevel"/>
    <w:tmpl w:val="96D6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C7C"/>
    <w:rsid w:val="00014FD6"/>
    <w:rsid w:val="00042133"/>
    <w:rsid w:val="0006214B"/>
    <w:rsid w:val="000954C7"/>
    <w:rsid w:val="000C7E27"/>
    <w:rsid w:val="00262F80"/>
    <w:rsid w:val="00291854"/>
    <w:rsid w:val="002B5B51"/>
    <w:rsid w:val="002D6E21"/>
    <w:rsid w:val="00380492"/>
    <w:rsid w:val="0038658E"/>
    <w:rsid w:val="004008E3"/>
    <w:rsid w:val="004103B8"/>
    <w:rsid w:val="00436DDB"/>
    <w:rsid w:val="004D4B01"/>
    <w:rsid w:val="00523323"/>
    <w:rsid w:val="00547E9B"/>
    <w:rsid w:val="005C19E2"/>
    <w:rsid w:val="005D3A8E"/>
    <w:rsid w:val="00614178"/>
    <w:rsid w:val="00622BCD"/>
    <w:rsid w:val="006A1949"/>
    <w:rsid w:val="006C568F"/>
    <w:rsid w:val="006E0EA3"/>
    <w:rsid w:val="00771086"/>
    <w:rsid w:val="00811C7C"/>
    <w:rsid w:val="008A6555"/>
    <w:rsid w:val="008E4377"/>
    <w:rsid w:val="009018F1"/>
    <w:rsid w:val="00967169"/>
    <w:rsid w:val="009F1FA3"/>
    <w:rsid w:val="00A10B2E"/>
    <w:rsid w:val="00A179BA"/>
    <w:rsid w:val="00A232D6"/>
    <w:rsid w:val="00A5242E"/>
    <w:rsid w:val="00B669D1"/>
    <w:rsid w:val="00C20B3F"/>
    <w:rsid w:val="00C42E2F"/>
    <w:rsid w:val="00C851B2"/>
    <w:rsid w:val="00CE48BD"/>
    <w:rsid w:val="00D1749E"/>
    <w:rsid w:val="00D46572"/>
    <w:rsid w:val="00D628D7"/>
    <w:rsid w:val="00D666D2"/>
    <w:rsid w:val="00EB375C"/>
    <w:rsid w:val="00EB4F6E"/>
    <w:rsid w:val="00EF4F74"/>
    <w:rsid w:val="00F44361"/>
    <w:rsid w:val="00F709CE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66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6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66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66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666D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6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D6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D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C7E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7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0C7E27"/>
    <w:pPr>
      <w:spacing w:before="920"/>
      <w:jc w:val="center"/>
    </w:pPr>
    <w:rPr>
      <w:sz w:val="28"/>
      <w:szCs w:val="20"/>
    </w:rPr>
  </w:style>
  <w:style w:type="character" w:styleId="a8">
    <w:name w:val="Hyperlink"/>
    <w:basedOn w:val="a0"/>
    <w:unhideWhenUsed/>
    <w:rsid w:val="000C7E27"/>
    <w:rPr>
      <w:color w:val="0000FF"/>
      <w:u w:val="single"/>
    </w:rPr>
  </w:style>
  <w:style w:type="paragraph" w:customStyle="1" w:styleId="Table">
    <w:name w:val="Table!Таблица"/>
    <w:rsid w:val="008A65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A65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nformat">
    <w:name w:val="ConsPlusNonformat"/>
    <w:rsid w:val="00CE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298BF81B267F84BFDA33D7F80FA49281676FC2AB412D0CBA07B9B17FBC4E943D6CB09C047C2C268470l9u5I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5B6E-0A17-42DA-8593-0034ABB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крапивино</dc:creator>
  <cp:lastModifiedBy>Трегубов Д.</cp:lastModifiedBy>
  <cp:revision>4</cp:revision>
  <dcterms:created xsi:type="dcterms:W3CDTF">2018-11-14T05:30:00Z</dcterms:created>
  <dcterms:modified xsi:type="dcterms:W3CDTF">2018-11-14T07:34:00Z</dcterms:modified>
</cp:coreProperties>
</file>