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</w:t>
      </w:r>
    </w:p>
    <w:p w14:paraId="03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администрации</w:t>
      </w:r>
    </w:p>
    <w:p w14:paraId="04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Крапивинского муниципального округа</w:t>
      </w:r>
    </w:p>
    <w:p w14:paraId="05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«18» 05. 2026</w:t>
      </w:r>
      <w:r>
        <w:rPr>
          <w:rFonts w:ascii="XO Thames" w:hAnsi="XO Thames"/>
          <w:sz w:val="28"/>
        </w:rPr>
        <w:t xml:space="preserve"> № 471</w:t>
      </w:r>
    </w:p>
    <w:p w14:paraId="06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</w:p>
    <w:p w14:paraId="07000000">
      <w:pPr>
        <w:pStyle w:val="Style_2"/>
        <w:widowControl w:val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СОСТАВ</w:t>
      </w:r>
    </w:p>
    <w:p w14:paraId="08000000">
      <w:pPr>
        <w:pStyle w:val="Style_2"/>
        <w:widowControl w:val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рабочей группы межведомственной комиссии по противодействию</w:t>
      </w:r>
    </w:p>
    <w:p w14:paraId="09000000">
      <w:pPr>
        <w:pStyle w:val="Style_2"/>
        <w:widowControl w:val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нелегальной занятости в Крапивинском муниципальном округе</w:t>
      </w:r>
    </w:p>
    <w:p w14:paraId="0A000000">
      <w:pPr>
        <w:pStyle w:val="Style_2"/>
        <w:widowControl w:val="0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tblInd w:type="dxa" w:w="-318"/>
        <w:tblLayout w:type="fixed"/>
      </w:tblPr>
      <w:tblGrid>
        <w:gridCol w:w="4253"/>
        <w:gridCol w:w="5529"/>
      </w:tblGrid>
      <w:tr>
        <w:trPr>
          <w:trHeight w:hRule="atLeast" w:val="1111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Бобровская Раиса </w:t>
            </w:r>
          </w:p>
          <w:p w14:paraId="0C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Владимировна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0"/>
              <w:tabs>
                <w:tab w:leader="none" w:pos="295" w:val="left"/>
                <w:tab w:leader="none" w:pos="1418" w:val="left"/>
                <w:tab w:leader="none" w:pos="2410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заместитель главы Крапивинского муниципального округа (по экономике), председатель рабочей группы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</w:tc>
      </w:tr>
      <w:tr>
        <w:trPr>
          <w:trHeight w:hRule="atLeast" w:val="1848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Ермакова Наталья </w:t>
            </w:r>
          </w:p>
          <w:p w14:paraId="0F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Александровна</w:t>
            </w:r>
          </w:p>
          <w:p w14:paraId="10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начальник отдела экономического развития администрации Крапивинского муниципального округа, заместитель председателя рабочей группы и секретарь рабочей группы</w:t>
            </w:r>
          </w:p>
          <w:p w14:paraId="12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16"/>
              </w:rPr>
            </w:pPr>
          </w:p>
        </w:tc>
      </w:tr>
      <w:tr>
        <w:trPr>
          <w:trHeight w:hRule="atLeast" w:val="432"/>
        </w:trPr>
        <w:tc>
          <w:tcPr>
            <w:tcW w:type="dxa" w:w="4253"/>
            <w:shd w:fill="auto" w:val="clear"/>
          </w:tcPr>
          <w:p w14:paraId="13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Члены рабочей группы:</w:t>
            </w:r>
          </w:p>
        </w:tc>
        <w:tc>
          <w:tcPr>
            <w:tcW w:type="dxa" w:w="5529"/>
            <w:shd w:fill="auto" w:val="clear"/>
          </w:tcPr>
          <w:p w14:paraId="14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</w:tr>
      <w:tr>
        <w:trPr>
          <w:trHeight w:hRule="atLeast" w:val="1300"/>
        </w:trPr>
        <w:tc>
          <w:tcPr>
            <w:tcW w:type="dxa" w:w="4253"/>
            <w:shd w:fill="auto" w:val="clear"/>
          </w:tcPr>
          <w:p w14:paraId="15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Арнольд Наталья </w:t>
            </w:r>
          </w:p>
          <w:p w14:paraId="16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Фридриховна</w:t>
            </w:r>
          </w:p>
        </w:tc>
        <w:tc>
          <w:tcPr>
            <w:tcW w:type="dxa" w:w="5529"/>
            <w:shd w:fill="auto" w:val="clear"/>
          </w:tcPr>
          <w:p w14:paraId="17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первый заместитель главы 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</w:tr>
      <w:tr>
        <w:trPr>
          <w:trHeight w:hRule="atLeast" w:val="1004"/>
        </w:trPr>
        <w:tc>
          <w:tcPr>
            <w:tcW w:type="dxa" w:w="4253"/>
            <w:shd w:fill="auto" w:val="clear"/>
          </w:tcPr>
          <w:p w14:paraId="18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Голошумова</w:t>
            </w:r>
            <w:r>
              <w:rPr>
                <w:rFonts w:ascii="XO Thames" w:hAnsi="XO Thames"/>
                <w:sz w:val="27"/>
              </w:rPr>
              <w:t xml:space="preserve"> Екатерина Анатольевна</w:t>
            </w:r>
          </w:p>
          <w:p w14:paraId="19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  <w:tc>
          <w:tcPr>
            <w:tcW w:type="dxa" w:w="5529"/>
            <w:shd w:fill="auto" w:val="clear"/>
          </w:tcPr>
          <w:p w14:paraId="1A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заместитель главы Крапивинского муниципального округа (по социальным вопросам)</w:t>
            </w:r>
          </w:p>
        </w:tc>
      </w:tr>
      <w:tr>
        <w:trPr>
          <w:trHeight w:hRule="atLeast" w:val="1004"/>
        </w:trPr>
        <w:tc>
          <w:tcPr>
            <w:tcW w:type="dxa" w:w="4253"/>
            <w:shd w:fill="auto" w:val="clear"/>
          </w:tcPr>
          <w:p w14:paraId="1B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Слонов Евгений </w:t>
            </w:r>
          </w:p>
          <w:p w14:paraId="1C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Александрович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заместитель главы Крапивинского муниципального округа (по внутренней политике и безопасности)</w:t>
            </w:r>
          </w:p>
        </w:tc>
      </w:tr>
      <w:tr>
        <w:trPr>
          <w:trHeight w:hRule="atLeast" w:val="1004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Реванченко</w:t>
            </w:r>
            <w:r>
              <w:rPr>
                <w:rFonts w:ascii="XO Thames" w:hAnsi="XO Thames"/>
                <w:sz w:val="27"/>
              </w:rPr>
              <w:t xml:space="preserve"> Андрей Александрович  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>
        <w:trPr>
          <w:trHeight w:hRule="exact" w:val="1077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Баштанова</w:t>
            </w:r>
            <w:r>
              <w:rPr>
                <w:rFonts w:ascii="XO Thames" w:hAnsi="XO Thames"/>
                <w:sz w:val="27"/>
              </w:rPr>
              <w:t xml:space="preserve"> Анна </w:t>
            </w:r>
          </w:p>
          <w:p w14:paraId="21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Николаевна</w:t>
            </w:r>
          </w:p>
          <w:p w14:paraId="22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начальник финансового управления администрации Крапивинского муниципального округа</w:t>
            </w:r>
          </w:p>
        </w:tc>
      </w:tr>
      <w:tr>
        <w:trPr>
          <w:trHeight w:hRule="atLeast" w:val="836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Исапова Светлана </w:t>
            </w:r>
          </w:p>
          <w:p w14:paraId="25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Александровна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председатель Совета народных депутатов Крапивинского муниципального округа</w:t>
            </w:r>
          </w:p>
        </w:tc>
      </w:tr>
      <w:tr>
        <w:trPr>
          <w:trHeight w:hRule="atLeast" w:val="1078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Греб Елена </w:t>
            </w:r>
          </w:p>
          <w:p w14:paraId="28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Александровна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начальник управления социальной защиты населения администрации Крапивинского муниципального округа (по согласованию)</w:t>
            </w:r>
          </w:p>
        </w:tc>
      </w:tr>
      <w:tr>
        <w:trPr>
          <w:trHeight w:hRule="atLeast" w:val="1322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Шабурова</w:t>
            </w:r>
            <w:r>
              <w:rPr>
                <w:rFonts w:ascii="XO Thames" w:hAnsi="XO Thames"/>
                <w:sz w:val="27"/>
              </w:rPr>
              <w:t xml:space="preserve"> Елена </w:t>
            </w:r>
          </w:p>
          <w:p w14:paraId="2B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Сергеевна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начальник МРИ ФНС России №2 по Кемеровской области - Кузбассу (по согласованию)</w:t>
            </w:r>
          </w:p>
        </w:tc>
      </w:tr>
      <w:tr>
        <w:trPr>
          <w:trHeight w:hRule="atLeast" w:val="231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Нигомаев</w:t>
            </w:r>
            <w:r>
              <w:rPr>
                <w:rFonts w:ascii="XO Thames" w:hAnsi="XO Thames"/>
                <w:sz w:val="27"/>
              </w:rPr>
              <w:t xml:space="preserve"> Алексей </w:t>
            </w:r>
          </w:p>
          <w:p w14:paraId="2E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Викторович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начальник Отдела МВД России по Крапивинскому муниципальному округу (по согласованию)</w:t>
            </w:r>
          </w:p>
        </w:tc>
      </w:tr>
      <w:tr>
        <w:trPr>
          <w:trHeight w:hRule="atLeast" w:val="1121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Щербинина Инна </w:t>
            </w:r>
          </w:p>
          <w:p w14:paraId="31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Александровна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начальник миграционного пункта Отдела МВД России по Крапивинскому муниципальному округу </w:t>
            </w:r>
            <w:r>
              <w:rPr>
                <w:rFonts w:ascii="XO Thames" w:hAnsi="XO Thames"/>
                <w:sz w:val="27"/>
              </w:rPr>
              <w:t>(по согласованию)</w:t>
            </w:r>
          </w:p>
        </w:tc>
      </w:tr>
      <w:tr>
        <w:trPr>
          <w:trHeight w:hRule="atLeast" w:val="1170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Игнатьева Марина </w:t>
            </w:r>
          </w:p>
          <w:p w14:paraId="34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Николаевна</w:t>
            </w:r>
          </w:p>
          <w:p w14:paraId="35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</w:t>
            </w:r>
            <w:r>
              <w:rPr>
                <w:rFonts w:ascii="XO Thames" w:hAnsi="XO Thames"/>
                <w:sz w:val="27"/>
              </w:rPr>
              <w:t>и.о</w:t>
            </w:r>
            <w:r>
              <w:rPr>
                <w:rFonts w:ascii="XO Thames" w:hAnsi="XO Thames"/>
                <w:sz w:val="27"/>
              </w:rPr>
              <w:t>. начальника отдела надзора и контроля в г. Белово Государственной инспекции труда в Кемеровской области (по согласованию)</w:t>
            </w:r>
          </w:p>
        </w:tc>
      </w:tr>
      <w:tr>
        <w:trPr>
          <w:trHeight w:hRule="atLeast" w:val="818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Биккулов</w:t>
            </w:r>
            <w:r>
              <w:rPr>
                <w:rFonts w:ascii="XO Thames" w:hAnsi="XO Thames"/>
                <w:sz w:val="27"/>
              </w:rPr>
              <w:t xml:space="preserve"> </w:t>
            </w:r>
            <w:r>
              <w:rPr>
                <w:rFonts w:ascii="XO Thames" w:hAnsi="XO Thames"/>
                <w:sz w:val="27"/>
              </w:rPr>
              <w:t>Тахир</w:t>
            </w:r>
            <w:r>
              <w:rPr>
                <w:rFonts w:ascii="XO Thames" w:hAnsi="XO Thames"/>
                <w:sz w:val="27"/>
              </w:rPr>
              <w:t xml:space="preserve"> </w:t>
            </w:r>
          </w:p>
          <w:p w14:paraId="38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Хальфутдинович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директор Территориального ЦЗН Крапивинского района </w:t>
            </w:r>
            <w:r>
              <w:rPr>
                <w:rFonts w:ascii="XO Thames" w:hAnsi="XO Thames"/>
                <w:sz w:val="27"/>
              </w:rPr>
              <w:t>(по согласованию)</w:t>
            </w:r>
          </w:p>
        </w:tc>
      </w:tr>
      <w:tr>
        <w:trPr>
          <w:trHeight w:hRule="atLeast" w:val="2072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Артищева Светлана </w:t>
            </w:r>
          </w:p>
          <w:p w14:paraId="3B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Анатольевна</w:t>
            </w:r>
          </w:p>
          <w:p w14:paraId="3C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начальник отдела персонифицированного учета и администрирования страховых взносов № 4 Отделения Фонда пенсионного и социального страхования Российской Федерации по Кемеровской области - Кузбассу (по согласованию)</w:t>
            </w:r>
          </w:p>
          <w:p w14:paraId="3E000000">
            <w:pPr>
              <w:widowControl w:val="0"/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</w:tr>
      <w:tr>
        <w:trPr>
          <w:trHeight w:hRule="atLeast" w:val="1114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Вельш</w:t>
            </w:r>
            <w:r>
              <w:rPr>
                <w:rFonts w:ascii="XO Thames" w:hAnsi="XO Thames"/>
                <w:sz w:val="27"/>
              </w:rPr>
              <w:t xml:space="preserve"> Аэлита </w:t>
            </w:r>
          </w:p>
          <w:p w14:paraId="40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Ивановна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председатель Крапивинской районной организации профсоюза работников жизнеобеспечения (по согласованию)</w:t>
            </w:r>
          </w:p>
        </w:tc>
      </w:tr>
      <w:tr>
        <w:trPr>
          <w:trHeight w:hRule="atLeast" w:val="1409"/>
        </w:trPr>
        <w:tc>
          <w:tcPr>
            <w:tcW w:type="dxa" w:w="425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Лазарева Надежда </w:t>
            </w:r>
          </w:p>
          <w:p w14:paraId="43000000">
            <w:pPr>
              <w:widowControl w:val="0"/>
              <w:tabs>
                <w:tab w:leader="none" w:pos="709" w:val="left"/>
              </w:tabs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Юрьевна                   </w:t>
            </w:r>
          </w:p>
        </w:tc>
        <w:tc>
          <w:tcPr>
            <w:tcW w:type="dxa" w:w="552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/>
              <w:ind w:firstLine="0" w:left="0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начальник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  <w:p w14:paraId="45000000">
            <w:pPr>
              <w:widowControl w:val="0"/>
              <w:spacing w:after="0"/>
              <w:ind w:firstLine="0" w:left="0"/>
              <w:rPr>
                <w:rFonts w:ascii="XO Thames" w:hAnsi="XO Thames"/>
                <w:sz w:val="27"/>
              </w:rPr>
            </w:pPr>
          </w:p>
        </w:tc>
      </w:tr>
    </w:tbl>
    <w:p w14:paraId="46000000">
      <w:pPr>
        <w:pStyle w:val="Style_2"/>
        <w:widowControl w:val="0"/>
        <w:ind/>
        <w:jc w:val="center"/>
        <w:rPr>
          <w:rFonts w:ascii="XO Thames" w:hAnsi="XO Thames"/>
          <w:sz w:val="28"/>
        </w:rPr>
      </w:pPr>
    </w:p>
    <w:p w14:paraId="47000000">
      <w:pPr>
        <w:pStyle w:val="Style_4"/>
        <w:widowControl w:val="0"/>
        <w:ind w:firstLine="567" w:left="-283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Представители органов прокуратуры и следственного комитета в заседаниях рабочей группы</w:t>
      </w:r>
      <w:r>
        <w:rPr>
          <w:rFonts w:ascii="XO Thames" w:hAnsi="XO Thames"/>
          <w:sz w:val="28"/>
        </w:rPr>
        <w:t xml:space="preserve"> межведомственной комиссии по противодействию </w:t>
      </w:r>
      <w:r>
        <w:rPr>
          <w:rFonts w:ascii="XO Thames" w:hAnsi="XO Thames"/>
          <w:sz w:val="28"/>
        </w:rPr>
        <w:t xml:space="preserve">нелегальной занятости в Крапивинском муниципальном округе </w:t>
      </w:r>
      <w:r>
        <w:rPr>
          <w:rFonts w:ascii="XO Thames" w:hAnsi="XO Thames"/>
          <w:sz w:val="28"/>
        </w:rPr>
        <w:t xml:space="preserve">могут принимать участие по приглашению председателя (заместителя председателя) рабочей группы. </w:t>
      </w:r>
    </w:p>
    <w:p w14:paraId="48000000">
      <w:pPr>
        <w:pStyle w:val="Style_4"/>
        <w:widowControl w:val="0"/>
        <w:ind/>
        <w:jc w:val="both"/>
        <w:rPr>
          <w:rFonts w:ascii="XO Thames" w:hAnsi="XO Thames"/>
        </w:rPr>
      </w:pPr>
    </w:p>
    <w:p w14:paraId="49000000">
      <w:pPr>
        <w:widowControl w:val="0"/>
        <w:ind w:firstLine="0" w:left="4961" w:right="-28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 w:type="page"/>
      </w:r>
    </w:p>
    <w:p w14:paraId="4A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Утверждено</w:t>
      </w:r>
    </w:p>
    <w:p w14:paraId="4B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 администрации</w:t>
      </w:r>
    </w:p>
    <w:p w14:paraId="4C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Крапивинского муниципального округа</w:t>
      </w:r>
    </w:p>
    <w:p w14:paraId="4D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«18» 05. 2026</w:t>
      </w:r>
      <w:r>
        <w:rPr>
          <w:rFonts w:ascii="XO Thames" w:hAnsi="XO Thames"/>
          <w:sz w:val="28"/>
        </w:rPr>
        <w:t xml:space="preserve"> № 471</w:t>
      </w:r>
    </w:p>
    <w:p w14:paraId="4E000000">
      <w:pPr>
        <w:pStyle w:val="Style_5"/>
        <w:widowControl w:val="0"/>
        <w:ind/>
        <w:jc w:val="center"/>
        <w:rPr>
          <w:rFonts w:ascii="XO Thames" w:hAnsi="XO Thames"/>
          <w:b w:val="1"/>
          <w:sz w:val="28"/>
        </w:rPr>
      </w:pPr>
    </w:p>
    <w:p w14:paraId="4F000000">
      <w:pPr>
        <w:pStyle w:val="Style_2"/>
        <w:widowControl w:val="0"/>
        <w:spacing w:after="0" w:line="240" w:lineRule="auto"/>
        <w:ind w:firstLine="567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ПОЛОЖЕНИЕ</w:t>
      </w:r>
    </w:p>
    <w:p w14:paraId="50000000">
      <w:pPr>
        <w:pStyle w:val="Style_2"/>
        <w:widowControl w:val="0"/>
        <w:spacing w:after="0" w:line="240" w:lineRule="auto"/>
        <w:ind w:firstLine="567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о порядке создания и деятельности рабочей группы межведомственной комиссии по противодействию нелегальной занятости в Крапивинском муниципальном округе</w:t>
      </w:r>
    </w:p>
    <w:p w14:paraId="51000000">
      <w:pPr>
        <w:pStyle w:val="Style_2"/>
        <w:widowControl w:val="0"/>
        <w:spacing w:after="0" w:line="240" w:lineRule="auto"/>
        <w:ind w:firstLine="567" w:left="0"/>
        <w:jc w:val="center"/>
        <w:rPr>
          <w:rFonts w:ascii="XO Thames" w:hAnsi="XO Thames"/>
          <w:sz w:val="28"/>
        </w:rPr>
      </w:pPr>
    </w:p>
    <w:p w14:paraId="52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1. Общие положения</w:t>
      </w:r>
    </w:p>
    <w:p w14:paraId="53000000">
      <w:pPr>
        <w:pStyle w:val="Style_2"/>
        <w:widowControl w:val="0"/>
        <w:spacing w:after="0" w:line="240" w:lineRule="auto"/>
        <w:ind w:firstLine="567" w:left="0"/>
        <w:jc w:val="center"/>
        <w:rPr>
          <w:rFonts w:ascii="XO Thames" w:hAnsi="XO Thames"/>
          <w:sz w:val="28"/>
        </w:rPr>
      </w:pPr>
    </w:p>
    <w:p w14:paraId="54000000">
      <w:pPr>
        <w:pStyle w:val="Style_6"/>
        <w:widowControl w:val="0"/>
        <w:tabs>
          <w:tab w:leader="none" w:pos="994" w:val="left"/>
          <w:tab w:leader="none" w:pos="2678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 Настоящее Положение определяет порядок создания и деятельности рабочей группы межведомственной комиссии по противодействию нелегальной занятости в Крапивинском муниципальном округе (далее – рабочая группа).</w:t>
      </w:r>
    </w:p>
    <w:p w14:paraId="55000000">
      <w:pPr>
        <w:pStyle w:val="Style_6"/>
        <w:widowControl w:val="0"/>
        <w:tabs>
          <w:tab w:leader="none" w:pos="1033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 Рабочая группа являются неотъемлемой частью межведомственной комиссии по противодействию нелегальной занятости в Кузбассе.</w:t>
      </w:r>
    </w:p>
    <w:p w14:paraId="56000000">
      <w:pPr>
        <w:pStyle w:val="Style_6"/>
        <w:widowControl w:val="0"/>
        <w:tabs>
          <w:tab w:leader="none" w:pos="1033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Рабочая группа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sz w:val="28"/>
        </w:rPr>
        <w:t xml:space="preserve">создана администрацией Крапивинского муниципального округа на территории Крапивинского муниципального округа. </w:t>
      </w:r>
    </w:p>
    <w:p w14:paraId="57000000">
      <w:pPr>
        <w:pStyle w:val="Style_2"/>
        <w:widowControl w:val="0"/>
        <w:spacing w:after="0" w:line="240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1.3. В состав рабочей группы входят по согласованию представители:</w:t>
      </w:r>
    </w:p>
    <w:p w14:paraId="58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отделения Фонда пенсионного и социального страхования Российской Федерации по Кемеровской области – Кузбассу;</w:t>
      </w:r>
    </w:p>
    <w:p w14:paraId="59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территориального налогового органа Управления Федеральной налоговой службы по Кемеровской области – Кузбассу; </w:t>
      </w:r>
    </w:p>
    <w:p w14:paraId="5A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территориального отдела Государственной инспекции труда в Кемеровской области – Кузбассе; </w:t>
      </w:r>
    </w:p>
    <w:p w14:paraId="5B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органа социальной защиты населения администрации Крапивинского муниципального округа;</w:t>
      </w:r>
    </w:p>
    <w:p w14:paraId="5C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   правоохранительных органов; </w:t>
      </w:r>
    </w:p>
    <w:p w14:paraId="5D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Крапивинской районной организации профсоюза работников жизнеобеспечения</w:t>
      </w:r>
      <w:r>
        <w:rPr>
          <w:rFonts w:ascii="XO Thames" w:hAnsi="XO Thames"/>
          <w:sz w:val="28"/>
        </w:rPr>
        <w:t xml:space="preserve">; </w:t>
      </w:r>
    </w:p>
    <w:p w14:paraId="5E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территориального центра занятости населения Крапивинского района</w:t>
      </w:r>
      <w:r>
        <w:rPr>
          <w:rFonts w:ascii="XO Thames" w:hAnsi="XO Thames"/>
          <w:sz w:val="28"/>
        </w:rPr>
        <w:t xml:space="preserve">; </w:t>
      </w:r>
    </w:p>
    <w:p w14:paraId="5F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иных организаций, в том числе общественных, которые могут</w:t>
      </w:r>
      <w:r>
        <w:rPr>
          <w:rFonts w:ascii="XO Thames" w:hAnsi="XO Thames"/>
          <w:sz w:val="28"/>
        </w:rPr>
        <w:t xml:space="preserve"> способствовать решению поставленных перед рабочей группой задач.</w:t>
      </w:r>
    </w:p>
    <w:p w14:paraId="60000000">
      <w:pPr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1.4. Рабочая группа в своей деятельности руководствуется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"https://login.consultant.ru/link/?req=doc&amp;base=RLAW026&amp;n=209512&amp;dst=100011&amp;field=134&amp;date=26.02.2024"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Положение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м о межведомственной комиссии по противодействию нелегальной занятости в Кузбассе и настоящим Положением.</w:t>
      </w:r>
    </w:p>
    <w:p w14:paraId="61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pacing w:val="60"/>
          <w:sz w:val="28"/>
        </w:rPr>
      </w:pPr>
    </w:p>
    <w:p w14:paraId="62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pacing w:val="60"/>
          <w:sz w:val="28"/>
        </w:rPr>
      </w:pPr>
    </w:p>
    <w:p w14:paraId="63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pacing w:val="60"/>
          <w:sz w:val="28"/>
        </w:rPr>
      </w:pPr>
    </w:p>
    <w:p w14:paraId="64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</w:t>
      </w:r>
      <w:r>
        <w:rPr>
          <w:rFonts w:ascii="XO Thames" w:hAnsi="XO Thames"/>
          <w:b w:val="1"/>
          <w:spacing w:val="60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Основные задачи рабочей группы</w:t>
      </w:r>
    </w:p>
    <w:p w14:paraId="65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</w:p>
    <w:p w14:paraId="66000000">
      <w:pPr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Основными задачами рабочей группы являются: </w:t>
      </w:r>
    </w:p>
    <w:p w14:paraId="67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2.1. Снижение нелегальной занятости экономически активных лиц, находящихся в трудоспособном возрасте и не осуществляющих трудовую деятельность, на территории Крапивинского муниципального округа. </w:t>
      </w:r>
    </w:p>
    <w:p w14:paraId="68000000">
      <w:pPr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2.2. Обеспечение реализации мер, направленных на противодействие нелегальной занятости в организациях всех форм собственности, расположенных на территории Крапивинского муниципального округа. </w:t>
      </w:r>
    </w:p>
    <w:p w14:paraId="69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 Обеспечение достижения целевых показателей по выявлению нелегальной занятости.</w:t>
      </w:r>
    </w:p>
    <w:p w14:paraId="6A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2.4 Исполнение регионального плана мероприятий по снижению уровня нелегальной занятости в Кузбассе и плана мероприятий по снижению уровня нелегальной занятости в Крапивинском муниципальном округе. </w:t>
      </w:r>
    </w:p>
    <w:p w14:paraId="6B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2.5. Легализация занятости физических лиц, привлекаемых в качестве работников, и соответствующее оформление с ними трудовых отношений. </w:t>
      </w:r>
    </w:p>
    <w:p w14:paraId="6C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</w:p>
    <w:p w14:paraId="6D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3. </w:t>
      </w:r>
      <w:r>
        <w:rPr>
          <w:rFonts w:ascii="XO Thames" w:hAnsi="XO Thames"/>
          <w:b w:val="1"/>
          <w:sz w:val="28"/>
        </w:rPr>
        <w:t>Функции</w:t>
      </w:r>
      <w:r>
        <w:rPr>
          <w:rFonts w:ascii="XO Thames" w:hAnsi="XO Thames"/>
          <w:spacing w:val="60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рабочей группы</w:t>
      </w:r>
    </w:p>
    <w:p w14:paraId="6E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</w:p>
    <w:p w14:paraId="6F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3.1. Оперативное взаимодействие и обмен информацией между членами рабочей группы с использованием современных информационно-телекоммуникационных технологий. </w:t>
      </w:r>
    </w:p>
    <w:p w14:paraId="70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 Информирование граждан в средствах массовой информации,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на официальных сайтах, в социальных сетях администрации Крапивинского муниципального округа о негативных последствиях нелегальной занятости для работников без оформления трудового договора, получения неофициальной заработной платы и применения «серых схем», о мерах ответственности для работодателей за использование труда наемных работников без должного оформления с ними трудовых отношений, о возможности заключения малоимущими гражданами социальных контрактов и получения дополнительного дохода.  </w:t>
      </w:r>
    </w:p>
    <w:p w14:paraId="71000000">
      <w:pPr>
        <w:pStyle w:val="Style_6"/>
        <w:widowControl w:val="0"/>
        <w:tabs>
          <w:tab w:leader="none" w:pos="1052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 Участие в мероприятиях, предусмотренных планом мероприятий по противодействию нелегальной занятости. </w:t>
      </w:r>
    </w:p>
    <w:p w14:paraId="72000000">
      <w:pPr>
        <w:pStyle w:val="Style_6"/>
        <w:widowControl w:val="0"/>
        <w:tabs>
          <w:tab w:leader="none" w:pos="1071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3.4. Проведение анализа должностными лицами письменных обращений граждан и юридических лиц, поступивших в администрацию Крапивинского муниципального округа, содержащих информацию о фактах (признаках) нелегальной занятости.</w:t>
      </w:r>
    </w:p>
    <w:p w14:paraId="73000000">
      <w:pPr>
        <w:pStyle w:val="Style_6"/>
        <w:widowControl w:val="0"/>
        <w:tabs>
          <w:tab w:leader="none" w:pos="1057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3.5. Направление в органы регионального государственного контроля (надзора), 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нелегальной занятости.</w:t>
      </w:r>
    </w:p>
    <w:p w14:paraId="74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Ежемесячное представление информации о результатах проводимой работы в межведомственную комиссию по противодействию нелегальной занятости в Кузбассе, включая информацию:</w:t>
      </w:r>
    </w:p>
    <w:p w14:paraId="75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76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о возникновении у физических лиц реальных социально-трудовых гарантий, предусмотренных законодательством, и их эффективной защите в лице контролирующих органов; </w:t>
      </w:r>
    </w:p>
    <w:p w14:paraId="77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о регистрации физических лиц в качестве плательщиков налога на профессиональный доход, регистрации юридического лица или индивидуального предпринимателя; </w:t>
      </w:r>
    </w:p>
    <w:p w14:paraId="78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 увеличении налоговых поступлений в виде налога на доходы физических лиц в бюджеты всех уровней,</w:t>
      </w:r>
      <w:r>
        <w:rPr>
          <w:rFonts w:ascii="XO Thames" w:hAnsi="XO Thames"/>
          <w:sz w:val="28"/>
        </w:rPr>
        <w:t xml:space="preserve"> отчислений страховых взносов во внебюджетные фонды (при наличии). </w:t>
      </w:r>
    </w:p>
    <w:p w14:paraId="79000000">
      <w:pPr>
        <w:pStyle w:val="Style_7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</w:p>
    <w:p w14:paraId="7A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4. </w:t>
      </w:r>
      <w:r>
        <w:rPr>
          <w:rFonts w:ascii="XO Thames" w:hAnsi="XO Thames"/>
          <w:b w:val="1"/>
          <w:sz w:val="28"/>
        </w:rPr>
        <w:t>Права рабочей группы</w:t>
      </w:r>
    </w:p>
    <w:p w14:paraId="7B000000">
      <w:pPr>
        <w:widowControl w:val="0"/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</w:p>
    <w:p w14:paraId="7C000000">
      <w:pPr>
        <w:pStyle w:val="Style_6"/>
        <w:widowControl w:val="0"/>
        <w:tabs>
          <w:tab w:leader="none" w:pos="1052" w:val="left"/>
        </w:tabs>
        <w:spacing w:after="0" w:before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 Приглашать на заседания рабочей группы и заслушивать должностных лиц и специалистов (экспертов) органов и организаций, не входящих в состав рабочих групп.</w:t>
      </w:r>
    </w:p>
    <w:p w14:paraId="7D000000">
      <w:pPr>
        <w:pStyle w:val="Style_5"/>
        <w:widowControl w:val="0"/>
        <w:spacing w:after="0" w:before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 Рассматривать на заседаниях рабочих групп с приглашением работодателей ситуации, связанные:</w:t>
      </w:r>
    </w:p>
    <w:p w14:paraId="7E000000">
      <w:pPr>
        <w:pStyle w:val="Style_5"/>
        <w:widowControl w:val="0"/>
        <w:spacing w:after="0" w:before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 осуществлением трудовой деятельности в нарушение установленного трудовым законодательством порядка оформления трудовых отношений;</w:t>
      </w:r>
    </w:p>
    <w:p w14:paraId="7F000000">
      <w:pPr>
        <w:pStyle w:val="Style_6"/>
        <w:widowControl w:val="0"/>
        <w:spacing w:after="0" w:before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размера оплаты труда;</w:t>
      </w:r>
    </w:p>
    <w:p w14:paraId="80000000">
      <w:pPr>
        <w:pStyle w:val="Style_6"/>
        <w:widowControl w:val="0"/>
        <w:spacing w:after="0" w:before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«Налог на профессиональный доход».</w:t>
      </w:r>
    </w:p>
    <w:p w14:paraId="81000000">
      <w:pPr>
        <w:pStyle w:val="Style_6"/>
        <w:widowControl w:val="0"/>
        <w:tabs>
          <w:tab w:leader="none" w:pos="1066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4.3. Осуществлять информирование граждан в средствах массовой информации о негативных последствиях нелегальной занятости.</w:t>
      </w:r>
    </w:p>
    <w:p w14:paraId="82000000">
      <w:pPr>
        <w:pStyle w:val="Style_6"/>
        <w:widowControl w:val="0"/>
        <w:tabs>
          <w:tab w:leader="none" w:pos="1052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4.4. Организовать «горячую линию»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14:paraId="83000000">
      <w:pPr>
        <w:pStyle w:val="Style_6"/>
        <w:widowControl w:val="0"/>
        <w:tabs>
          <w:tab w:leader="none" w:pos="1177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4.5. При наличии у рабочей группы информации о нарушении порядка 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 рабочая группа направляет соответствующую информацию для рассмотрения в территориальные органы контроля и надзора. </w:t>
      </w:r>
    </w:p>
    <w:p w14:paraId="84000000">
      <w:pPr>
        <w:widowControl w:val="0"/>
        <w:spacing w:after="0" w:line="240" w:lineRule="auto"/>
        <w:ind w:firstLine="567" w:left="0"/>
        <w:rPr>
          <w:rFonts w:ascii="XO Thames" w:hAnsi="XO Thames"/>
          <w:b w:val="1"/>
          <w:sz w:val="28"/>
        </w:rPr>
      </w:pPr>
    </w:p>
    <w:p w14:paraId="85000000">
      <w:pPr>
        <w:pStyle w:val="Style_6"/>
        <w:widowControl w:val="0"/>
        <w:tabs>
          <w:tab w:leader="none" w:pos="370" w:val="left"/>
        </w:tabs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5</w:t>
      </w:r>
      <w:r>
        <w:rPr>
          <w:rFonts w:ascii="XO Thames" w:hAnsi="XO Thames"/>
          <w:b w:val="1"/>
          <w:sz w:val="28"/>
        </w:rPr>
        <w:t>. Организационные основы деятельности рабочей группы</w:t>
      </w:r>
    </w:p>
    <w:p w14:paraId="86000000">
      <w:pPr>
        <w:pStyle w:val="Style_6"/>
        <w:widowControl w:val="0"/>
        <w:tabs>
          <w:tab w:leader="none" w:pos="370" w:val="left"/>
        </w:tabs>
        <w:spacing w:after="0" w:line="240" w:lineRule="auto"/>
        <w:ind w:firstLine="567" w:left="0"/>
        <w:jc w:val="center"/>
        <w:rPr>
          <w:rFonts w:ascii="XO Thames" w:hAnsi="XO Thames"/>
          <w:b w:val="1"/>
          <w:sz w:val="28"/>
        </w:rPr>
      </w:pPr>
    </w:p>
    <w:p w14:paraId="87000000">
      <w:pPr>
        <w:pStyle w:val="Style_6"/>
        <w:widowControl w:val="0"/>
        <w:tabs>
          <w:tab w:leader="none" w:pos="1033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5.1. Работа рабочей группы осуществляется в форме заседаний, </w:t>
      </w:r>
      <w:r>
        <w:rPr>
          <w:rFonts w:ascii="XO Thames" w:hAnsi="XO Thames"/>
          <w:sz w:val="28"/>
        </w:rPr>
        <w:t>которые могут быть проведены в очном формате или в формате видео-конференц-связи.</w:t>
      </w:r>
    </w:p>
    <w:p w14:paraId="88000000">
      <w:pPr>
        <w:pStyle w:val="Style_6"/>
        <w:widowControl w:val="0"/>
        <w:tabs>
          <w:tab w:leader="none" w:pos="1028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5.2. Состав рабочей группы утверждается Главой Крапивинского муниципального округа.</w:t>
      </w:r>
    </w:p>
    <w:p w14:paraId="89000000">
      <w:pPr>
        <w:pStyle w:val="Style_6"/>
        <w:widowControl w:val="0"/>
        <w:tabs>
          <w:tab w:leader="none" w:pos="1028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5.3. Рабочая группа формируется в составе председателя рабочей группы, заместителя предсе</w:t>
      </w:r>
      <w:r>
        <w:rPr>
          <w:rFonts w:ascii="XO Thames" w:hAnsi="XO Thames"/>
          <w:sz w:val="28"/>
        </w:rPr>
        <w:t xml:space="preserve">дателя рабочей группы, членов рабочей группы </w:t>
      </w:r>
      <w:r>
        <w:rPr>
          <w:rFonts w:ascii="XO Thames" w:hAnsi="XO Thames"/>
          <w:sz w:val="28"/>
        </w:rPr>
        <w:t>и секретаря рабочей группы.</w:t>
      </w:r>
    </w:p>
    <w:p w14:paraId="8A000000">
      <w:pPr>
        <w:pStyle w:val="Style_6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рабочей группы входит в состав межведомственной комиссии по противодействию нелегальной занятости в Кузбассе. При изменении кандидатуры председателя рабочей группы информация направляется в электронном виде в течение 5 рабочих дней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Министерство труда и социальной защиты Кузбасса. </w:t>
      </w:r>
    </w:p>
    <w:p w14:paraId="8B000000">
      <w:pPr>
        <w:pStyle w:val="Style_6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14:paraId="8C000000">
      <w:pPr>
        <w:pStyle w:val="Style_6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Члены рабочей группы не вправе разглашать сведения, ставшие им известными в ходе работы.</w:t>
      </w:r>
    </w:p>
    <w:p w14:paraId="8D000000">
      <w:pPr>
        <w:pStyle w:val="Style_6"/>
        <w:widowControl w:val="0"/>
        <w:tabs>
          <w:tab w:leader="none" w:pos="1033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5.4. Заседания рабочей группы проводятся по мере необходимости, но не реже одного раза в квартал.</w:t>
      </w:r>
    </w:p>
    <w:p w14:paraId="8E000000">
      <w:pPr>
        <w:pStyle w:val="Style_6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Заседание рабочей группы считается правомочным, если на нем присутствует более половины ее членов.</w:t>
      </w:r>
    </w:p>
    <w:p w14:paraId="8F000000">
      <w:pPr>
        <w:pStyle w:val="Style_6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Заседание рабочей группы ведет председатель рабочей группы, а в случае его отсутствия – заместитель председателя рабочей группы.</w:t>
      </w:r>
    </w:p>
    <w:p w14:paraId="90000000">
      <w:pPr>
        <w:pStyle w:val="Style_6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председательствующего.</w:t>
      </w:r>
    </w:p>
    <w:p w14:paraId="91000000">
      <w:pPr>
        <w:pStyle w:val="Style_6"/>
        <w:widowControl w:val="0"/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Подготовка и организация проведения заседаний рабочей группы осуществляется ответственным секретарем рабочей группы.</w:t>
      </w:r>
    </w:p>
    <w:p w14:paraId="92000000">
      <w:pPr>
        <w:pStyle w:val="Style_6"/>
        <w:widowControl w:val="0"/>
        <w:tabs>
          <w:tab w:leader="none" w:pos="1038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5.5. Решения рабочей группы оформляются протоколом, который подписывается председательствующим на заседании рабочей группы.</w:t>
      </w:r>
    </w:p>
    <w:p w14:paraId="93000000">
      <w:pPr>
        <w:pStyle w:val="Style_6"/>
        <w:widowControl w:val="0"/>
        <w:tabs>
          <w:tab w:leader="none" w:pos="1038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5.6. Решения рабочей группы, принятые в пределах ее компетенции, направляются членам рабочей группы, а также работодателям, информация которых была рассмотрена и (или) заслушана на заседаниях рабочей группы, в течении 5 рабочих дней со дня проведения заседания </w:t>
      </w:r>
      <w:r>
        <w:rPr>
          <w:rFonts w:ascii="XO Thames" w:hAnsi="XO Thames"/>
          <w:sz w:val="28"/>
        </w:rPr>
        <w:t>в электронном виде.</w:t>
      </w:r>
    </w:p>
    <w:p w14:paraId="94000000">
      <w:pPr>
        <w:pStyle w:val="Style_6"/>
        <w:widowControl w:val="0"/>
        <w:tabs>
          <w:tab w:leader="none" w:pos="1172" w:val="left"/>
        </w:tabs>
        <w:spacing w:after="0" w:line="240" w:lineRule="auto"/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5.7. Контроль за исполнением решений рабочей группы осуществляет председатель (заместитель председателя) рабочей группы.</w:t>
      </w:r>
    </w:p>
    <w:p w14:paraId="95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6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7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8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9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A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B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C000000">
      <w:pPr>
        <w:widowControl w:val="0"/>
        <w:spacing w:after="0" w:line="240" w:lineRule="auto"/>
        <w:ind w:firstLine="567" w:left="0"/>
        <w:jc w:val="right"/>
        <w:rPr>
          <w:rFonts w:ascii="XO Thames" w:hAnsi="XO Thames"/>
          <w:sz w:val="28"/>
        </w:rPr>
      </w:pPr>
    </w:p>
    <w:p w14:paraId="9D000000">
      <w:pPr>
        <w:widowControl w:val="0"/>
        <w:ind w:firstLine="709" w:left="0"/>
        <w:jc w:val="right"/>
        <w:rPr>
          <w:sz w:val="28"/>
        </w:rPr>
      </w:pPr>
    </w:p>
    <w:sectPr>
      <w:headerReference r:id="rId1" w:type="default"/>
      <w:pgSz w:h="16838" w:orient="portrait" w:w="11906"/>
      <w:pgMar w:bottom="851" w:footer="709" w:gutter="0" w:header="709" w:left="1985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"/>
    <w:link w:val="Style_7_ch"/>
    <w:rPr>
      <w:sz w:val="24"/>
    </w:rPr>
  </w:style>
  <w:style w:styleId="Style_7_ch" w:type="character">
    <w:name w:val="Default"/>
    <w:link w:val="Style_7"/>
    <w:rPr>
      <w:sz w:val="24"/>
    </w:rPr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16" w:type="paragraph">
    <w:name w:val="toc 3"/>
    <w:next w:val="Style_8"/>
    <w:link w:val="Style_16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8"/>
    <w:link w:val="Style_17_ch"/>
    <w:rPr>
      <w:rFonts w:ascii="Tahoma" w:hAnsi="Tahoma"/>
      <w:sz w:val="16"/>
    </w:rPr>
  </w:style>
  <w:style w:styleId="Style_17_ch" w:type="character">
    <w:name w:val="Balloon Text"/>
    <w:basedOn w:val="Style_8_ch"/>
    <w:link w:val="Style_17"/>
    <w:rPr>
      <w:rFonts w:ascii="Tahoma" w:hAnsi="Tahoma"/>
      <w:sz w:val="16"/>
    </w:rPr>
  </w:style>
  <w:style w:styleId="Style_18" w:type="paragraph">
    <w:name w:val="heading 5"/>
    <w:basedOn w:val="Style_8"/>
    <w:next w:val="Style_8"/>
    <w:link w:val="Style_18_ch"/>
    <w:uiPriority w:val="9"/>
    <w:qFormat/>
    <w:pPr>
      <w:keepNext w:val="1"/>
      <w:widowControl w:val="0"/>
      <w:spacing w:before="120"/>
      <w:ind/>
      <w:jc w:val="center"/>
      <w:outlineLvl w:val="4"/>
    </w:pPr>
    <w:rPr>
      <w:b w:val="1"/>
      <w:sz w:val="28"/>
    </w:rPr>
  </w:style>
  <w:style w:styleId="Style_18_ch" w:type="character">
    <w:name w:val="heading 5"/>
    <w:basedOn w:val="Style_8_ch"/>
    <w:link w:val="Style_18"/>
    <w:rPr>
      <w:b w:val="1"/>
      <w:sz w:val="28"/>
    </w:rPr>
  </w:style>
  <w:style w:styleId="Style_19" w:type="paragraph">
    <w:name w:val="heading 1"/>
    <w:basedOn w:val="Style_8"/>
    <w:next w:val="Style_8"/>
    <w:link w:val="Style_19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8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Гиперссылка1"/>
    <w:basedOn w:val="Style_15"/>
    <w:link w:val="Style_20_ch"/>
    <w:rPr>
      <w:color w:val="0000FF"/>
      <w:u w:val="single"/>
    </w:rPr>
  </w:style>
  <w:style w:styleId="Style_20_ch" w:type="character">
    <w:name w:val="Гиперссылка1"/>
    <w:basedOn w:val="Style_15_ch"/>
    <w:link w:val="Style_20"/>
    <w:rPr>
      <w:color w:val="0000FF"/>
      <w:u w:val="single"/>
    </w:rPr>
  </w:style>
  <w:style w:styleId="Style_6" w:type="paragraph">
    <w:name w:val="Основной текст1"/>
    <w:basedOn w:val="Style_8"/>
    <w:link w:val="Style_6_ch"/>
    <w:pPr>
      <w:widowControl w:val="0"/>
      <w:ind w:firstLine="400" w:left="0"/>
    </w:pPr>
    <w:rPr>
      <w:sz w:val="28"/>
    </w:rPr>
  </w:style>
  <w:style w:styleId="Style_6_ch" w:type="character">
    <w:name w:val="Основной текст1"/>
    <w:basedOn w:val="Style_8_ch"/>
    <w:link w:val="Style_6"/>
    <w:rPr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8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Строгий1"/>
    <w:basedOn w:val="Style_15"/>
    <w:link w:val="Style_24_ch"/>
    <w:rPr>
      <w:b w:val="1"/>
    </w:rPr>
  </w:style>
  <w:style w:styleId="Style_24_ch" w:type="character">
    <w:name w:val="Строгий1"/>
    <w:basedOn w:val="Style_15_ch"/>
    <w:link w:val="Style_24"/>
    <w:rPr>
      <w:b w:val="1"/>
    </w:rPr>
  </w:style>
  <w:style w:styleId="Style_25" w:type="paragraph">
    <w:name w:val="Header and Footer"/>
    <w:link w:val="Style_25_ch"/>
    <w:pPr>
      <w:widowControl w:val="0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9"/>
    <w:next w:val="Style_8"/>
    <w:link w:val="Style_27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  <w:rPr>
      <w:sz w:val="24"/>
    </w:rPr>
  </w:style>
  <w:style w:styleId="Style_28_ch" w:type="character">
    <w:name w:val="Обычный1"/>
    <w:link w:val="Style_28"/>
    <w:rPr>
      <w:sz w:val="24"/>
    </w:rPr>
  </w:style>
  <w:style w:styleId="Style_29" w:type="paragraph">
    <w:name w:val="toc 8"/>
    <w:next w:val="Style_8"/>
    <w:link w:val="Style_2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30" w:type="paragraph">
    <w:name w:val="footer"/>
    <w:basedOn w:val="Style_8"/>
    <w:link w:val="Style_30_ch"/>
    <w:pPr>
      <w:widowControl w:val="0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8_ch"/>
    <w:link w:val="Style_30"/>
  </w:style>
  <w:style w:styleId="Style_31" w:type="paragraph">
    <w:name w:val="toc 5"/>
    <w:next w:val="Style_8"/>
    <w:link w:val="Style_3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8"/>
    <w:link w:val="Style_3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5" w:type="paragraph">
    <w:name w:val="Normal (Web)"/>
    <w:basedOn w:val="Style_8"/>
    <w:link w:val="Style_5_ch"/>
    <w:pPr>
      <w:widowControl w:val="0"/>
      <w:spacing w:afterAutospacing="on" w:beforeAutospacing="on"/>
      <w:ind/>
    </w:pPr>
  </w:style>
  <w:style w:styleId="Style_5_ch" w:type="character">
    <w:name w:val="Normal (Web)"/>
    <w:basedOn w:val="Style_8_ch"/>
    <w:link w:val="Style_5"/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3" w:type="paragraph">
    <w:name w:val="Title"/>
    <w:next w:val="Style_8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basedOn w:val="Style_8"/>
    <w:next w:val="Style_8"/>
    <w:link w:val="Style_34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34_ch" w:type="character">
    <w:name w:val="heading 4"/>
    <w:basedOn w:val="Style_8_ch"/>
    <w:link w:val="Style_34"/>
    <w:rPr>
      <w:b w:val="1"/>
      <w:sz w:val="28"/>
    </w:rPr>
  </w:style>
  <w:style w:styleId="Style_35" w:type="paragraph">
    <w:name w:val="heading 2"/>
    <w:next w:val="Style_8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2026-05-20T03:26:35Z</dcterms:created>
  <dcterms:modified xsi:type="dcterms:W3CDTF">2026-05-20T05:40:54Z</dcterms:modified>
</cp:coreProperties>
</file>