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4F" w:rsidRDefault="0061564F" w:rsidP="003553F8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  <w:sectPr w:rsidR="0061564F" w:rsidSect="0061564F">
          <w:headerReference w:type="default" r:id="rId8"/>
          <w:headerReference w:type="first" r:id="rId9"/>
          <w:pgSz w:w="11906" w:h="16838"/>
          <w:pgMar w:top="1247" w:right="1247" w:bottom="1247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553F8" w:rsidRPr="003553F8" w:rsidRDefault="008C3820" w:rsidP="008C3820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3553F8" w:rsidRPr="003553F8">
        <w:rPr>
          <w:rFonts w:ascii="Times New Roman" w:hAnsi="Times New Roman"/>
          <w:sz w:val="28"/>
          <w:szCs w:val="28"/>
        </w:rPr>
        <w:t>Приложение</w:t>
      </w:r>
    </w:p>
    <w:p w:rsidR="009669CF" w:rsidRDefault="008C3820" w:rsidP="008C3820">
      <w:pPr>
        <w:ind w:left="4320" w:firstLine="6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53F8" w:rsidRPr="003553F8">
        <w:rPr>
          <w:rFonts w:ascii="Times New Roman" w:hAnsi="Times New Roman"/>
          <w:sz w:val="28"/>
          <w:szCs w:val="28"/>
        </w:rPr>
        <w:t xml:space="preserve">к постановлению </w:t>
      </w:r>
      <w:r w:rsidR="003C0976">
        <w:rPr>
          <w:rFonts w:ascii="Times New Roman" w:hAnsi="Times New Roman"/>
          <w:sz w:val="28"/>
          <w:szCs w:val="28"/>
        </w:rPr>
        <w:t xml:space="preserve"> а</w:t>
      </w:r>
      <w:r w:rsidR="003553F8" w:rsidRPr="003553F8">
        <w:rPr>
          <w:rFonts w:ascii="Times New Roman" w:hAnsi="Times New Roman"/>
          <w:sz w:val="28"/>
          <w:szCs w:val="28"/>
        </w:rPr>
        <w:t>дминистрации</w:t>
      </w:r>
    </w:p>
    <w:p w:rsidR="003553F8" w:rsidRPr="003553F8" w:rsidRDefault="003553F8" w:rsidP="008C3820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3553F8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3553F8" w:rsidRPr="003553F8" w:rsidRDefault="008C3820" w:rsidP="008C3820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553F8" w:rsidRPr="003553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23.12.</w:t>
      </w:r>
      <w:r w:rsidR="003553F8" w:rsidRPr="003553F8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 </w:t>
      </w:r>
      <w:r w:rsidR="003553F8" w:rsidRPr="003553F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1740</w:t>
      </w:r>
    </w:p>
    <w:p w:rsidR="003553F8" w:rsidRDefault="003553F8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5E4B80" w:rsidRDefault="005E4B80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A27CA4" w:rsidRPr="009310B0" w:rsidRDefault="009310B0" w:rsidP="00A27CA4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310B0">
        <w:rPr>
          <w:rFonts w:ascii="Times New Roman" w:hAnsi="Times New Roman"/>
          <w:b/>
          <w:sz w:val="28"/>
          <w:szCs w:val="28"/>
        </w:rPr>
        <w:t>орядок</w:t>
      </w:r>
    </w:p>
    <w:p w:rsidR="00EA5D1F" w:rsidRPr="009310B0" w:rsidRDefault="009310B0" w:rsidP="00A27CA4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9310B0">
        <w:rPr>
          <w:rFonts w:ascii="Times New Roman" w:hAnsi="Times New Roman"/>
          <w:b/>
          <w:sz w:val="28"/>
          <w:szCs w:val="28"/>
        </w:rPr>
        <w:t>осуществления  ор</w:t>
      </w:r>
      <w:r>
        <w:rPr>
          <w:rFonts w:ascii="Times New Roman" w:hAnsi="Times New Roman"/>
          <w:b/>
          <w:sz w:val="28"/>
          <w:szCs w:val="28"/>
        </w:rPr>
        <w:t>ганами местного самоуправления  К</w:t>
      </w:r>
      <w:r w:rsidRPr="009310B0">
        <w:rPr>
          <w:rFonts w:ascii="Times New Roman" w:hAnsi="Times New Roman"/>
          <w:b/>
          <w:sz w:val="28"/>
          <w:szCs w:val="28"/>
        </w:rPr>
        <w:t>рапивинского муниципального округа и (или) находящимися в их ведении казенными учреждениями бюджетных полномочий главных администраторов (адм</w:t>
      </w:r>
      <w:r>
        <w:rPr>
          <w:rFonts w:ascii="Times New Roman" w:hAnsi="Times New Roman"/>
          <w:b/>
          <w:sz w:val="28"/>
          <w:szCs w:val="28"/>
        </w:rPr>
        <w:t>инистраторов) доходов  бюджета К</w:t>
      </w:r>
      <w:r w:rsidRPr="009310B0">
        <w:rPr>
          <w:rFonts w:ascii="Times New Roman" w:hAnsi="Times New Roman"/>
          <w:b/>
          <w:sz w:val="28"/>
          <w:szCs w:val="28"/>
        </w:rPr>
        <w:t>рапивинского муниципального округа</w:t>
      </w:r>
    </w:p>
    <w:p w:rsidR="00A27CA4" w:rsidRDefault="00A27CA4" w:rsidP="00EA5D1F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EA5D1F" w:rsidRDefault="00EA5D1F" w:rsidP="00EA5D1F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>1.Общие положения</w:t>
      </w:r>
    </w:p>
    <w:p w:rsidR="00C91702" w:rsidRPr="00EA5D1F" w:rsidRDefault="00C91702" w:rsidP="00EA5D1F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EA5D1F" w:rsidRPr="00EA5D1F" w:rsidRDefault="005B751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E07">
        <w:rPr>
          <w:rFonts w:ascii="Times New Roman" w:hAnsi="Times New Roman"/>
          <w:sz w:val="28"/>
          <w:szCs w:val="28"/>
        </w:rPr>
        <w:t xml:space="preserve">1.1. </w:t>
      </w:r>
      <w:r w:rsidR="00EA5D1F" w:rsidRPr="00EA5D1F">
        <w:rPr>
          <w:rFonts w:ascii="Times New Roman" w:hAnsi="Times New Roman"/>
          <w:sz w:val="28"/>
          <w:szCs w:val="28"/>
        </w:rPr>
        <w:t xml:space="preserve"> Порядок осуществления </w:t>
      </w:r>
      <w:r w:rsidR="00577283" w:rsidRPr="00577283">
        <w:rPr>
          <w:rFonts w:ascii="Times New Roman" w:hAnsi="Times New Roman"/>
          <w:sz w:val="28"/>
          <w:szCs w:val="28"/>
        </w:rPr>
        <w:t xml:space="preserve">органами местного самоуправления  Крапивинского муниципального округа и (или) находящимися в их ведении казенными учреждениями бюджетных полномочий главных администраторов (администраторов) доходов  бюджета Крапивинского муниципального округа </w:t>
      </w:r>
      <w:r w:rsidR="00EA5D1F" w:rsidRPr="00EA5D1F">
        <w:rPr>
          <w:rFonts w:ascii="Times New Roman" w:hAnsi="Times New Roman"/>
          <w:sz w:val="28"/>
          <w:szCs w:val="28"/>
        </w:rPr>
        <w:t>(далее - Порядок) разработан в соответствии со статьей 160.1 Бюджетного кодекса Российской Федерации и регламентирует осуществление бюджетных полномочий главных администраторов доходов бюджета Крапивинского муниципального округа, а также подведомственных им администраторов доходов.</w:t>
      </w:r>
    </w:p>
    <w:p w:rsidR="00EA5D1F" w:rsidRPr="00EA5D1F" w:rsidRDefault="00EA5D1F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ab/>
        <w:t>1.2.  В настоящем Порядке применяются следующие понятия и термины, определенные в статье 6 Бюджетного кодекса Российской Федерации - Кодекс):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бюджетные полномочия - установленные Кодексом и принятыми в соответствии с ним правовыми актами, регулирующими бюджетные правоотношения, права и обязанности органов государственной власти (органов местного самоуправления) и иных участников бюджетного процесса по регулированию бюджетных правоотношений, организации и осуществлению бюджетного процесса;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 xml:space="preserve">администратор доходов бюджета -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если иное не установлено Кодексом; 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A5D1F" w:rsidRPr="00EA5D1F">
        <w:rPr>
          <w:rFonts w:ascii="Times New Roman" w:hAnsi="Times New Roman"/>
          <w:sz w:val="28"/>
          <w:szCs w:val="28"/>
        </w:rPr>
        <w:t>главный администратор доходов бюджета - определенный законом (решением) о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иная организация, имеющие в своем ведении администраторов доходов бюджета и (или) являющиеся администраторами доходов бюджета, если иное не установлено Кодексом.</w:t>
      </w:r>
    </w:p>
    <w:p w:rsidR="00EA5D1F" w:rsidRPr="00EA5D1F" w:rsidRDefault="00EA5D1F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</w:p>
    <w:p w:rsidR="00EA5D1F" w:rsidRPr="00EA5D1F" w:rsidRDefault="00EA5D1F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>2. Бюджетные полномочия главных администраторов</w:t>
      </w:r>
    </w:p>
    <w:p w:rsidR="00EA5D1F" w:rsidRDefault="00EA5D1F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>доходов бюджета Крапивинского муниципального округа</w:t>
      </w:r>
    </w:p>
    <w:p w:rsidR="00C91702" w:rsidRPr="00EA5D1F" w:rsidRDefault="00C91702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2.1. В соответствии со статьей 184.1 Кодекса Перечень главных администраторов доходов бюджета Крапивинского муниципального округа, а также  закрепляемых за ними виды (подвиды) доходов бюджета округа устанавливаются решением Совета народных депутатов Крапивинского муниципального округа о бюджете Крапивинского муниципального округа на очередной финансовый год и на плановый период.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2.2. Главные администраторы доходов бюджета Крапивинского муниципального округа осуществляют бюджетные полномочия в соответствии с Бюджетным кодексом Российской Федерации и настоящим Порядком.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 Главные администраторы доходов бюджета Крапивинского муниципального округа обладают следующими бюджетными полномочиями:</w:t>
      </w:r>
    </w:p>
    <w:p w:rsid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2.3.1. Формируют и утверждают перечни подведомственных им администраторов доходов бюджета Крапивинского муниципального округа.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7605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2</w:t>
      </w:r>
      <w:r w:rsidRPr="007D7605">
        <w:rPr>
          <w:rFonts w:ascii="Times New Roman" w:hAnsi="Times New Roman"/>
          <w:sz w:val="28"/>
          <w:szCs w:val="28"/>
        </w:rPr>
        <w:t>. Формируют и предоставляют в финансовое управление Крапивинского муниципального округа: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бюджетную отчетность главного администратора доходов бюджета Крапивинского муниципального округа по формам и в сроки, утвержденные законодательством Российской Федерации;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информацию, необходимую для осуществления бюджетного процесса на территории Крапивинского муниципального округа;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прогноз поступлений доходов по администрируемым доходным источникам, необходимый для составления проекта бюджета Крапивинского муниципального округа на очередной финансовый год и на плановый период;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сведения для составления и ведения кассового плана;</w:t>
      </w:r>
    </w:p>
    <w:p w:rsid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аналитические материалы по исполнению бюджета Крапивинского муниципального округа в части администрируемых доходов в сроки, установленные нормативными правовыми актами и финансовым управлением Крапивинского муниципального округа.</w:t>
      </w:r>
    </w:p>
    <w:p w:rsid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D7605">
        <w:rPr>
          <w:rFonts w:ascii="Times New Roman" w:hAnsi="Times New Roman"/>
          <w:sz w:val="28"/>
          <w:szCs w:val="28"/>
        </w:rPr>
        <w:t>2.3.3. Осуществляют взаимодействие с Управлением Федерального казначейства по Кемеровской области - Кузбассу (далее - УФК) в соответствии с законодательством Российской Федерации.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2.3.4. Принимают от подведомственных учреждений бюджетную отчетность о поступлении средств в бюджет Крапивинского муниципального округа в установленные сроки.</w:t>
      </w:r>
    </w:p>
    <w:p w:rsid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2.3.5. Осуществляют уточнение вида и принадлежности поступлений в бюджет Крапивинского муниципального округа, отнесенных УФК к невыясненным поступлениям.</w:t>
      </w:r>
    </w:p>
    <w:p w:rsidR="00EA5D1F" w:rsidRPr="00EA5D1F" w:rsidRDefault="007D7605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2.3.6. Формируют и предоставляют в финансовое управление Крапивинского муниципального округа:</w:t>
      </w:r>
    </w:p>
    <w:p w:rsidR="00EA5D1F" w:rsidRPr="00EA5D1F" w:rsidRDefault="00E74CEC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бюджетную отчетность главного администратора доходов бюджета Крапивинского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по формам и в сроки, утвержденные законодательством Российской Федерации</w:t>
      </w:r>
      <w:r w:rsidR="00EA5D1F" w:rsidRPr="00EA5D1F">
        <w:rPr>
          <w:rFonts w:ascii="Times New Roman" w:hAnsi="Times New Roman"/>
          <w:sz w:val="28"/>
          <w:szCs w:val="28"/>
        </w:rPr>
        <w:t>;</w:t>
      </w:r>
    </w:p>
    <w:p w:rsidR="00EA5D1F" w:rsidRPr="00EA5D1F" w:rsidRDefault="00E74CEC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информацию, необходимую для осуществления бюджетного процесса на территории Крапивинского муниципального округа;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прогноз поступлений доходов по администрируемым доходным источникам, необходимый для составления проекта бюджета Крапивинского муниципального округа на очередной финансовый год и на плановый период;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сведения для составления и ведения кассового плана;</w:t>
      </w:r>
    </w:p>
    <w:p w:rsid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аналитические материалы по исполнению бюджета Крапивинского муниципального округа в части администрируемых доходов в сроки, установленные нормативными правовыми актами и финансовым управлением Крапивинского муниципального округа.</w:t>
      </w:r>
    </w:p>
    <w:p w:rsidR="007D7605" w:rsidRPr="00EA5D1F" w:rsidRDefault="007D7605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7605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7</w:t>
      </w:r>
      <w:r w:rsidRPr="007D7605">
        <w:rPr>
          <w:rFonts w:ascii="Times New Roman" w:hAnsi="Times New Roman"/>
          <w:sz w:val="28"/>
          <w:szCs w:val="28"/>
        </w:rPr>
        <w:t>. Издают правовые акты, наделяющие соответствующих администраторов доходов полномочиями по администрированию платежей в бюджетную систему Российской Федерации, с указанием администрируемых ими кодов бюджетной классификации Российской Федерации.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2.3.8. В случае отсутствия подведомственных администраторов осуществляют полномочия администратора доходов бюджета Крапивинского муниципального округа, указанные в пункте 3 настоящего Порядка.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2.3.9. Обеспечивают предоставление сведений, необходимых для ведения реестров источников доходов бюджетов в соответствии с постановлением Правительства Российской Федерации от 31.08.2016 №868 «О порядке формирования и ведения перечня источников доходов Российской Федерации».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2.3.10.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 xml:space="preserve">2.3.11. Осуществляют иные бюджетные полномочия, установленные Кодексом и принимаемыми в соответствии с ним </w:t>
      </w:r>
      <w:r w:rsidR="00EA5D1F" w:rsidRPr="00EA5D1F">
        <w:rPr>
          <w:rFonts w:ascii="Times New Roman" w:hAnsi="Times New Roman"/>
          <w:sz w:val="28"/>
          <w:szCs w:val="28"/>
        </w:rPr>
        <w:lastRenderedPageBreak/>
        <w:t>муниципальными правовыми актами, регулирующими бюджетные правоотношения.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="00EA5D1F" w:rsidRPr="00EA5D1F">
        <w:rPr>
          <w:rFonts w:ascii="Times New Roman" w:hAnsi="Times New Roman"/>
          <w:sz w:val="28"/>
          <w:szCs w:val="28"/>
        </w:rPr>
        <w:t>. В случае изменения состава и (или) функции главных администраторов доходов бюджета Крапивинского муниципального округа главный администратор доходов бюджета Крапивинского муниципального округа доводит эту информацию до сведения финансового управления Крапивинского муниципального округа.</w:t>
      </w:r>
    </w:p>
    <w:p w:rsidR="00C360DB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5D1F" w:rsidRDefault="00EA5D1F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>3. Бюджетные полномочия администраторов доходов бюджета Крапивинского муниципального округа</w:t>
      </w:r>
    </w:p>
    <w:p w:rsidR="00C360DB" w:rsidRPr="00EA5D1F" w:rsidRDefault="00C360DB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3.1. Администраторы доходов бюджета Крапивинского муниципального округа осуществляют бюджетные полномочия в соответствии с Бюджетным кодексом Российской Федерации и настоящим Порядком.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 Администраторы доходов бюджета Крапивинского муниципального округа обладают следующими бюджетными полномочиями: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3.2.1. Осуществляют начисление, учет и контроль за правильностью исчисления, полнотой и своевременностью осуществления платежей в бюджет, пеней и штрафов по ним.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3.2.2. Осуществляют взыскание задолженности по платежам в бюджет, пеней и штрафов.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3.2.3. Осуществляют взаимодействие с УФК в соответствии с законодательством Российской Федерации.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3.2.4. Принимают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поручения в УФК для осуществления возврата в порядке, установленном Министерством финансов Российской Федерации.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3.2.5. Принимают решение о зачете (уточнении) платежей в бюджет Крапивинского муниципального округа  и представляют соответствующее уведомление в орган федерального казначейства.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3.2.6. Доводят до сведения плательщиков реквизиты счета и получателя платежа, коды бюджетной классификации и кода ОКТМО, необходимые для своевременного и правильного перечисления платежей в бюджет Крапивинского муниципального округа.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EA5D1F" w:rsidRPr="00EA5D1F">
        <w:rPr>
          <w:rFonts w:ascii="Times New Roman" w:hAnsi="Times New Roman"/>
          <w:sz w:val="28"/>
          <w:szCs w:val="28"/>
        </w:rPr>
        <w:t>2.7. В случаях и порядке, установленных главными администраторами доходов бюджета Крапивинского муниципального округа, формируют и представляют главному админ</w:t>
      </w:r>
      <w:r w:rsidR="009B3006">
        <w:rPr>
          <w:rFonts w:ascii="Times New Roman" w:hAnsi="Times New Roman"/>
          <w:sz w:val="28"/>
          <w:szCs w:val="28"/>
        </w:rPr>
        <w:t>истратору доходов бюджета  округа</w:t>
      </w:r>
      <w:r w:rsidR="00EA5D1F" w:rsidRPr="00EA5D1F">
        <w:rPr>
          <w:rFonts w:ascii="Times New Roman" w:hAnsi="Times New Roman"/>
          <w:sz w:val="28"/>
          <w:szCs w:val="28"/>
        </w:rPr>
        <w:t xml:space="preserve"> сведения и бюджетную отчетность, необходимые для осуществления полномочий соответствующего главного админ</w:t>
      </w:r>
      <w:r w:rsidR="00E80EC4">
        <w:rPr>
          <w:rFonts w:ascii="Times New Roman" w:hAnsi="Times New Roman"/>
          <w:sz w:val="28"/>
          <w:szCs w:val="28"/>
        </w:rPr>
        <w:t xml:space="preserve">истратора доходов бюджета </w:t>
      </w:r>
      <w:r w:rsidR="00906D30">
        <w:rPr>
          <w:rFonts w:ascii="Times New Roman" w:hAnsi="Times New Roman"/>
          <w:sz w:val="28"/>
          <w:szCs w:val="28"/>
        </w:rPr>
        <w:t xml:space="preserve"> </w:t>
      </w:r>
      <w:r w:rsidR="00E80EC4">
        <w:rPr>
          <w:rFonts w:ascii="Times New Roman" w:hAnsi="Times New Roman"/>
          <w:sz w:val="28"/>
          <w:szCs w:val="28"/>
        </w:rPr>
        <w:t>округа</w:t>
      </w:r>
      <w:r w:rsidR="00EA5D1F" w:rsidRPr="00EA5D1F">
        <w:rPr>
          <w:rFonts w:ascii="Times New Roman" w:hAnsi="Times New Roman"/>
          <w:sz w:val="28"/>
          <w:szCs w:val="28"/>
        </w:rPr>
        <w:t>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A5D1F" w:rsidRPr="00EA5D1F">
        <w:rPr>
          <w:rFonts w:ascii="Times New Roman" w:hAnsi="Times New Roman"/>
          <w:sz w:val="28"/>
          <w:szCs w:val="28"/>
        </w:rPr>
        <w:t>3.2.8. Предоставляют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N 210-ФЗ "Об организации предоставления государственных и муниципальных услуг".</w:t>
      </w:r>
      <w:r w:rsidR="00EA5D1F" w:rsidRPr="00EA5D1F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3.2.9. Принимают решение о признании безнадежной к взысканию задолженности по платежам в бюджет.</w:t>
      </w:r>
    </w:p>
    <w:p w:rsid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3.2.10. Осуществляют иные бюджетные полномочия, установленные Кодексом и принимаемыми в соответствии с ним муниципальными правовыми актами, регулирующими бюджетные правоотношения.</w:t>
      </w:r>
    </w:p>
    <w:sectPr w:rsidR="00EA5D1F" w:rsidSect="0061564F">
      <w:type w:val="continuous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61" w:rsidRDefault="00AD0261" w:rsidP="00206510">
      <w:r>
        <w:separator/>
      </w:r>
    </w:p>
  </w:endnote>
  <w:endnote w:type="continuationSeparator" w:id="0">
    <w:p w:rsidR="00AD0261" w:rsidRDefault="00AD0261" w:rsidP="0020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61" w:rsidRDefault="00AD0261" w:rsidP="00206510">
      <w:r>
        <w:separator/>
      </w:r>
    </w:p>
  </w:footnote>
  <w:footnote w:type="continuationSeparator" w:id="0">
    <w:p w:rsidR="00AD0261" w:rsidRDefault="00AD0261" w:rsidP="0020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487323299"/>
      <w:docPartObj>
        <w:docPartGallery w:val="Page Numbers (Top of Page)"/>
        <w:docPartUnique/>
      </w:docPartObj>
    </w:sdtPr>
    <w:sdtEndPr/>
    <w:sdtContent>
      <w:p w:rsidR="0061564F" w:rsidRPr="004F00BD" w:rsidRDefault="0061564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F00BD">
          <w:rPr>
            <w:rFonts w:ascii="Times New Roman" w:hAnsi="Times New Roman"/>
            <w:sz w:val="24"/>
            <w:szCs w:val="24"/>
          </w:rPr>
          <w:fldChar w:fldCharType="begin"/>
        </w:r>
        <w:r w:rsidRPr="004F00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F00BD">
          <w:rPr>
            <w:rFonts w:ascii="Times New Roman" w:hAnsi="Times New Roman"/>
            <w:sz w:val="24"/>
            <w:szCs w:val="24"/>
          </w:rPr>
          <w:fldChar w:fldCharType="separate"/>
        </w:r>
        <w:r w:rsidR="00491DCE">
          <w:rPr>
            <w:rFonts w:ascii="Times New Roman" w:hAnsi="Times New Roman"/>
            <w:noProof/>
            <w:sz w:val="24"/>
            <w:szCs w:val="24"/>
          </w:rPr>
          <w:t>4</w:t>
        </w:r>
        <w:r w:rsidRPr="004F00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564F" w:rsidRDefault="006156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9409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1564F" w:rsidRPr="007911D3" w:rsidRDefault="0061564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911D3">
          <w:rPr>
            <w:rFonts w:ascii="Times New Roman" w:hAnsi="Times New Roman"/>
            <w:sz w:val="24"/>
            <w:szCs w:val="24"/>
          </w:rPr>
          <w:fldChar w:fldCharType="begin"/>
        </w:r>
        <w:r w:rsidRPr="007911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911D3">
          <w:rPr>
            <w:rFonts w:ascii="Times New Roman" w:hAnsi="Times New Roman"/>
            <w:sz w:val="24"/>
            <w:szCs w:val="24"/>
          </w:rPr>
          <w:fldChar w:fldCharType="separate"/>
        </w:r>
        <w:r w:rsidR="00491DCE">
          <w:rPr>
            <w:rFonts w:ascii="Times New Roman" w:hAnsi="Times New Roman"/>
            <w:noProof/>
            <w:sz w:val="24"/>
            <w:szCs w:val="24"/>
          </w:rPr>
          <w:t>1</w:t>
        </w:r>
        <w:r w:rsidRPr="007911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564F" w:rsidRDefault="006156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666D74"/>
    <w:multiLevelType w:val="hybridMultilevel"/>
    <w:tmpl w:val="F40648AC"/>
    <w:lvl w:ilvl="0" w:tplc="65FCE2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55AAB"/>
    <w:multiLevelType w:val="hybridMultilevel"/>
    <w:tmpl w:val="4DD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0E7"/>
    <w:multiLevelType w:val="hybridMultilevel"/>
    <w:tmpl w:val="5A562E68"/>
    <w:lvl w:ilvl="0" w:tplc="6420A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D"/>
    <w:rsid w:val="00005623"/>
    <w:rsid w:val="000102ED"/>
    <w:rsid w:val="00016A6F"/>
    <w:rsid w:val="0002019C"/>
    <w:rsid w:val="0002163B"/>
    <w:rsid w:val="0003212F"/>
    <w:rsid w:val="00042F53"/>
    <w:rsid w:val="00056529"/>
    <w:rsid w:val="0005712B"/>
    <w:rsid w:val="00061640"/>
    <w:rsid w:val="00061A56"/>
    <w:rsid w:val="00062C09"/>
    <w:rsid w:val="00064B77"/>
    <w:rsid w:val="000913ED"/>
    <w:rsid w:val="000A595F"/>
    <w:rsid w:val="000B5545"/>
    <w:rsid w:val="000C0D8A"/>
    <w:rsid w:val="000D5AD0"/>
    <w:rsid w:val="000E01AB"/>
    <w:rsid w:val="00102DFB"/>
    <w:rsid w:val="00103386"/>
    <w:rsid w:val="001111CD"/>
    <w:rsid w:val="00114356"/>
    <w:rsid w:val="00127017"/>
    <w:rsid w:val="00135C73"/>
    <w:rsid w:val="0014235A"/>
    <w:rsid w:val="001528F7"/>
    <w:rsid w:val="0015768C"/>
    <w:rsid w:val="001721D6"/>
    <w:rsid w:val="00176E3A"/>
    <w:rsid w:val="001822DA"/>
    <w:rsid w:val="00184A0A"/>
    <w:rsid w:val="00187709"/>
    <w:rsid w:val="00192B7C"/>
    <w:rsid w:val="00196323"/>
    <w:rsid w:val="001A5D1B"/>
    <w:rsid w:val="001B02DA"/>
    <w:rsid w:val="001C2E75"/>
    <w:rsid w:val="001D2CF5"/>
    <w:rsid w:val="0020448C"/>
    <w:rsid w:val="00206510"/>
    <w:rsid w:val="00210562"/>
    <w:rsid w:val="0021080C"/>
    <w:rsid w:val="00231387"/>
    <w:rsid w:val="00233ACB"/>
    <w:rsid w:val="002443B6"/>
    <w:rsid w:val="00244C91"/>
    <w:rsid w:val="00245D85"/>
    <w:rsid w:val="00246CF7"/>
    <w:rsid w:val="002551DB"/>
    <w:rsid w:val="00264EA9"/>
    <w:rsid w:val="00277C46"/>
    <w:rsid w:val="00282D0C"/>
    <w:rsid w:val="002A3D30"/>
    <w:rsid w:val="002B2083"/>
    <w:rsid w:val="002B23DF"/>
    <w:rsid w:val="002E52A0"/>
    <w:rsid w:val="002E6EFC"/>
    <w:rsid w:val="002F0BB6"/>
    <w:rsid w:val="00300DB8"/>
    <w:rsid w:val="00300E26"/>
    <w:rsid w:val="003127AD"/>
    <w:rsid w:val="00316879"/>
    <w:rsid w:val="0032660B"/>
    <w:rsid w:val="003268CE"/>
    <w:rsid w:val="003339BA"/>
    <w:rsid w:val="00334012"/>
    <w:rsid w:val="003413CE"/>
    <w:rsid w:val="003447CB"/>
    <w:rsid w:val="003553F8"/>
    <w:rsid w:val="00357E0C"/>
    <w:rsid w:val="003649A2"/>
    <w:rsid w:val="00382550"/>
    <w:rsid w:val="00383243"/>
    <w:rsid w:val="003845C3"/>
    <w:rsid w:val="003C0976"/>
    <w:rsid w:val="003D2E39"/>
    <w:rsid w:val="003D7409"/>
    <w:rsid w:val="003E7E95"/>
    <w:rsid w:val="003F0647"/>
    <w:rsid w:val="003F195A"/>
    <w:rsid w:val="004037BA"/>
    <w:rsid w:val="0040477B"/>
    <w:rsid w:val="004054FB"/>
    <w:rsid w:val="00417179"/>
    <w:rsid w:val="0042092E"/>
    <w:rsid w:val="0042317B"/>
    <w:rsid w:val="004300E9"/>
    <w:rsid w:val="00440A5A"/>
    <w:rsid w:val="00441EB2"/>
    <w:rsid w:val="0044565C"/>
    <w:rsid w:val="00445FB6"/>
    <w:rsid w:val="00446401"/>
    <w:rsid w:val="00456010"/>
    <w:rsid w:val="00471FED"/>
    <w:rsid w:val="004743C7"/>
    <w:rsid w:val="00480720"/>
    <w:rsid w:val="004813D7"/>
    <w:rsid w:val="0048370D"/>
    <w:rsid w:val="00483B7A"/>
    <w:rsid w:val="00485ABF"/>
    <w:rsid w:val="00491DCE"/>
    <w:rsid w:val="00496778"/>
    <w:rsid w:val="004A17CE"/>
    <w:rsid w:val="004A20EC"/>
    <w:rsid w:val="004B2642"/>
    <w:rsid w:val="004B63C4"/>
    <w:rsid w:val="004B71C6"/>
    <w:rsid w:val="004D2300"/>
    <w:rsid w:val="004D7B64"/>
    <w:rsid w:val="004E4006"/>
    <w:rsid w:val="004F00BD"/>
    <w:rsid w:val="004F26CA"/>
    <w:rsid w:val="004F2B15"/>
    <w:rsid w:val="00503407"/>
    <w:rsid w:val="00512D6E"/>
    <w:rsid w:val="00514EAE"/>
    <w:rsid w:val="00520162"/>
    <w:rsid w:val="00520360"/>
    <w:rsid w:val="00521408"/>
    <w:rsid w:val="005331E8"/>
    <w:rsid w:val="00545560"/>
    <w:rsid w:val="00546891"/>
    <w:rsid w:val="00557CB9"/>
    <w:rsid w:val="0056294F"/>
    <w:rsid w:val="00570585"/>
    <w:rsid w:val="00577283"/>
    <w:rsid w:val="00577402"/>
    <w:rsid w:val="00583E25"/>
    <w:rsid w:val="0059602F"/>
    <w:rsid w:val="005A2A0B"/>
    <w:rsid w:val="005A3ECD"/>
    <w:rsid w:val="005B751B"/>
    <w:rsid w:val="005C34BF"/>
    <w:rsid w:val="005E29F0"/>
    <w:rsid w:val="005E4B80"/>
    <w:rsid w:val="005E5ED4"/>
    <w:rsid w:val="005E6F72"/>
    <w:rsid w:val="005E7B2F"/>
    <w:rsid w:val="006039AA"/>
    <w:rsid w:val="0061564F"/>
    <w:rsid w:val="006224B4"/>
    <w:rsid w:val="006231CF"/>
    <w:rsid w:val="0062633F"/>
    <w:rsid w:val="006376D1"/>
    <w:rsid w:val="006431A4"/>
    <w:rsid w:val="006603BE"/>
    <w:rsid w:val="0066699A"/>
    <w:rsid w:val="00672780"/>
    <w:rsid w:val="00680530"/>
    <w:rsid w:val="0068206B"/>
    <w:rsid w:val="00696369"/>
    <w:rsid w:val="006D251A"/>
    <w:rsid w:val="006D2A75"/>
    <w:rsid w:val="006E47BB"/>
    <w:rsid w:val="006F5633"/>
    <w:rsid w:val="006F686E"/>
    <w:rsid w:val="00700626"/>
    <w:rsid w:val="007203E3"/>
    <w:rsid w:val="0072431F"/>
    <w:rsid w:val="007269A1"/>
    <w:rsid w:val="0073341F"/>
    <w:rsid w:val="00752D77"/>
    <w:rsid w:val="00757F03"/>
    <w:rsid w:val="00770DB2"/>
    <w:rsid w:val="00771959"/>
    <w:rsid w:val="00775E36"/>
    <w:rsid w:val="00777C88"/>
    <w:rsid w:val="007802E4"/>
    <w:rsid w:val="007911D3"/>
    <w:rsid w:val="007973FF"/>
    <w:rsid w:val="007A0A9A"/>
    <w:rsid w:val="007A1BAE"/>
    <w:rsid w:val="007B479E"/>
    <w:rsid w:val="007C1AC1"/>
    <w:rsid w:val="007D7605"/>
    <w:rsid w:val="007D76F3"/>
    <w:rsid w:val="007E2558"/>
    <w:rsid w:val="007E5210"/>
    <w:rsid w:val="007E7AA4"/>
    <w:rsid w:val="00811DF3"/>
    <w:rsid w:val="00814F53"/>
    <w:rsid w:val="0081692F"/>
    <w:rsid w:val="00817F65"/>
    <w:rsid w:val="008465B5"/>
    <w:rsid w:val="008545FA"/>
    <w:rsid w:val="00870DBA"/>
    <w:rsid w:val="00871F77"/>
    <w:rsid w:val="00884C4B"/>
    <w:rsid w:val="00891343"/>
    <w:rsid w:val="008B2E33"/>
    <w:rsid w:val="008C0019"/>
    <w:rsid w:val="008C3820"/>
    <w:rsid w:val="008C3FF3"/>
    <w:rsid w:val="008E0CAB"/>
    <w:rsid w:val="00906D30"/>
    <w:rsid w:val="0091251F"/>
    <w:rsid w:val="0091483F"/>
    <w:rsid w:val="00914C9F"/>
    <w:rsid w:val="00920E10"/>
    <w:rsid w:val="009310B0"/>
    <w:rsid w:val="00931DF4"/>
    <w:rsid w:val="00957A96"/>
    <w:rsid w:val="00957AFB"/>
    <w:rsid w:val="00961F0E"/>
    <w:rsid w:val="009669CF"/>
    <w:rsid w:val="00972D12"/>
    <w:rsid w:val="00973D19"/>
    <w:rsid w:val="00984913"/>
    <w:rsid w:val="009B3006"/>
    <w:rsid w:val="009B56E3"/>
    <w:rsid w:val="009B6E9C"/>
    <w:rsid w:val="009B7D1F"/>
    <w:rsid w:val="009C489C"/>
    <w:rsid w:val="009D54DF"/>
    <w:rsid w:val="00A061E5"/>
    <w:rsid w:val="00A26C06"/>
    <w:rsid w:val="00A27CA4"/>
    <w:rsid w:val="00A312FE"/>
    <w:rsid w:val="00A37F0D"/>
    <w:rsid w:val="00A435B5"/>
    <w:rsid w:val="00A53710"/>
    <w:rsid w:val="00A60B96"/>
    <w:rsid w:val="00A64183"/>
    <w:rsid w:val="00A64F9F"/>
    <w:rsid w:val="00A6523E"/>
    <w:rsid w:val="00A724DD"/>
    <w:rsid w:val="00A7771A"/>
    <w:rsid w:val="00A94CDE"/>
    <w:rsid w:val="00AA74E1"/>
    <w:rsid w:val="00AB216B"/>
    <w:rsid w:val="00AC2B38"/>
    <w:rsid w:val="00AD0261"/>
    <w:rsid w:val="00AD1CB6"/>
    <w:rsid w:val="00AF10E9"/>
    <w:rsid w:val="00AF3754"/>
    <w:rsid w:val="00B06E07"/>
    <w:rsid w:val="00B13F0A"/>
    <w:rsid w:val="00B15928"/>
    <w:rsid w:val="00B17171"/>
    <w:rsid w:val="00B41251"/>
    <w:rsid w:val="00B45B9F"/>
    <w:rsid w:val="00B5132D"/>
    <w:rsid w:val="00B60798"/>
    <w:rsid w:val="00B6179F"/>
    <w:rsid w:val="00B742CA"/>
    <w:rsid w:val="00B76D7A"/>
    <w:rsid w:val="00B8508F"/>
    <w:rsid w:val="00B91967"/>
    <w:rsid w:val="00B95C74"/>
    <w:rsid w:val="00BA4490"/>
    <w:rsid w:val="00BA671A"/>
    <w:rsid w:val="00BB269D"/>
    <w:rsid w:val="00BC0A42"/>
    <w:rsid w:val="00BC1FE9"/>
    <w:rsid w:val="00BC3E07"/>
    <w:rsid w:val="00BC4010"/>
    <w:rsid w:val="00BD7AA2"/>
    <w:rsid w:val="00BE08BF"/>
    <w:rsid w:val="00BF0B53"/>
    <w:rsid w:val="00BF1228"/>
    <w:rsid w:val="00C000C9"/>
    <w:rsid w:val="00C03D13"/>
    <w:rsid w:val="00C178DC"/>
    <w:rsid w:val="00C22915"/>
    <w:rsid w:val="00C30FAF"/>
    <w:rsid w:val="00C31808"/>
    <w:rsid w:val="00C360DB"/>
    <w:rsid w:val="00C505DC"/>
    <w:rsid w:val="00C575C3"/>
    <w:rsid w:val="00C767AE"/>
    <w:rsid w:val="00C76B2F"/>
    <w:rsid w:val="00C857B4"/>
    <w:rsid w:val="00C91702"/>
    <w:rsid w:val="00C9323D"/>
    <w:rsid w:val="00CA73C0"/>
    <w:rsid w:val="00CB15DC"/>
    <w:rsid w:val="00CB3FFA"/>
    <w:rsid w:val="00CC5CFA"/>
    <w:rsid w:val="00CE1403"/>
    <w:rsid w:val="00CF7AC2"/>
    <w:rsid w:val="00D00861"/>
    <w:rsid w:val="00D11C25"/>
    <w:rsid w:val="00D20CD7"/>
    <w:rsid w:val="00D32250"/>
    <w:rsid w:val="00D472DB"/>
    <w:rsid w:val="00D50216"/>
    <w:rsid w:val="00D508B3"/>
    <w:rsid w:val="00D74B69"/>
    <w:rsid w:val="00D8447C"/>
    <w:rsid w:val="00D97F0F"/>
    <w:rsid w:val="00DA258D"/>
    <w:rsid w:val="00DC1048"/>
    <w:rsid w:val="00DD40D5"/>
    <w:rsid w:val="00DD55A8"/>
    <w:rsid w:val="00DE2689"/>
    <w:rsid w:val="00DE2D23"/>
    <w:rsid w:val="00DE5E76"/>
    <w:rsid w:val="00DF3E2A"/>
    <w:rsid w:val="00E03D27"/>
    <w:rsid w:val="00E21301"/>
    <w:rsid w:val="00E305B2"/>
    <w:rsid w:val="00E456CF"/>
    <w:rsid w:val="00E657A6"/>
    <w:rsid w:val="00E66B6E"/>
    <w:rsid w:val="00E74259"/>
    <w:rsid w:val="00E74CEC"/>
    <w:rsid w:val="00E765C7"/>
    <w:rsid w:val="00E80EC4"/>
    <w:rsid w:val="00E8535A"/>
    <w:rsid w:val="00E864B5"/>
    <w:rsid w:val="00E93E3C"/>
    <w:rsid w:val="00E958AE"/>
    <w:rsid w:val="00EA36A4"/>
    <w:rsid w:val="00EA3BA5"/>
    <w:rsid w:val="00EA5D1F"/>
    <w:rsid w:val="00EA7716"/>
    <w:rsid w:val="00EA787B"/>
    <w:rsid w:val="00EB3C5F"/>
    <w:rsid w:val="00EC5232"/>
    <w:rsid w:val="00EC7011"/>
    <w:rsid w:val="00EC77AC"/>
    <w:rsid w:val="00ED40D3"/>
    <w:rsid w:val="00EE465E"/>
    <w:rsid w:val="00EE63A0"/>
    <w:rsid w:val="00EF16CF"/>
    <w:rsid w:val="00EF32E4"/>
    <w:rsid w:val="00EF3BFB"/>
    <w:rsid w:val="00EF6458"/>
    <w:rsid w:val="00F05548"/>
    <w:rsid w:val="00F06527"/>
    <w:rsid w:val="00F07E45"/>
    <w:rsid w:val="00F10D78"/>
    <w:rsid w:val="00F21426"/>
    <w:rsid w:val="00F21770"/>
    <w:rsid w:val="00F26FEF"/>
    <w:rsid w:val="00F53EE8"/>
    <w:rsid w:val="00F77176"/>
    <w:rsid w:val="00F809CA"/>
    <w:rsid w:val="00F85AE3"/>
    <w:rsid w:val="00F8700D"/>
    <w:rsid w:val="00F96FA8"/>
    <w:rsid w:val="00FB0CA3"/>
    <w:rsid w:val="00FB108D"/>
    <w:rsid w:val="00FC1CF5"/>
    <w:rsid w:val="00FE0981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EEF8F8-18E2-4A67-942A-47C1A58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CDE"/>
    <w:pPr>
      <w:keepNext/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94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81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5B9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B9F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aa">
    <w:name w:val="Normal (Web)"/>
    <w:basedOn w:val="a"/>
    <w:rsid w:val="008B2E33"/>
    <w:pPr>
      <w:spacing w:after="192"/>
      <w:jc w:val="left"/>
    </w:pPr>
    <w:rPr>
      <w:rFonts w:ascii="Times New Roman" w:hAnsi="Times New Roman"/>
      <w:sz w:val="18"/>
      <w:szCs w:val="18"/>
    </w:rPr>
  </w:style>
  <w:style w:type="paragraph" w:styleId="ab">
    <w:name w:val="No Spacing"/>
    <w:uiPriority w:val="1"/>
    <w:qFormat/>
    <w:rsid w:val="005B751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CFDA-799A-42A9-B2EB-312DB42F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arm8</dc:creator>
  <cp:lastModifiedBy>""</cp:lastModifiedBy>
  <cp:revision>32</cp:revision>
  <cp:lastPrinted>2020-12-28T05:29:00Z</cp:lastPrinted>
  <dcterms:created xsi:type="dcterms:W3CDTF">2020-11-25T04:41:00Z</dcterms:created>
  <dcterms:modified xsi:type="dcterms:W3CDTF">2020-12-29T08:52:00Z</dcterms:modified>
</cp:coreProperties>
</file>