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F315BE" w:rsidRPr="008642D9" w:rsidTr="00F82B09">
        <w:tc>
          <w:tcPr>
            <w:tcW w:w="9570" w:type="dxa"/>
          </w:tcPr>
          <w:p w:rsidR="00F315BE" w:rsidRPr="008642D9" w:rsidRDefault="00092122" w:rsidP="00F82B09">
            <w:pPr>
              <w:pStyle w:val="19"/>
            </w:pPr>
            <w:r w:rsidRPr="00092122">
              <w:t>КЕМЕРОВСК</w:t>
            </w:r>
            <w:r>
              <w:t>АЯ</w:t>
            </w:r>
            <w:r w:rsidRPr="00092122">
              <w:t xml:space="preserve"> ОБЛАСТ</w:t>
            </w:r>
            <w:r>
              <w:t>Ь</w:t>
            </w:r>
            <w:r w:rsidRPr="00092122">
              <w:t xml:space="preserve"> </w:t>
            </w:r>
            <w:r>
              <w:t>–</w:t>
            </w:r>
            <w:r w:rsidRPr="00092122">
              <w:t xml:space="preserve"> КУЗБАСС</w:t>
            </w:r>
          </w:p>
        </w:tc>
      </w:tr>
      <w:tr w:rsidR="00F315BE" w:rsidRPr="008642D9" w:rsidTr="00F82B09">
        <w:tc>
          <w:tcPr>
            <w:tcW w:w="9570" w:type="dxa"/>
          </w:tcPr>
          <w:p w:rsidR="00F315BE" w:rsidRPr="008642D9" w:rsidRDefault="00F315BE" w:rsidP="00F82B09">
            <w:pPr>
              <w:pStyle w:val="afff6"/>
            </w:pPr>
          </w:p>
          <w:p w:rsidR="00F315BE" w:rsidRPr="008642D9" w:rsidRDefault="00F315BE" w:rsidP="00F82B09">
            <w:pPr>
              <w:pStyle w:val="afff6"/>
            </w:pPr>
          </w:p>
          <w:p w:rsidR="00CA72D1" w:rsidRDefault="00CA72D1" w:rsidP="00CA72D1">
            <w:pPr>
              <w:pStyle w:val="afff6"/>
              <w:ind w:left="5670"/>
              <w:jc w:val="both"/>
              <w:rPr>
                <w:lang w:eastAsia="en-US"/>
              </w:rPr>
            </w:pPr>
            <w:proofErr w:type="gramStart"/>
            <w:r>
              <w:rPr>
                <w:sz w:val="28"/>
                <w:szCs w:val="28"/>
              </w:rPr>
              <w:t>Утверждены</w:t>
            </w:r>
            <w:proofErr w:type="gramEnd"/>
            <w:r>
              <w:rPr>
                <w:sz w:val="28"/>
                <w:szCs w:val="28"/>
              </w:rPr>
              <w:t xml:space="preserve"> решением Совета народных депутатов Крапивинского муниципального округа от _____ №____</w:t>
            </w: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tc>
      </w:tr>
      <w:tr w:rsidR="00F315BE" w:rsidRPr="008642D9" w:rsidTr="00F82B09">
        <w:tc>
          <w:tcPr>
            <w:tcW w:w="9570" w:type="dxa"/>
          </w:tcPr>
          <w:p w:rsidR="00F315BE" w:rsidRPr="008642D9" w:rsidRDefault="00F315BE" w:rsidP="00F82B09">
            <w:pPr>
              <w:pStyle w:val="19"/>
            </w:pPr>
            <w:r w:rsidRPr="008642D9">
              <w:t>МЕСТНЫЕ НОРМАТИВЫ</w:t>
            </w:r>
          </w:p>
          <w:p w:rsidR="00F315BE" w:rsidRPr="008642D9" w:rsidRDefault="00F315BE" w:rsidP="00F82B09">
            <w:pPr>
              <w:pStyle w:val="19"/>
            </w:pPr>
            <w:r w:rsidRPr="008642D9">
              <w:t>ГРАДОСТРОИТЕЛЬНОГО ПРОЕКТИРОВАНИЯ</w:t>
            </w:r>
          </w:p>
          <w:p w:rsidR="00917416" w:rsidRDefault="00C35547" w:rsidP="00917416">
            <w:pPr>
              <w:pStyle w:val="19"/>
            </w:pPr>
            <w:r>
              <w:t>КРАПИВИНСКОГО МУНИЦИПАЛЬНОГО ОКРУГА</w:t>
            </w:r>
            <w:r w:rsidR="00917416">
              <w:t xml:space="preserve"> </w:t>
            </w:r>
          </w:p>
          <w:p w:rsidR="00A96ED9" w:rsidRPr="008642D9" w:rsidRDefault="00C35547" w:rsidP="00917416">
            <w:pPr>
              <w:pStyle w:val="19"/>
            </w:pPr>
            <w:r>
              <w:t>КЕМЕРОВСКОЙ ОБЛАСТИ – КУЗБАССА</w:t>
            </w:r>
          </w:p>
        </w:tc>
      </w:tr>
      <w:tr w:rsidR="00F315BE" w:rsidRPr="008642D9" w:rsidTr="00F82B09">
        <w:tc>
          <w:tcPr>
            <w:tcW w:w="9570" w:type="dxa"/>
          </w:tcPr>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p w:rsidR="00F315BE" w:rsidRPr="008642D9" w:rsidRDefault="00F315BE" w:rsidP="00F82B09">
            <w:pPr>
              <w:pStyle w:val="afff6"/>
            </w:pPr>
          </w:p>
        </w:tc>
      </w:tr>
      <w:tr w:rsidR="00F315BE" w:rsidRPr="008642D9" w:rsidTr="00F82B09">
        <w:tc>
          <w:tcPr>
            <w:tcW w:w="9570" w:type="dxa"/>
          </w:tcPr>
          <w:p w:rsidR="00F315BE" w:rsidRPr="008642D9" w:rsidRDefault="00F315BE" w:rsidP="00F82B09">
            <w:pPr>
              <w:pStyle w:val="19"/>
            </w:pPr>
            <w:r w:rsidRPr="008642D9">
              <w:t>202</w:t>
            </w:r>
            <w:r w:rsidR="00EA2C7A">
              <w:t>1</w:t>
            </w:r>
            <w:r w:rsidRPr="008642D9">
              <w:t xml:space="preserve"> г.</w:t>
            </w:r>
          </w:p>
        </w:tc>
      </w:tr>
    </w:tbl>
    <w:p w:rsidR="006B7FBC" w:rsidRDefault="006B7FBC" w:rsidP="00F315BE">
      <w:pPr>
        <w:pStyle w:val="1"/>
      </w:pPr>
      <w:bookmarkStart w:id="0" w:name="_Toc536627738"/>
      <w:bookmarkStart w:id="1" w:name="_Toc15997401"/>
      <w:bookmarkStart w:id="2" w:name="_Toc42550612"/>
      <w:bookmarkStart w:id="3" w:name="_Toc88392352"/>
    </w:p>
    <w:p w:rsidR="006B7FBC" w:rsidRDefault="006B7FBC" w:rsidP="00F315BE">
      <w:pPr>
        <w:pStyle w:val="1"/>
      </w:pPr>
    </w:p>
    <w:p w:rsidR="00F315BE" w:rsidRPr="008642D9" w:rsidRDefault="00F315BE" w:rsidP="00F315BE">
      <w:pPr>
        <w:pStyle w:val="1"/>
      </w:pPr>
      <w:r w:rsidRPr="008642D9">
        <w:t>СВЕДЕНИЯ О РАЗРАБОТЧИКЕ</w:t>
      </w:r>
      <w:bookmarkEnd w:id="0"/>
      <w:bookmarkEnd w:id="1"/>
      <w:bookmarkEnd w:id="2"/>
      <w:bookmarkEnd w:id="3"/>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2496"/>
        <w:gridCol w:w="1562"/>
      </w:tblGrid>
      <w:tr w:rsidR="00F315BE" w:rsidRPr="00A81923" w:rsidTr="00F82B09">
        <w:tc>
          <w:tcPr>
            <w:tcW w:w="0" w:type="auto"/>
            <w:gridSpan w:val="3"/>
          </w:tcPr>
          <w:p w:rsidR="00F315BE" w:rsidRPr="008642D9" w:rsidRDefault="00F315BE" w:rsidP="00F82B09">
            <w:pPr>
              <w:pStyle w:val="012"/>
            </w:pPr>
            <w:r w:rsidRPr="008642D9">
              <w:t xml:space="preserve">Индивидуальный предприниматель </w:t>
            </w:r>
            <w:proofErr w:type="spellStart"/>
            <w:r w:rsidRPr="008642D9">
              <w:t>Шангин</w:t>
            </w:r>
            <w:proofErr w:type="spellEnd"/>
            <w:r w:rsidRPr="008642D9">
              <w:t xml:space="preserve"> Вячеслав Олегович</w:t>
            </w:r>
          </w:p>
          <w:p w:rsidR="00F315BE" w:rsidRPr="008642D9" w:rsidRDefault="00F315BE" w:rsidP="00F82B09">
            <w:pPr>
              <w:pStyle w:val="012"/>
            </w:pPr>
            <w:r w:rsidRPr="008642D9">
              <w:lastRenderedPageBreak/>
              <w:t xml:space="preserve">ИНН 027813283181, ОГРНИП 315028000122367 </w:t>
            </w:r>
          </w:p>
          <w:p w:rsidR="003A6594" w:rsidRPr="003A6594" w:rsidRDefault="003A6594" w:rsidP="003A6594">
            <w:pPr>
              <w:rPr>
                <w:rFonts w:ascii="Times New Roman" w:eastAsia="Calibri" w:hAnsi="Times New Roman" w:cs="Arial"/>
                <w:color w:val="000000" w:themeColor="text1"/>
              </w:rPr>
            </w:pPr>
            <w:proofErr w:type="gramStart"/>
            <w:r w:rsidRPr="003A6594">
              <w:rPr>
                <w:rFonts w:ascii="Times New Roman" w:eastAsia="Calibri" w:hAnsi="Times New Roman" w:cs="Arial"/>
                <w:color w:val="000000" w:themeColor="text1"/>
              </w:rPr>
              <w:t>450076, Республика Башкортостан, г. Уфа, ул. Аксакова, д. 43, кв. 40</w:t>
            </w:r>
            <w:proofErr w:type="gramEnd"/>
          </w:p>
          <w:p w:rsidR="00F315BE" w:rsidRPr="00A81923" w:rsidRDefault="00F315BE" w:rsidP="00F82B09">
            <w:pPr>
              <w:pStyle w:val="012"/>
            </w:pPr>
            <w:r w:rsidRPr="008642D9">
              <w:t>тел</w:t>
            </w:r>
            <w:r w:rsidRPr="00A81923">
              <w:t>. +7(917)431-00-69</w:t>
            </w:r>
          </w:p>
          <w:p w:rsidR="00F315BE" w:rsidRPr="00A81923" w:rsidRDefault="00F315BE" w:rsidP="00F82B09">
            <w:pPr>
              <w:pStyle w:val="012"/>
            </w:pPr>
            <w:r w:rsidRPr="008642D9">
              <w:rPr>
                <w:lang w:val="en-US"/>
              </w:rPr>
              <w:t>e</w:t>
            </w:r>
            <w:r w:rsidRPr="00A81923">
              <w:t>-</w:t>
            </w:r>
            <w:r w:rsidRPr="008642D9">
              <w:rPr>
                <w:lang w:val="en-US"/>
              </w:rPr>
              <w:t>mail</w:t>
            </w:r>
            <w:r w:rsidRPr="00A81923">
              <w:t xml:space="preserve">: </w:t>
            </w:r>
            <w:r w:rsidR="002942B5" w:rsidRPr="002942B5">
              <w:rPr>
                <w:lang w:val="en-US"/>
              </w:rPr>
              <w:t>v</w:t>
            </w:r>
            <w:r w:rsidR="002942B5" w:rsidRPr="00A81923">
              <w:t>_</w:t>
            </w:r>
            <w:proofErr w:type="spellStart"/>
            <w:r w:rsidR="002942B5" w:rsidRPr="002942B5">
              <w:rPr>
                <w:lang w:val="en-US"/>
              </w:rPr>
              <w:t>shangin</w:t>
            </w:r>
            <w:proofErr w:type="spellEnd"/>
            <w:r w:rsidR="002942B5" w:rsidRPr="00A81923">
              <w:t>87@</w:t>
            </w:r>
            <w:r w:rsidR="002942B5" w:rsidRPr="002942B5">
              <w:rPr>
                <w:lang w:val="en-US"/>
              </w:rPr>
              <w:t>mail</w:t>
            </w:r>
            <w:r w:rsidR="002942B5" w:rsidRPr="00A81923">
              <w:t>.</w:t>
            </w:r>
            <w:proofErr w:type="spellStart"/>
            <w:r w:rsidR="002942B5" w:rsidRPr="002942B5">
              <w:rPr>
                <w:lang w:val="en-US"/>
              </w:rPr>
              <w:t>ru</w:t>
            </w:r>
            <w:proofErr w:type="spellEnd"/>
          </w:p>
        </w:tc>
      </w:tr>
      <w:tr w:rsidR="00F315BE" w:rsidRPr="00A81923" w:rsidTr="00F82B09">
        <w:tc>
          <w:tcPr>
            <w:tcW w:w="0" w:type="auto"/>
            <w:gridSpan w:val="3"/>
          </w:tcPr>
          <w:p w:rsidR="00F315BE" w:rsidRPr="00A81923" w:rsidRDefault="00F315BE" w:rsidP="00F82B09">
            <w:pPr>
              <w:pStyle w:val="afff8"/>
            </w:pPr>
          </w:p>
          <w:p w:rsidR="00F315BE" w:rsidRPr="00A81923" w:rsidRDefault="00F315BE" w:rsidP="00F82B09">
            <w:pPr>
              <w:pStyle w:val="afff8"/>
            </w:pPr>
          </w:p>
        </w:tc>
      </w:tr>
      <w:tr w:rsidR="003A6594" w:rsidRPr="008642D9" w:rsidTr="003A6594">
        <w:trPr>
          <w:trHeight w:val="238"/>
        </w:trPr>
        <w:tc>
          <w:tcPr>
            <w:tcW w:w="0" w:type="auto"/>
          </w:tcPr>
          <w:p w:rsidR="003A6594" w:rsidRPr="008642D9" w:rsidRDefault="003A6594" w:rsidP="00F82B09">
            <w:pPr>
              <w:pStyle w:val="afff6"/>
            </w:pPr>
            <w:r w:rsidRPr="008642D9">
              <w:t>Индивидуальный предприниматель</w:t>
            </w:r>
          </w:p>
        </w:tc>
        <w:tc>
          <w:tcPr>
            <w:tcW w:w="0" w:type="auto"/>
          </w:tcPr>
          <w:p w:rsidR="003A6594" w:rsidRPr="008642D9" w:rsidRDefault="003A6594" w:rsidP="00F82B09">
            <w:pPr>
              <w:pStyle w:val="afff6"/>
            </w:pPr>
            <w:r>
              <w:t>_____</w:t>
            </w:r>
            <w:r w:rsidRPr="008642D9">
              <w:t>______________</w:t>
            </w:r>
          </w:p>
        </w:tc>
        <w:tc>
          <w:tcPr>
            <w:tcW w:w="0" w:type="auto"/>
          </w:tcPr>
          <w:p w:rsidR="003A6594" w:rsidRPr="008642D9" w:rsidRDefault="003A6594" w:rsidP="00F82B09">
            <w:pPr>
              <w:pStyle w:val="afff6"/>
            </w:pPr>
            <w:r w:rsidRPr="008642D9">
              <w:t>В.О. </w:t>
            </w:r>
            <w:proofErr w:type="spellStart"/>
            <w:r w:rsidRPr="008642D9">
              <w:t>Шангин</w:t>
            </w:r>
            <w:proofErr w:type="spellEnd"/>
          </w:p>
        </w:tc>
      </w:tr>
      <w:tr w:rsidR="003A6594" w:rsidRPr="008642D9" w:rsidTr="003A6594">
        <w:trPr>
          <w:trHeight w:val="238"/>
        </w:trPr>
        <w:tc>
          <w:tcPr>
            <w:tcW w:w="0" w:type="auto"/>
          </w:tcPr>
          <w:p w:rsidR="003A6594" w:rsidRPr="008642D9" w:rsidRDefault="003A6594" w:rsidP="00F82B09">
            <w:pPr>
              <w:pStyle w:val="afff6"/>
            </w:pPr>
          </w:p>
        </w:tc>
        <w:tc>
          <w:tcPr>
            <w:tcW w:w="0" w:type="auto"/>
          </w:tcPr>
          <w:p w:rsidR="003A6594" w:rsidRPr="008642D9" w:rsidRDefault="003A6594" w:rsidP="00F82B09">
            <w:pPr>
              <w:pStyle w:val="afff6"/>
            </w:pPr>
            <w:r w:rsidRPr="008642D9">
              <w:t>подпись</w:t>
            </w:r>
          </w:p>
        </w:tc>
        <w:tc>
          <w:tcPr>
            <w:tcW w:w="0" w:type="auto"/>
          </w:tcPr>
          <w:p w:rsidR="003A6594" w:rsidRPr="008642D9" w:rsidRDefault="003A6594" w:rsidP="00F82B09">
            <w:pPr>
              <w:pStyle w:val="afff6"/>
            </w:pPr>
          </w:p>
        </w:tc>
      </w:tr>
      <w:tr w:rsidR="002F0F35" w:rsidRPr="008642D9" w:rsidTr="00A660BF">
        <w:trPr>
          <w:trHeight w:val="238"/>
        </w:trPr>
        <w:tc>
          <w:tcPr>
            <w:tcW w:w="0" w:type="auto"/>
          </w:tcPr>
          <w:p w:rsidR="002F0F35" w:rsidRPr="008642D9" w:rsidRDefault="002F0F35" w:rsidP="00F82B09">
            <w:pPr>
              <w:pStyle w:val="afff6"/>
            </w:pPr>
          </w:p>
        </w:tc>
        <w:tc>
          <w:tcPr>
            <w:tcW w:w="0" w:type="auto"/>
          </w:tcPr>
          <w:p w:rsidR="002F0F35" w:rsidRPr="008642D9" w:rsidRDefault="002F0F35" w:rsidP="00F82B09">
            <w:pPr>
              <w:pStyle w:val="afff6"/>
            </w:pPr>
          </w:p>
        </w:tc>
        <w:tc>
          <w:tcPr>
            <w:tcW w:w="0" w:type="auto"/>
          </w:tcPr>
          <w:p w:rsidR="002F0F35" w:rsidRPr="008642D9" w:rsidRDefault="002F0F35" w:rsidP="00F82B09">
            <w:pPr>
              <w:pStyle w:val="afff6"/>
            </w:pPr>
          </w:p>
        </w:tc>
      </w:tr>
      <w:tr w:rsidR="002F0F35" w:rsidRPr="008642D9" w:rsidTr="00A660BF">
        <w:trPr>
          <w:trHeight w:val="238"/>
        </w:trPr>
        <w:tc>
          <w:tcPr>
            <w:tcW w:w="0" w:type="auto"/>
          </w:tcPr>
          <w:p w:rsidR="002F0F35" w:rsidRPr="008642D9" w:rsidRDefault="002F0F35" w:rsidP="00F82B09">
            <w:pPr>
              <w:pStyle w:val="afff6"/>
            </w:pPr>
          </w:p>
        </w:tc>
        <w:tc>
          <w:tcPr>
            <w:tcW w:w="0" w:type="auto"/>
          </w:tcPr>
          <w:p w:rsidR="002F0F35" w:rsidRPr="008642D9" w:rsidRDefault="002F0F35" w:rsidP="00F82B09">
            <w:pPr>
              <w:pStyle w:val="afff6"/>
            </w:pPr>
            <w:r w:rsidRPr="008642D9">
              <w:t>М.П.</w:t>
            </w:r>
          </w:p>
        </w:tc>
        <w:tc>
          <w:tcPr>
            <w:tcW w:w="0" w:type="auto"/>
          </w:tcPr>
          <w:p w:rsidR="002F0F35" w:rsidRPr="008642D9" w:rsidRDefault="002F0F35" w:rsidP="00F82B09">
            <w:pPr>
              <w:pStyle w:val="afff6"/>
            </w:pPr>
          </w:p>
        </w:tc>
      </w:tr>
    </w:tbl>
    <w:p w:rsidR="00F315BE" w:rsidRPr="008642D9" w:rsidRDefault="00F315BE" w:rsidP="00F315BE">
      <w:r w:rsidRPr="008642D9">
        <w:tab/>
      </w:r>
    </w:p>
    <w:p w:rsidR="00F315BE" w:rsidRPr="008642D9" w:rsidRDefault="00F315BE" w:rsidP="00F315BE">
      <w:pPr>
        <w:spacing w:after="200"/>
      </w:pPr>
      <w:r w:rsidRPr="008642D9">
        <w:br w:type="page"/>
      </w:r>
    </w:p>
    <w:p w:rsidR="007D799A" w:rsidRPr="00C916F5" w:rsidRDefault="007D799A" w:rsidP="008C2652">
      <w:pPr>
        <w:pStyle w:val="1"/>
      </w:pPr>
      <w:bookmarkStart w:id="4" w:name="_Toc88392353"/>
      <w:r w:rsidRPr="00C916F5">
        <w:lastRenderedPageBreak/>
        <w:t>О</w:t>
      </w:r>
      <w:r w:rsidR="00DD085F" w:rsidRPr="00C916F5">
        <w:t>ГЛАВЛЕНИЕ</w:t>
      </w:r>
      <w:bookmarkEnd w:id="4"/>
    </w:p>
    <w:bookmarkStart w:id="5" w:name="_Toc498338642"/>
    <w:p w:rsidR="00B419A0" w:rsidRDefault="007138A6">
      <w:pPr>
        <w:pStyle w:val="11"/>
        <w:rPr>
          <w:rFonts w:asciiTheme="minorHAnsi" w:eastAsiaTheme="minorEastAsia" w:hAnsiTheme="minorHAnsi" w:cstheme="minorBidi"/>
          <w:bCs w:val="0"/>
          <w:sz w:val="22"/>
          <w:szCs w:val="22"/>
          <w:lang w:eastAsia="ru-RU"/>
        </w:rPr>
      </w:pPr>
      <w:r>
        <w:rPr>
          <w:b/>
          <w:bCs w:val="0"/>
          <w:iCs/>
          <w:color w:val="000000" w:themeColor="text1"/>
        </w:rPr>
        <w:fldChar w:fldCharType="begin"/>
      </w:r>
      <w:r w:rsidR="008D5789">
        <w:rPr>
          <w:b/>
          <w:bCs w:val="0"/>
          <w:iCs/>
          <w:color w:val="000000" w:themeColor="text1"/>
        </w:rPr>
        <w:instrText xml:space="preserve"> TOC \o "1-3" \h \z \u </w:instrText>
      </w:r>
      <w:r>
        <w:rPr>
          <w:b/>
          <w:bCs w:val="0"/>
          <w:iCs/>
          <w:color w:val="000000" w:themeColor="text1"/>
        </w:rPr>
        <w:fldChar w:fldCharType="separate"/>
      </w:r>
      <w:hyperlink w:anchor="_Toc88392352" w:history="1">
        <w:r w:rsidR="00B419A0" w:rsidRPr="0030498A">
          <w:rPr>
            <w:rStyle w:val="af2"/>
          </w:rPr>
          <w:t>СВЕДЕНИЯ О РАЗРАБОТЧИКЕ</w:t>
        </w:r>
        <w:r w:rsidR="00B419A0">
          <w:rPr>
            <w:webHidden/>
          </w:rPr>
          <w:tab/>
        </w:r>
        <w:r>
          <w:rPr>
            <w:webHidden/>
          </w:rPr>
          <w:fldChar w:fldCharType="begin"/>
        </w:r>
        <w:r w:rsidR="00B419A0">
          <w:rPr>
            <w:webHidden/>
          </w:rPr>
          <w:instrText xml:space="preserve"> PAGEREF _Toc88392352 \h </w:instrText>
        </w:r>
        <w:r>
          <w:rPr>
            <w:webHidden/>
          </w:rPr>
        </w:r>
        <w:r>
          <w:rPr>
            <w:webHidden/>
          </w:rPr>
          <w:fldChar w:fldCharType="separate"/>
        </w:r>
        <w:r w:rsidR="00A81923">
          <w:rPr>
            <w:webHidden/>
          </w:rPr>
          <w:t>1</w:t>
        </w:r>
        <w:r>
          <w:rPr>
            <w:webHidden/>
          </w:rPr>
          <w:fldChar w:fldCharType="end"/>
        </w:r>
      </w:hyperlink>
    </w:p>
    <w:p w:rsidR="00B419A0" w:rsidRDefault="006B7FBC">
      <w:pPr>
        <w:pStyle w:val="11"/>
        <w:rPr>
          <w:rFonts w:asciiTheme="minorHAnsi" w:eastAsiaTheme="minorEastAsia" w:hAnsiTheme="minorHAnsi" w:cstheme="minorBidi"/>
          <w:bCs w:val="0"/>
          <w:sz w:val="22"/>
          <w:szCs w:val="22"/>
          <w:lang w:eastAsia="ru-RU"/>
        </w:rPr>
      </w:pPr>
      <w:hyperlink w:anchor="_Toc88392353" w:history="1">
        <w:r w:rsidR="00B419A0" w:rsidRPr="0030498A">
          <w:rPr>
            <w:rStyle w:val="af2"/>
          </w:rPr>
          <w:t>ОГЛАВЛЕНИЕ</w:t>
        </w:r>
        <w:r w:rsidR="00B419A0">
          <w:rPr>
            <w:webHidden/>
          </w:rPr>
          <w:tab/>
        </w:r>
        <w:r w:rsidR="007138A6">
          <w:rPr>
            <w:webHidden/>
          </w:rPr>
          <w:fldChar w:fldCharType="begin"/>
        </w:r>
        <w:r w:rsidR="00B419A0">
          <w:rPr>
            <w:webHidden/>
          </w:rPr>
          <w:instrText xml:space="preserve"> PAGEREF _Toc88392353 \h </w:instrText>
        </w:r>
        <w:r w:rsidR="007138A6">
          <w:rPr>
            <w:webHidden/>
          </w:rPr>
        </w:r>
        <w:r w:rsidR="007138A6">
          <w:rPr>
            <w:webHidden/>
          </w:rPr>
          <w:fldChar w:fldCharType="separate"/>
        </w:r>
        <w:r w:rsidR="00A81923">
          <w:rPr>
            <w:webHidden/>
          </w:rPr>
          <w:t>3</w:t>
        </w:r>
        <w:r w:rsidR="007138A6">
          <w:rPr>
            <w:webHidden/>
          </w:rPr>
          <w:fldChar w:fldCharType="end"/>
        </w:r>
      </w:hyperlink>
    </w:p>
    <w:p w:rsidR="00B419A0" w:rsidRDefault="006B7FBC">
      <w:pPr>
        <w:pStyle w:val="11"/>
        <w:rPr>
          <w:rFonts w:asciiTheme="minorHAnsi" w:eastAsiaTheme="minorEastAsia" w:hAnsiTheme="minorHAnsi" w:cstheme="minorBidi"/>
          <w:bCs w:val="0"/>
          <w:sz w:val="22"/>
          <w:szCs w:val="22"/>
          <w:lang w:eastAsia="ru-RU"/>
        </w:rPr>
      </w:pPr>
      <w:hyperlink w:anchor="_Toc88392354" w:history="1">
        <w:r w:rsidR="00B419A0" w:rsidRPr="0030498A">
          <w:rPr>
            <w:rStyle w:val="af2"/>
          </w:rPr>
          <w:t>1 ОСНОВНАЯ ЧАСТЬ</w:t>
        </w:r>
        <w:r w:rsidR="00B419A0">
          <w:rPr>
            <w:webHidden/>
          </w:rPr>
          <w:tab/>
        </w:r>
        <w:r w:rsidR="007138A6">
          <w:rPr>
            <w:webHidden/>
          </w:rPr>
          <w:fldChar w:fldCharType="begin"/>
        </w:r>
        <w:r w:rsidR="00B419A0">
          <w:rPr>
            <w:webHidden/>
          </w:rPr>
          <w:instrText xml:space="preserve"> PAGEREF _Toc88392354 \h </w:instrText>
        </w:r>
        <w:r w:rsidR="007138A6">
          <w:rPr>
            <w:webHidden/>
          </w:rPr>
        </w:r>
        <w:r w:rsidR="007138A6">
          <w:rPr>
            <w:webHidden/>
          </w:rPr>
          <w:fldChar w:fldCharType="separate"/>
        </w:r>
        <w:r w:rsidR="00A81923">
          <w:rPr>
            <w:webHidden/>
          </w:rPr>
          <w:t>5</w:t>
        </w:r>
        <w:r w:rsidR="007138A6">
          <w:rPr>
            <w:webHidden/>
          </w:rPr>
          <w:fldChar w:fldCharType="end"/>
        </w:r>
      </w:hyperlink>
    </w:p>
    <w:p w:rsidR="00B419A0" w:rsidRDefault="006B7FBC">
      <w:pPr>
        <w:pStyle w:val="22"/>
        <w:rPr>
          <w:rFonts w:asciiTheme="minorHAnsi" w:eastAsiaTheme="minorEastAsia" w:hAnsiTheme="minorHAnsi" w:cstheme="minorBidi"/>
          <w:iCs w:val="0"/>
          <w:sz w:val="22"/>
          <w:szCs w:val="22"/>
          <w:lang w:eastAsia="ru-RU"/>
        </w:rPr>
      </w:pPr>
      <w:hyperlink w:anchor="_Toc88392355" w:history="1">
        <w:r w:rsidR="00B419A0" w:rsidRPr="0030498A">
          <w:rPr>
            <w:rStyle w:val="af2"/>
          </w:rPr>
          <w:t>1.1 Общие положения</w:t>
        </w:r>
        <w:r w:rsidR="00B419A0">
          <w:rPr>
            <w:webHidden/>
          </w:rPr>
          <w:tab/>
        </w:r>
        <w:r w:rsidR="007138A6">
          <w:rPr>
            <w:webHidden/>
          </w:rPr>
          <w:fldChar w:fldCharType="begin"/>
        </w:r>
        <w:r w:rsidR="00B419A0">
          <w:rPr>
            <w:webHidden/>
          </w:rPr>
          <w:instrText xml:space="preserve"> PAGEREF _Toc88392355 \h </w:instrText>
        </w:r>
        <w:r w:rsidR="007138A6">
          <w:rPr>
            <w:webHidden/>
          </w:rPr>
        </w:r>
        <w:r w:rsidR="007138A6">
          <w:rPr>
            <w:webHidden/>
          </w:rPr>
          <w:fldChar w:fldCharType="separate"/>
        </w:r>
        <w:r w:rsidR="00A81923">
          <w:rPr>
            <w:webHidden/>
          </w:rPr>
          <w:t>5</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56" w:history="1">
        <w:r w:rsidR="00B419A0" w:rsidRPr="0030498A">
          <w:rPr>
            <w:rStyle w:val="af2"/>
          </w:rPr>
          <w:t>1.1.1 Введение</w:t>
        </w:r>
        <w:r w:rsidR="00B419A0">
          <w:rPr>
            <w:webHidden/>
          </w:rPr>
          <w:tab/>
        </w:r>
        <w:r w:rsidR="007138A6">
          <w:rPr>
            <w:webHidden/>
          </w:rPr>
          <w:fldChar w:fldCharType="begin"/>
        </w:r>
        <w:r w:rsidR="00B419A0">
          <w:rPr>
            <w:webHidden/>
          </w:rPr>
          <w:instrText xml:space="preserve"> PAGEREF _Toc88392356 \h </w:instrText>
        </w:r>
        <w:r w:rsidR="007138A6">
          <w:rPr>
            <w:webHidden/>
          </w:rPr>
        </w:r>
        <w:r w:rsidR="007138A6">
          <w:rPr>
            <w:webHidden/>
          </w:rPr>
          <w:fldChar w:fldCharType="separate"/>
        </w:r>
        <w:r w:rsidR="00A81923">
          <w:rPr>
            <w:webHidden/>
          </w:rPr>
          <w:t>5</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57" w:history="1">
        <w:r w:rsidR="00B419A0" w:rsidRPr="0030498A">
          <w:rPr>
            <w:rStyle w:val="af2"/>
          </w:rPr>
          <w:t>1.1.2 Перечень областей нормирования, для которых МНГП установлены расчетные показатели</w:t>
        </w:r>
        <w:r w:rsidR="00B419A0">
          <w:rPr>
            <w:webHidden/>
          </w:rPr>
          <w:tab/>
        </w:r>
        <w:r w:rsidR="007138A6">
          <w:rPr>
            <w:webHidden/>
          </w:rPr>
          <w:fldChar w:fldCharType="begin"/>
        </w:r>
        <w:r w:rsidR="00B419A0">
          <w:rPr>
            <w:webHidden/>
          </w:rPr>
          <w:instrText xml:space="preserve"> PAGEREF _Toc88392357 \h </w:instrText>
        </w:r>
        <w:r w:rsidR="007138A6">
          <w:rPr>
            <w:webHidden/>
          </w:rPr>
        </w:r>
        <w:r w:rsidR="007138A6">
          <w:rPr>
            <w:webHidden/>
          </w:rPr>
          <w:fldChar w:fldCharType="separate"/>
        </w:r>
        <w:r w:rsidR="00A81923">
          <w:rPr>
            <w:webHidden/>
          </w:rPr>
          <w:t>6</w:t>
        </w:r>
        <w:r w:rsidR="007138A6">
          <w:rPr>
            <w:webHidden/>
          </w:rPr>
          <w:fldChar w:fldCharType="end"/>
        </w:r>
      </w:hyperlink>
    </w:p>
    <w:p w:rsidR="00B419A0" w:rsidRDefault="006B7FBC">
      <w:pPr>
        <w:pStyle w:val="22"/>
        <w:rPr>
          <w:rFonts w:asciiTheme="minorHAnsi" w:eastAsiaTheme="minorEastAsia" w:hAnsiTheme="minorHAnsi" w:cstheme="minorBidi"/>
          <w:iCs w:val="0"/>
          <w:sz w:val="22"/>
          <w:szCs w:val="22"/>
          <w:lang w:eastAsia="ru-RU"/>
        </w:rPr>
      </w:pPr>
      <w:hyperlink w:anchor="_Toc88392358" w:history="1">
        <w:r w:rsidR="00B419A0" w:rsidRPr="0030498A">
          <w:rPr>
            <w:rStyle w:val="af2"/>
          </w:rPr>
          <w:t>1.2 Перечень предельных значений показателей минимально допустимого уровня обеспеченности населения Крапивинского муниципального округа объектами местного значения и максимально допустимого уровня территориальной доступности объектов местного значения для населения</w:t>
        </w:r>
        <w:r w:rsidR="00B419A0">
          <w:rPr>
            <w:webHidden/>
          </w:rPr>
          <w:tab/>
        </w:r>
        <w:r w:rsidR="007138A6">
          <w:rPr>
            <w:webHidden/>
          </w:rPr>
          <w:fldChar w:fldCharType="begin"/>
        </w:r>
        <w:r w:rsidR="00B419A0">
          <w:rPr>
            <w:webHidden/>
          </w:rPr>
          <w:instrText xml:space="preserve"> PAGEREF _Toc88392358 \h </w:instrText>
        </w:r>
        <w:r w:rsidR="007138A6">
          <w:rPr>
            <w:webHidden/>
          </w:rPr>
        </w:r>
        <w:r w:rsidR="007138A6">
          <w:rPr>
            <w:webHidden/>
          </w:rPr>
          <w:fldChar w:fldCharType="separate"/>
        </w:r>
        <w:r w:rsidR="00A81923">
          <w:rPr>
            <w:webHidden/>
          </w:rPr>
          <w:t>11</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59" w:history="1">
        <w:r w:rsidR="00B419A0" w:rsidRPr="0030498A">
          <w:rPr>
            <w:rStyle w:val="af2"/>
          </w:rPr>
          <w:t>1.2.1 Автомобильные дороги местного значения, уличная дорожная сеть</w:t>
        </w:r>
        <w:r w:rsidR="00B419A0">
          <w:rPr>
            <w:webHidden/>
          </w:rPr>
          <w:tab/>
        </w:r>
        <w:r w:rsidR="007138A6">
          <w:rPr>
            <w:webHidden/>
          </w:rPr>
          <w:fldChar w:fldCharType="begin"/>
        </w:r>
        <w:r w:rsidR="00B419A0">
          <w:rPr>
            <w:webHidden/>
          </w:rPr>
          <w:instrText xml:space="preserve"> PAGEREF _Toc88392359 \h </w:instrText>
        </w:r>
        <w:r w:rsidR="007138A6">
          <w:rPr>
            <w:webHidden/>
          </w:rPr>
        </w:r>
        <w:r w:rsidR="007138A6">
          <w:rPr>
            <w:webHidden/>
          </w:rPr>
          <w:fldChar w:fldCharType="separate"/>
        </w:r>
        <w:r w:rsidR="00A81923">
          <w:rPr>
            <w:webHidden/>
          </w:rPr>
          <w:t>11</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60" w:history="1">
        <w:r w:rsidR="00B419A0" w:rsidRPr="0030498A">
          <w:rPr>
            <w:rStyle w:val="af2"/>
          </w:rPr>
          <w:t>1.2.2 Объекты автомобильного транспорта, предоставляющие услуги населению</w:t>
        </w:r>
        <w:r w:rsidR="00B419A0">
          <w:rPr>
            <w:webHidden/>
          </w:rPr>
          <w:tab/>
        </w:r>
        <w:r w:rsidR="007138A6">
          <w:rPr>
            <w:webHidden/>
          </w:rPr>
          <w:fldChar w:fldCharType="begin"/>
        </w:r>
        <w:r w:rsidR="00B419A0">
          <w:rPr>
            <w:webHidden/>
          </w:rPr>
          <w:instrText xml:space="preserve"> PAGEREF _Toc88392360 \h </w:instrText>
        </w:r>
        <w:r w:rsidR="007138A6">
          <w:rPr>
            <w:webHidden/>
          </w:rPr>
        </w:r>
        <w:r w:rsidR="007138A6">
          <w:rPr>
            <w:webHidden/>
          </w:rPr>
          <w:fldChar w:fldCharType="separate"/>
        </w:r>
        <w:r w:rsidR="00A81923">
          <w:rPr>
            <w:webHidden/>
          </w:rPr>
          <w:t>16</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61" w:history="1">
        <w:r w:rsidR="00B419A0" w:rsidRPr="0030498A">
          <w:rPr>
            <w:rStyle w:val="af2"/>
          </w:rPr>
          <w:t>1.2.3 Объекты единой государственной системы предупреждения и ликвидации чрезвычайных ситуаций</w:t>
        </w:r>
        <w:r w:rsidR="00B419A0">
          <w:rPr>
            <w:webHidden/>
          </w:rPr>
          <w:tab/>
        </w:r>
        <w:r w:rsidR="007138A6">
          <w:rPr>
            <w:webHidden/>
          </w:rPr>
          <w:fldChar w:fldCharType="begin"/>
        </w:r>
        <w:r w:rsidR="00B419A0">
          <w:rPr>
            <w:webHidden/>
          </w:rPr>
          <w:instrText xml:space="preserve"> PAGEREF _Toc88392361 \h </w:instrText>
        </w:r>
        <w:r w:rsidR="007138A6">
          <w:rPr>
            <w:webHidden/>
          </w:rPr>
        </w:r>
        <w:r w:rsidR="007138A6">
          <w:rPr>
            <w:webHidden/>
          </w:rPr>
          <w:fldChar w:fldCharType="separate"/>
        </w:r>
        <w:r w:rsidR="00A81923">
          <w:rPr>
            <w:webHidden/>
          </w:rPr>
          <w:t>17</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62" w:history="1">
        <w:r w:rsidR="00B419A0" w:rsidRPr="0030498A">
          <w:rPr>
            <w:rStyle w:val="af2"/>
          </w:rPr>
          <w:t>1.2.4 Объекты образования местного значения</w:t>
        </w:r>
        <w:r w:rsidR="00B419A0">
          <w:rPr>
            <w:webHidden/>
          </w:rPr>
          <w:tab/>
        </w:r>
        <w:r w:rsidR="007138A6">
          <w:rPr>
            <w:webHidden/>
          </w:rPr>
          <w:fldChar w:fldCharType="begin"/>
        </w:r>
        <w:r w:rsidR="00B419A0">
          <w:rPr>
            <w:webHidden/>
          </w:rPr>
          <w:instrText xml:space="preserve"> PAGEREF _Toc88392362 \h </w:instrText>
        </w:r>
        <w:r w:rsidR="007138A6">
          <w:rPr>
            <w:webHidden/>
          </w:rPr>
        </w:r>
        <w:r w:rsidR="007138A6">
          <w:rPr>
            <w:webHidden/>
          </w:rPr>
          <w:fldChar w:fldCharType="separate"/>
        </w:r>
        <w:r w:rsidR="00A81923">
          <w:rPr>
            <w:webHidden/>
          </w:rPr>
          <w:t>20</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63" w:history="1">
        <w:r w:rsidR="00B419A0" w:rsidRPr="0030498A">
          <w:rPr>
            <w:rStyle w:val="af2"/>
          </w:rPr>
          <w:t>1.2.5 Объекты физической культуры и массового спорта местного значения</w:t>
        </w:r>
        <w:r w:rsidR="00B419A0">
          <w:rPr>
            <w:webHidden/>
          </w:rPr>
          <w:tab/>
        </w:r>
        <w:r w:rsidR="007138A6">
          <w:rPr>
            <w:webHidden/>
          </w:rPr>
          <w:fldChar w:fldCharType="begin"/>
        </w:r>
        <w:r w:rsidR="00B419A0">
          <w:rPr>
            <w:webHidden/>
          </w:rPr>
          <w:instrText xml:space="preserve"> PAGEREF _Toc88392363 \h </w:instrText>
        </w:r>
        <w:r w:rsidR="007138A6">
          <w:rPr>
            <w:webHidden/>
          </w:rPr>
        </w:r>
        <w:r w:rsidR="007138A6">
          <w:rPr>
            <w:webHidden/>
          </w:rPr>
          <w:fldChar w:fldCharType="separate"/>
        </w:r>
        <w:r w:rsidR="00A81923">
          <w:rPr>
            <w:webHidden/>
          </w:rPr>
          <w:t>23</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64" w:history="1">
        <w:r w:rsidR="00B419A0" w:rsidRPr="0030498A">
          <w:rPr>
            <w:rStyle w:val="af2"/>
          </w:rPr>
          <w:t>1.2.6 Объекты электро-, тепло-, газо- и водоснабжения населения, водоотведения</w:t>
        </w:r>
        <w:r w:rsidR="00B419A0">
          <w:rPr>
            <w:webHidden/>
          </w:rPr>
          <w:tab/>
        </w:r>
        <w:r w:rsidR="007138A6">
          <w:rPr>
            <w:webHidden/>
          </w:rPr>
          <w:fldChar w:fldCharType="begin"/>
        </w:r>
        <w:r w:rsidR="00B419A0">
          <w:rPr>
            <w:webHidden/>
          </w:rPr>
          <w:instrText xml:space="preserve"> PAGEREF _Toc88392364 \h </w:instrText>
        </w:r>
        <w:r w:rsidR="007138A6">
          <w:rPr>
            <w:webHidden/>
          </w:rPr>
        </w:r>
        <w:r w:rsidR="007138A6">
          <w:rPr>
            <w:webHidden/>
          </w:rPr>
          <w:fldChar w:fldCharType="separate"/>
        </w:r>
        <w:r w:rsidR="00A81923">
          <w:rPr>
            <w:webHidden/>
          </w:rPr>
          <w:t>24</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65" w:history="1">
        <w:r w:rsidR="00B419A0" w:rsidRPr="0030498A">
          <w:rPr>
            <w:rStyle w:val="af2"/>
          </w:rPr>
          <w:t>1.2.7 Объекты обработки, утилизации, обезвреживания, размещения твердых коммунальных отходов</w:t>
        </w:r>
        <w:r w:rsidR="00B419A0">
          <w:rPr>
            <w:webHidden/>
          </w:rPr>
          <w:tab/>
        </w:r>
        <w:r w:rsidR="007138A6">
          <w:rPr>
            <w:webHidden/>
          </w:rPr>
          <w:fldChar w:fldCharType="begin"/>
        </w:r>
        <w:r w:rsidR="00B419A0">
          <w:rPr>
            <w:webHidden/>
          </w:rPr>
          <w:instrText xml:space="preserve"> PAGEREF _Toc88392365 \h </w:instrText>
        </w:r>
        <w:r w:rsidR="007138A6">
          <w:rPr>
            <w:webHidden/>
          </w:rPr>
        </w:r>
        <w:r w:rsidR="007138A6">
          <w:rPr>
            <w:webHidden/>
          </w:rPr>
          <w:fldChar w:fldCharType="separate"/>
        </w:r>
        <w:r w:rsidR="00A81923">
          <w:rPr>
            <w:webHidden/>
          </w:rPr>
          <w:t>28</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66" w:history="1">
        <w:r w:rsidR="00B419A0" w:rsidRPr="0030498A">
          <w:rPr>
            <w:rStyle w:val="af2"/>
          </w:rPr>
          <w:t>1.2.8 Объекты благоустройства и озеленения</w:t>
        </w:r>
        <w:r w:rsidR="00B419A0">
          <w:rPr>
            <w:webHidden/>
          </w:rPr>
          <w:tab/>
        </w:r>
        <w:r w:rsidR="007138A6">
          <w:rPr>
            <w:webHidden/>
          </w:rPr>
          <w:fldChar w:fldCharType="begin"/>
        </w:r>
        <w:r w:rsidR="00B419A0">
          <w:rPr>
            <w:webHidden/>
          </w:rPr>
          <w:instrText xml:space="preserve"> PAGEREF _Toc88392366 \h </w:instrText>
        </w:r>
        <w:r w:rsidR="007138A6">
          <w:rPr>
            <w:webHidden/>
          </w:rPr>
        </w:r>
        <w:r w:rsidR="007138A6">
          <w:rPr>
            <w:webHidden/>
          </w:rPr>
          <w:fldChar w:fldCharType="separate"/>
        </w:r>
        <w:r w:rsidR="00A81923">
          <w:rPr>
            <w:webHidden/>
          </w:rPr>
          <w:t>29</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67" w:history="1">
        <w:r w:rsidR="00B419A0" w:rsidRPr="0030498A">
          <w:rPr>
            <w:rStyle w:val="af2"/>
          </w:rPr>
          <w:t>1.2.9 Объекты культуры местного значения</w:t>
        </w:r>
        <w:r w:rsidR="00B419A0">
          <w:rPr>
            <w:webHidden/>
          </w:rPr>
          <w:tab/>
        </w:r>
        <w:r w:rsidR="007138A6">
          <w:rPr>
            <w:webHidden/>
          </w:rPr>
          <w:fldChar w:fldCharType="begin"/>
        </w:r>
        <w:r w:rsidR="00B419A0">
          <w:rPr>
            <w:webHidden/>
          </w:rPr>
          <w:instrText xml:space="preserve"> PAGEREF _Toc88392367 \h </w:instrText>
        </w:r>
        <w:r w:rsidR="007138A6">
          <w:rPr>
            <w:webHidden/>
          </w:rPr>
        </w:r>
        <w:r w:rsidR="007138A6">
          <w:rPr>
            <w:webHidden/>
          </w:rPr>
          <w:fldChar w:fldCharType="separate"/>
        </w:r>
        <w:r w:rsidR="00A81923">
          <w:rPr>
            <w:webHidden/>
          </w:rPr>
          <w:t>31</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68" w:history="1">
        <w:r w:rsidR="00B419A0" w:rsidRPr="0030498A">
          <w:rPr>
            <w:rStyle w:val="af2"/>
          </w:rPr>
          <w:t>1.2.10 Объекты туризма и отдыха, массового отдыха населения</w:t>
        </w:r>
        <w:r w:rsidR="00B419A0">
          <w:rPr>
            <w:webHidden/>
          </w:rPr>
          <w:tab/>
        </w:r>
        <w:r w:rsidR="007138A6">
          <w:rPr>
            <w:webHidden/>
          </w:rPr>
          <w:fldChar w:fldCharType="begin"/>
        </w:r>
        <w:r w:rsidR="00B419A0">
          <w:rPr>
            <w:webHidden/>
          </w:rPr>
          <w:instrText xml:space="preserve"> PAGEREF _Toc88392368 \h </w:instrText>
        </w:r>
        <w:r w:rsidR="007138A6">
          <w:rPr>
            <w:webHidden/>
          </w:rPr>
        </w:r>
        <w:r w:rsidR="007138A6">
          <w:rPr>
            <w:webHidden/>
          </w:rPr>
          <w:fldChar w:fldCharType="separate"/>
        </w:r>
        <w:r w:rsidR="00A81923">
          <w:rPr>
            <w:webHidden/>
          </w:rPr>
          <w:t>34</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69" w:history="1">
        <w:r w:rsidR="00B419A0" w:rsidRPr="0030498A">
          <w:rPr>
            <w:rStyle w:val="af2"/>
          </w:rPr>
          <w:t>1.2.11 Объекты пассажирского автомобильного транспорта</w:t>
        </w:r>
        <w:r w:rsidR="00B419A0">
          <w:rPr>
            <w:webHidden/>
          </w:rPr>
          <w:tab/>
        </w:r>
        <w:r w:rsidR="007138A6">
          <w:rPr>
            <w:webHidden/>
          </w:rPr>
          <w:fldChar w:fldCharType="begin"/>
        </w:r>
        <w:r w:rsidR="00B419A0">
          <w:rPr>
            <w:webHidden/>
          </w:rPr>
          <w:instrText xml:space="preserve"> PAGEREF _Toc88392369 \h </w:instrText>
        </w:r>
        <w:r w:rsidR="007138A6">
          <w:rPr>
            <w:webHidden/>
          </w:rPr>
        </w:r>
        <w:r w:rsidR="007138A6">
          <w:rPr>
            <w:webHidden/>
          </w:rPr>
          <w:fldChar w:fldCharType="separate"/>
        </w:r>
        <w:r w:rsidR="00A81923">
          <w:rPr>
            <w:webHidden/>
          </w:rPr>
          <w:t>36</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70" w:history="1">
        <w:r w:rsidR="00B419A0" w:rsidRPr="0030498A">
          <w:rPr>
            <w:rStyle w:val="af2"/>
          </w:rPr>
          <w:t>1.2.12 Места захоронения, организация ритуальных услуг</w:t>
        </w:r>
        <w:r w:rsidR="00B419A0">
          <w:rPr>
            <w:webHidden/>
          </w:rPr>
          <w:tab/>
        </w:r>
        <w:r w:rsidR="007138A6">
          <w:rPr>
            <w:webHidden/>
          </w:rPr>
          <w:fldChar w:fldCharType="begin"/>
        </w:r>
        <w:r w:rsidR="00B419A0">
          <w:rPr>
            <w:webHidden/>
          </w:rPr>
          <w:instrText xml:space="preserve"> PAGEREF _Toc88392370 \h </w:instrText>
        </w:r>
        <w:r w:rsidR="007138A6">
          <w:rPr>
            <w:webHidden/>
          </w:rPr>
        </w:r>
        <w:r w:rsidR="007138A6">
          <w:rPr>
            <w:webHidden/>
          </w:rPr>
          <w:fldChar w:fldCharType="separate"/>
        </w:r>
        <w:r w:rsidR="00A81923">
          <w:rPr>
            <w:webHidden/>
          </w:rPr>
          <w:t>38</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71" w:history="1">
        <w:r w:rsidR="00B419A0" w:rsidRPr="0030498A">
          <w:rPr>
            <w:rStyle w:val="af2"/>
          </w:rPr>
          <w:t>1.2.13 Объекты связи, общественного питания, торговли и бытового обслуживания</w:t>
        </w:r>
        <w:r w:rsidR="00B419A0">
          <w:rPr>
            <w:webHidden/>
          </w:rPr>
          <w:tab/>
        </w:r>
        <w:r w:rsidR="007138A6">
          <w:rPr>
            <w:webHidden/>
          </w:rPr>
          <w:fldChar w:fldCharType="begin"/>
        </w:r>
        <w:r w:rsidR="00B419A0">
          <w:rPr>
            <w:webHidden/>
          </w:rPr>
          <w:instrText xml:space="preserve"> PAGEREF _Toc88392371 \h </w:instrText>
        </w:r>
        <w:r w:rsidR="007138A6">
          <w:rPr>
            <w:webHidden/>
          </w:rPr>
        </w:r>
        <w:r w:rsidR="007138A6">
          <w:rPr>
            <w:webHidden/>
          </w:rPr>
          <w:fldChar w:fldCharType="separate"/>
        </w:r>
        <w:r w:rsidR="00A81923">
          <w:rPr>
            <w:webHidden/>
          </w:rPr>
          <w:t>39</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72" w:history="1">
        <w:r w:rsidR="00B419A0" w:rsidRPr="0030498A">
          <w:rPr>
            <w:rStyle w:val="af2"/>
          </w:rPr>
          <w:t>1.2.14 Объекты в иных областях, связанных с решением вопросов местного значения</w:t>
        </w:r>
        <w:r w:rsidR="00B419A0">
          <w:rPr>
            <w:webHidden/>
          </w:rPr>
          <w:tab/>
        </w:r>
        <w:r w:rsidR="007138A6">
          <w:rPr>
            <w:webHidden/>
          </w:rPr>
          <w:fldChar w:fldCharType="begin"/>
        </w:r>
        <w:r w:rsidR="00B419A0">
          <w:rPr>
            <w:webHidden/>
          </w:rPr>
          <w:instrText xml:space="preserve"> PAGEREF _Toc88392372 \h </w:instrText>
        </w:r>
        <w:r w:rsidR="007138A6">
          <w:rPr>
            <w:webHidden/>
          </w:rPr>
        </w:r>
        <w:r w:rsidR="007138A6">
          <w:rPr>
            <w:webHidden/>
          </w:rPr>
          <w:fldChar w:fldCharType="separate"/>
        </w:r>
        <w:r w:rsidR="00A81923">
          <w:rPr>
            <w:webHidden/>
          </w:rPr>
          <w:t>41</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73" w:history="1">
        <w:r w:rsidR="00B419A0" w:rsidRPr="0030498A">
          <w:rPr>
            <w:rStyle w:val="af2"/>
          </w:rPr>
          <w:t>1.2.15 Объекты в области жилищного строительства</w:t>
        </w:r>
        <w:r w:rsidR="00B419A0">
          <w:rPr>
            <w:webHidden/>
          </w:rPr>
          <w:tab/>
        </w:r>
        <w:r w:rsidR="007138A6">
          <w:rPr>
            <w:webHidden/>
          </w:rPr>
          <w:fldChar w:fldCharType="begin"/>
        </w:r>
        <w:r w:rsidR="00B419A0">
          <w:rPr>
            <w:webHidden/>
          </w:rPr>
          <w:instrText xml:space="preserve"> PAGEREF _Toc88392373 \h </w:instrText>
        </w:r>
        <w:r w:rsidR="007138A6">
          <w:rPr>
            <w:webHidden/>
          </w:rPr>
        </w:r>
        <w:r w:rsidR="007138A6">
          <w:rPr>
            <w:webHidden/>
          </w:rPr>
          <w:fldChar w:fldCharType="separate"/>
        </w:r>
        <w:r w:rsidR="00A81923">
          <w:rPr>
            <w:webHidden/>
          </w:rPr>
          <w:t>43</w:t>
        </w:r>
        <w:r w:rsidR="007138A6">
          <w:rPr>
            <w:webHidden/>
          </w:rPr>
          <w:fldChar w:fldCharType="end"/>
        </w:r>
      </w:hyperlink>
    </w:p>
    <w:p w:rsidR="00B419A0" w:rsidRDefault="006B7FBC">
      <w:pPr>
        <w:pStyle w:val="22"/>
        <w:rPr>
          <w:rFonts w:asciiTheme="minorHAnsi" w:eastAsiaTheme="minorEastAsia" w:hAnsiTheme="minorHAnsi" w:cstheme="minorBidi"/>
          <w:iCs w:val="0"/>
          <w:sz w:val="22"/>
          <w:szCs w:val="22"/>
          <w:lang w:eastAsia="ru-RU"/>
        </w:rPr>
      </w:pPr>
      <w:hyperlink w:anchor="_Toc88392374" w:history="1">
        <w:r w:rsidR="00B419A0" w:rsidRPr="0030498A">
          <w:rPr>
            <w:rStyle w:val="af2"/>
          </w:rPr>
          <w:t>Приложение 1. Термины и определения</w:t>
        </w:r>
        <w:r w:rsidR="00B419A0">
          <w:rPr>
            <w:webHidden/>
          </w:rPr>
          <w:tab/>
        </w:r>
        <w:r w:rsidR="007138A6">
          <w:rPr>
            <w:webHidden/>
          </w:rPr>
          <w:fldChar w:fldCharType="begin"/>
        </w:r>
        <w:r w:rsidR="00B419A0">
          <w:rPr>
            <w:webHidden/>
          </w:rPr>
          <w:instrText xml:space="preserve"> PAGEREF _Toc88392374 \h </w:instrText>
        </w:r>
        <w:r w:rsidR="007138A6">
          <w:rPr>
            <w:webHidden/>
          </w:rPr>
        </w:r>
        <w:r w:rsidR="007138A6">
          <w:rPr>
            <w:webHidden/>
          </w:rPr>
          <w:fldChar w:fldCharType="separate"/>
        </w:r>
        <w:r w:rsidR="00A81923">
          <w:rPr>
            <w:webHidden/>
          </w:rPr>
          <w:t>46</w:t>
        </w:r>
        <w:r w:rsidR="007138A6">
          <w:rPr>
            <w:webHidden/>
          </w:rPr>
          <w:fldChar w:fldCharType="end"/>
        </w:r>
      </w:hyperlink>
    </w:p>
    <w:p w:rsidR="00B419A0" w:rsidRDefault="006B7FBC">
      <w:pPr>
        <w:pStyle w:val="22"/>
        <w:rPr>
          <w:rFonts w:asciiTheme="minorHAnsi" w:eastAsiaTheme="minorEastAsia" w:hAnsiTheme="minorHAnsi" w:cstheme="minorBidi"/>
          <w:iCs w:val="0"/>
          <w:sz w:val="22"/>
          <w:szCs w:val="22"/>
          <w:lang w:eastAsia="ru-RU"/>
        </w:rPr>
      </w:pPr>
      <w:hyperlink w:anchor="_Toc88392375" w:history="1">
        <w:r w:rsidR="00B419A0" w:rsidRPr="0030498A">
          <w:rPr>
            <w:rStyle w:val="af2"/>
          </w:rPr>
          <w:t>Приложение 2. Перечень законодательных актов, нормативных правовых актов, документов в области технического нормирования, методических рекомендаций, которые использовались при подготовке МНГП</w:t>
        </w:r>
        <w:r w:rsidR="00B419A0">
          <w:rPr>
            <w:webHidden/>
          </w:rPr>
          <w:tab/>
        </w:r>
        <w:r w:rsidR="007138A6">
          <w:rPr>
            <w:webHidden/>
          </w:rPr>
          <w:fldChar w:fldCharType="begin"/>
        </w:r>
        <w:r w:rsidR="00B419A0">
          <w:rPr>
            <w:webHidden/>
          </w:rPr>
          <w:instrText xml:space="preserve"> PAGEREF _Toc88392375 \h </w:instrText>
        </w:r>
        <w:r w:rsidR="007138A6">
          <w:rPr>
            <w:webHidden/>
          </w:rPr>
        </w:r>
        <w:r w:rsidR="007138A6">
          <w:rPr>
            <w:webHidden/>
          </w:rPr>
          <w:fldChar w:fldCharType="separate"/>
        </w:r>
        <w:r w:rsidR="00A81923">
          <w:rPr>
            <w:webHidden/>
          </w:rPr>
          <w:t>47</w:t>
        </w:r>
        <w:r w:rsidR="007138A6">
          <w:rPr>
            <w:webHidden/>
          </w:rPr>
          <w:fldChar w:fldCharType="end"/>
        </w:r>
      </w:hyperlink>
    </w:p>
    <w:p w:rsidR="00B419A0" w:rsidRDefault="006B7FBC">
      <w:pPr>
        <w:pStyle w:val="11"/>
        <w:rPr>
          <w:rFonts w:asciiTheme="minorHAnsi" w:eastAsiaTheme="minorEastAsia" w:hAnsiTheme="minorHAnsi" w:cstheme="minorBidi"/>
          <w:bCs w:val="0"/>
          <w:sz w:val="22"/>
          <w:szCs w:val="22"/>
          <w:lang w:eastAsia="ru-RU"/>
        </w:rPr>
      </w:pPr>
      <w:hyperlink w:anchor="_Toc88392376" w:history="1">
        <w:r w:rsidR="00B419A0" w:rsidRPr="0030498A">
          <w:rPr>
            <w:rStyle w:val="af2"/>
          </w:rPr>
          <w:t>2 МАТЕРИАЛЫ ПО ОБОСНОВАНИЮ РАСЧЕТНЫХ ПОКАЗАТЕЛЕЙ, СОДЕРЖАЩИХСЯ В ОСНОВНОЙ ЧАСТИ ПРОЕКТА МЕСТНЫХ НОРМАТИВОВ ГРАДОСТРОИТЕЛЬНОГО ПРОЕКТИРОВАНИЯ КРАПИВИНСКОГО МУНИЦИПАЛЬНОГО ОКРУГА КЕМЕРОВСКОЙ ОБЛАСТИ – КУЗБАССА</w:t>
        </w:r>
        <w:r w:rsidR="00B419A0">
          <w:rPr>
            <w:webHidden/>
          </w:rPr>
          <w:tab/>
        </w:r>
        <w:r w:rsidR="007138A6">
          <w:rPr>
            <w:webHidden/>
          </w:rPr>
          <w:fldChar w:fldCharType="begin"/>
        </w:r>
        <w:r w:rsidR="00B419A0">
          <w:rPr>
            <w:webHidden/>
          </w:rPr>
          <w:instrText xml:space="preserve"> PAGEREF _Toc88392376 \h </w:instrText>
        </w:r>
        <w:r w:rsidR="007138A6">
          <w:rPr>
            <w:webHidden/>
          </w:rPr>
        </w:r>
        <w:r w:rsidR="007138A6">
          <w:rPr>
            <w:webHidden/>
          </w:rPr>
          <w:fldChar w:fldCharType="separate"/>
        </w:r>
        <w:r w:rsidR="00A81923">
          <w:rPr>
            <w:webHidden/>
          </w:rPr>
          <w:t>50</w:t>
        </w:r>
        <w:r w:rsidR="007138A6">
          <w:rPr>
            <w:webHidden/>
          </w:rPr>
          <w:fldChar w:fldCharType="end"/>
        </w:r>
      </w:hyperlink>
    </w:p>
    <w:p w:rsidR="00B419A0" w:rsidRDefault="006B7FBC">
      <w:pPr>
        <w:pStyle w:val="22"/>
        <w:rPr>
          <w:rFonts w:asciiTheme="minorHAnsi" w:eastAsiaTheme="minorEastAsia" w:hAnsiTheme="minorHAnsi" w:cstheme="minorBidi"/>
          <w:iCs w:val="0"/>
          <w:sz w:val="22"/>
          <w:szCs w:val="22"/>
          <w:lang w:eastAsia="ru-RU"/>
        </w:rPr>
      </w:pPr>
      <w:hyperlink w:anchor="_Toc88392377" w:history="1">
        <w:r w:rsidR="00B419A0" w:rsidRPr="0030498A">
          <w:rPr>
            <w:rStyle w:val="af2"/>
          </w:rPr>
          <w:t>2.1 Обоснование предельных значений расчетных показателей минимально допустимого уровня обеспеченности и максимально допустимого уровня территориальной доступности объектов местного значения</w:t>
        </w:r>
        <w:r w:rsidR="00B419A0">
          <w:rPr>
            <w:webHidden/>
          </w:rPr>
          <w:tab/>
        </w:r>
        <w:r w:rsidR="007138A6">
          <w:rPr>
            <w:webHidden/>
          </w:rPr>
          <w:fldChar w:fldCharType="begin"/>
        </w:r>
        <w:r w:rsidR="00B419A0">
          <w:rPr>
            <w:webHidden/>
          </w:rPr>
          <w:instrText xml:space="preserve"> PAGEREF _Toc88392377 \h </w:instrText>
        </w:r>
        <w:r w:rsidR="007138A6">
          <w:rPr>
            <w:webHidden/>
          </w:rPr>
        </w:r>
        <w:r w:rsidR="007138A6">
          <w:rPr>
            <w:webHidden/>
          </w:rPr>
          <w:fldChar w:fldCharType="separate"/>
        </w:r>
        <w:r w:rsidR="00A81923">
          <w:rPr>
            <w:webHidden/>
          </w:rPr>
          <w:t>50</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78" w:history="1">
        <w:r w:rsidR="00B419A0" w:rsidRPr="0030498A">
          <w:rPr>
            <w:rStyle w:val="af2"/>
          </w:rPr>
          <w:t>2.1.1 Автомобильные дороги местного значения, уличная дорожная сеть</w:t>
        </w:r>
        <w:r w:rsidR="00B419A0">
          <w:rPr>
            <w:webHidden/>
          </w:rPr>
          <w:tab/>
        </w:r>
        <w:r w:rsidR="007138A6">
          <w:rPr>
            <w:webHidden/>
          </w:rPr>
          <w:fldChar w:fldCharType="begin"/>
        </w:r>
        <w:r w:rsidR="00B419A0">
          <w:rPr>
            <w:webHidden/>
          </w:rPr>
          <w:instrText xml:space="preserve"> PAGEREF _Toc88392378 \h </w:instrText>
        </w:r>
        <w:r w:rsidR="007138A6">
          <w:rPr>
            <w:webHidden/>
          </w:rPr>
        </w:r>
        <w:r w:rsidR="007138A6">
          <w:rPr>
            <w:webHidden/>
          </w:rPr>
          <w:fldChar w:fldCharType="separate"/>
        </w:r>
        <w:r w:rsidR="00A81923">
          <w:rPr>
            <w:webHidden/>
          </w:rPr>
          <w:t>50</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79" w:history="1">
        <w:r w:rsidR="00B419A0" w:rsidRPr="0030498A">
          <w:rPr>
            <w:rStyle w:val="af2"/>
          </w:rPr>
          <w:t>2.1.2 Объекты автомобильного транспорта, предоставляющие услуги населению</w:t>
        </w:r>
        <w:r w:rsidR="00B419A0">
          <w:rPr>
            <w:webHidden/>
          </w:rPr>
          <w:tab/>
        </w:r>
        <w:r w:rsidR="007138A6">
          <w:rPr>
            <w:webHidden/>
          </w:rPr>
          <w:fldChar w:fldCharType="begin"/>
        </w:r>
        <w:r w:rsidR="00B419A0">
          <w:rPr>
            <w:webHidden/>
          </w:rPr>
          <w:instrText xml:space="preserve"> PAGEREF _Toc88392379 \h </w:instrText>
        </w:r>
        <w:r w:rsidR="007138A6">
          <w:rPr>
            <w:webHidden/>
          </w:rPr>
        </w:r>
        <w:r w:rsidR="007138A6">
          <w:rPr>
            <w:webHidden/>
          </w:rPr>
          <w:fldChar w:fldCharType="separate"/>
        </w:r>
        <w:r w:rsidR="00A81923">
          <w:rPr>
            <w:webHidden/>
          </w:rPr>
          <w:t>51</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80" w:history="1">
        <w:r w:rsidR="00B419A0" w:rsidRPr="0030498A">
          <w:rPr>
            <w:rStyle w:val="af2"/>
          </w:rPr>
          <w:t>2.1.3 Объекты единой государственной системы предупреждения и ликвидации чрезвычайных ситуаций</w:t>
        </w:r>
        <w:r w:rsidR="00B419A0">
          <w:rPr>
            <w:webHidden/>
          </w:rPr>
          <w:tab/>
        </w:r>
        <w:r w:rsidR="007138A6">
          <w:rPr>
            <w:webHidden/>
          </w:rPr>
          <w:fldChar w:fldCharType="begin"/>
        </w:r>
        <w:r w:rsidR="00B419A0">
          <w:rPr>
            <w:webHidden/>
          </w:rPr>
          <w:instrText xml:space="preserve"> PAGEREF _Toc88392380 \h </w:instrText>
        </w:r>
        <w:r w:rsidR="007138A6">
          <w:rPr>
            <w:webHidden/>
          </w:rPr>
        </w:r>
        <w:r w:rsidR="007138A6">
          <w:rPr>
            <w:webHidden/>
          </w:rPr>
          <w:fldChar w:fldCharType="separate"/>
        </w:r>
        <w:r w:rsidR="00A81923">
          <w:rPr>
            <w:webHidden/>
          </w:rPr>
          <w:t>51</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81" w:history="1">
        <w:r w:rsidR="00B419A0" w:rsidRPr="0030498A">
          <w:rPr>
            <w:rStyle w:val="af2"/>
          </w:rPr>
          <w:t>2.1.4 Объекты образования местного значения</w:t>
        </w:r>
        <w:r w:rsidR="00B419A0">
          <w:rPr>
            <w:webHidden/>
          </w:rPr>
          <w:tab/>
        </w:r>
        <w:r w:rsidR="007138A6">
          <w:rPr>
            <w:webHidden/>
          </w:rPr>
          <w:fldChar w:fldCharType="begin"/>
        </w:r>
        <w:r w:rsidR="00B419A0">
          <w:rPr>
            <w:webHidden/>
          </w:rPr>
          <w:instrText xml:space="preserve"> PAGEREF _Toc88392381 \h </w:instrText>
        </w:r>
        <w:r w:rsidR="007138A6">
          <w:rPr>
            <w:webHidden/>
          </w:rPr>
        </w:r>
        <w:r w:rsidR="007138A6">
          <w:rPr>
            <w:webHidden/>
          </w:rPr>
          <w:fldChar w:fldCharType="separate"/>
        </w:r>
        <w:r w:rsidR="00A81923">
          <w:rPr>
            <w:webHidden/>
          </w:rPr>
          <w:t>52</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82" w:history="1">
        <w:r w:rsidR="00B419A0" w:rsidRPr="0030498A">
          <w:rPr>
            <w:rStyle w:val="af2"/>
          </w:rPr>
          <w:t>2.1.5 Объекты физической культуры и массового спорта местного значения</w:t>
        </w:r>
        <w:r w:rsidR="00B419A0">
          <w:rPr>
            <w:webHidden/>
          </w:rPr>
          <w:tab/>
        </w:r>
        <w:r w:rsidR="007138A6">
          <w:rPr>
            <w:webHidden/>
          </w:rPr>
          <w:fldChar w:fldCharType="begin"/>
        </w:r>
        <w:r w:rsidR="00B419A0">
          <w:rPr>
            <w:webHidden/>
          </w:rPr>
          <w:instrText xml:space="preserve"> PAGEREF _Toc88392382 \h </w:instrText>
        </w:r>
        <w:r w:rsidR="007138A6">
          <w:rPr>
            <w:webHidden/>
          </w:rPr>
        </w:r>
        <w:r w:rsidR="007138A6">
          <w:rPr>
            <w:webHidden/>
          </w:rPr>
          <w:fldChar w:fldCharType="separate"/>
        </w:r>
        <w:r w:rsidR="00A81923">
          <w:rPr>
            <w:webHidden/>
          </w:rPr>
          <w:t>53</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83" w:history="1">
        <w:r w:rsidR="00B419A0" w:rsidRPr="0030498A">
          <w:rPr>
            <w:rStyle w:val="af2"/>
          </w:rPr>
          <w:t>2.1.6 Объекты электро-, тепло-, газо- и водоснабжения населения, водоотведения</w:t>
        </w:r>
        <w:r w:rsidR="00B419A0">
          <w:rPr>
            <w:webHidden/>
          </w:rPr>
          <w:tab/>
        </w:r>
        <w:r w:rsidR="007138A6">
          <w:rPr>
            <w:webHidden/>
          </w:rPr>
          <w:fldChar w:fldCharType="begin"/>
        </w:r>
        <w:r w:rsidR="00B419A0">
          <w:rPr>
            <w:webHidden/>
          </w:rPr>
          <w:instrText xml:space="preserve"> PAGEREF _Toc88392383 \h </w:instrText>
        </w:r>
        <w:r w:rsidR="007138A6">
          <w:rPr>
            <w:webHidden/>
          </w:rPr>
        </w:r>
        <w:r w:rsidR="007138A6">
          <w:rPr>
            <w:webHidden/>
          </w:rPr>
          <w:fldChar w:fldCharType="separate"/>
        </w:r>
        <w:r w:rsidR="00A81923">
          <w:rPr>
            <w:webHidden/>
          </w:rPr>
          <w:t>53</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84" w:history="1">
        <w:r w:rsidR="00B419A0" w:rsidRPr="0030498A">
          <w:rPr>
            <w:rStyle w:val="af2"/>
          </w:rPr>
          <w:t>2.1.7 Объекты обработки, утилизации, обезвреживания, размещ</w:t>
        </w:r>
        <w:bookmarkStart w:id="6" w:name="_GoBack"/>
        <w:bookmarkEnd w:id="6"/>
        <w:r w:rsidR="00B419A0" w:rsidRPr="0030498A">
          <w:rPr>
            <w:rStyle w:val="af2"/>
          </w:rPr>
          <w:t>ения твердых коммунальных отходов</w:t>
        </w:r>
        <w:r w:rsidR="00B419A0">
          <w:rPr>
            <w:webHidden/>
          </w:rPr>
          <w:tab/>
        </w:r>
        <w:r w:rsidR="007138A6">
          <w:rPr>
            <w:webHidden/>
          </w:rPr>
          <w:fldChar w:fldCharType="begin"/>
        </w:r>
        <w:r w:rsidR="00B419A0">
          <w:rPr>
            <w:webHidden/>
          </w:rPr>
          <w:instrText xml:space="preserve"> PAGEREF _Toc88392384 \h </w:instrText>
        </w:r>
        <w:r w:rsidR="007138A6">
          <w:rPr>
            <w:webHidden/>
          </w:rPr>
        </w:r>
        <w:r w:rsidR="007138A6">
          <w:rPr>
            <w:webHidden/>
          </w:rPr>
          <w:fldChar w:fldCharType="separate"/>
        </w:r>
        <w:r w:rsidR="00A81923">
          <w:rPr>
            <w:webHidden/>
          </w:rPr>
          <w:t>54</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85" w:history="1">
        <w:r w:rsidR="00B419A0" w:rsidRPr="0030498A">
          <w:rPr>
            <w:rStyle w:val="af2"/>
          </w:rPr>
          <w:t>2.1.8 Объекты благоустройства и озеленения</w:t>
        </w:r>
        <w:r w:rsidR="00B419A0">
          <w:rPr>
            <w:webHidden/>
          </w:rPr>
          <w:tab/>
        </w:r>
        <w:r w:rsidR="007138A6">
          <w:rPr>
            <w:webHidden/>
          </w:rPr>
          <w:fldChar w:fldCharType="begin"/>
        </w:r>
        <w:r w:rsidR="00B419A0">
          <w:rPr>
            <w:webHidden/>
          </w:rPr>
          <w:instrText xml:space="preserve"> PAGEREF _Toc88392385 \h </w:instrText>
        </w:r>
        <w:r w:rsidR="007138A6">
          <w:rPr>
            <w:webHidden/>
          </w:rPr>
        </w:r>
        <w:r w:rsidR="007138A6">
          <w:rPr>
            <w:webHidden/>
          </w:rPr>
          <w:fldChar w:fldCharType="separate"/>
        </w:r>
        <w:r w:rsidR="00A81923">
          <w:rPr>
            <w:webHidden/>
          </w:rPr>
          <w:t>54</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86" w:history="1">
        <w:r w:rsidR="00B419A0" w:rsidRPr="0030498A">
          <w:rPr>
            <w:rStyle w:val="af2"/>
          </w:rPr>
          <w:t>2.1.9 Объекты культуры местного значения</w:t>
        </w:r>
        <w:r w:rsidR="00B419A0">
          <w:rPr>
            <w:webHidden/>
          </w:rPr>
          <w:tab/>
        </w:r>
        <w:r w:rsidR="007138A6">
          <w:rPr>
            <w:webHidden/>
          </w:rPr>
          <w:fldChar w:fldCharType="begin"/>
        </w:r>
        <w:r w:rsidR="00B419A0">
          <w:rPr>
            <w:webHidden/>
          </w:rPr>
          <w:instrText xml:space="preserve"> PAGEREF _Toc88392386 \h </w:instrText>
        </w:r>
        <w:r w:rsidR="007138A6">
          <w:rPr>
            <w:webHidden/>
          </w:rPr>
        </w:r>
        <w:r w:rsidR="007138A6">
          <w:rPr>
            <w:webHidden/>
          </w:rPr>
          <w:fldChar w:fldCharType="separate"/>
        </w:r>
        <w:r w:rsidR="00A81923">
          <w:rPr>
            <w:webHidden/>
          </w:rPr>
          <w:t>55</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87" w:history="1">
        <w:r w:rsidR="00B419A0" w:rsidRPr="0030498A">
          <w:rPr>
            <w:rStyle w:val="af2"/>
          </w:rPr>
          <w:t>2.1.10 Объекты туризма и отдыха, массового отдыха населения</w:t>
        </w:r>
        <w:r w:rsidR="00B419A0">
          <w:rPr>
            <w:webHidden/>
          </w:rPr>
          <w:tab/>
        </w:r>
        <w:r w:rsidR="007138A6">
          <w:rPr>
            <w:webHidden/>
          </w:rPr>
          <w:fldChar w:fldCharType="begin"/>
        </w:r>
        <w:r w:rsidR="00B419A0">
          <w:rPr>
            <w:webHidden/>
          </w:rPr>
          <w:instrText xml:space="preserve"> PAGEREF _Toc88392387 \h </w:instrText>
        </w:r>
        <w:r w:rsidR="007138A6">
          <w:rPr>
            <w:webHidden/>
          </w:rPr>
        </w:r>
        <w:r w:rsidR="007138A6">
          <w:rPr>
            <w:webHidden/>
          </w:rPr>
          <w:fldChar w:fldCharType="separate"/>
        </w:r>
        <w:r w:rsidR="00A81923">
          <w:rPr>
            <w:webHidden/>
          </w:rPr>
          <w:t>56</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88" w:history="1">
        <w:r w:rsidR="00B419A0" w:rsidRPr="0030498A">
          <w:rPr>
            <w:rStyle w:val="af2"/>
          </w:rPr>
          <w:t>2.1.11 Объекты пассажирского автомобильного транспорта</w:t>
        </w:r>
        <w:r w:rsidR="00B419A0">
          <w:rPr>
            <w:webHidden/>
          </w:rPr>
          <w:tab/>
        </w:r>
        <w:r w:rsidR="007138A6">
          <w:rPr>
            <w:webHidden/>
          </w:rPr>
          <w:fldChar w:fldCharType="begin"/>
        </w:r>
        <w:r w:rsidR="00B419A0">
          <w:rPr>
            <w:webHidden/>
          </w:rPr>
          <w:instrText xml:space="preserve"> PAGEREF _Toc88392388 \h </w:instrText>
        </w:r>
        <w:r w:rsidR="007138A6">
          <w:rPr>
            <w:webHidden/>
          </w:rPr>
        </w:r>
        <w:r w:rsidR="007138A6">
          <w:rPr>
            <w:webHidden/>
          </w:rPr>
          <w:fldChar w:fldCharType="separate"/>
        </w:r>
        <w:r w:rsidR="00A81923">
          <w:rPr>
            <w:webHidden/>
          </w:rPr>
          <w:t>56</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89" w:history="1">
        <w:r w:rsidR="00B419A0" w:rsidRPr="0030498A">
          <w:rPr>
            <w:rStyle w:val="af2"/>
          </w:rPr>
          <w:t>2.1.12 Места захоронения, организация ритуальных услуг</w:t>
        </w:r>
        <w:r w:rsidR="00B419A0">
          <w:rPr>
            <w:webHidden/>
          </w:rPr>
          <w:tab/>
        </w:r>
        <w:r w:rsidR="007138A6">
          <w:rPr>
            <w:webHidden/>
          </w:rPr>
          <w:fldChar w:fldCharType="begin"/>
        </w:r>
        <w:r w:rsidR="00B419A0">
          <w:rPr>
            <w:webHidden/>
          </w:rPr>
          <w:instrText xml:space="preserve"> PAGEREF _Toc88392389 \h </w:instrText>
        </w:r>
        <w:r w:rsidR="007138A6">
          <w:rPr>
            <w:webHidden/>
          </w:rPr>
        </w:r>
        <w:r w:rsidR="007138A6">
          <w:rPr>
            <w:webHidden/>
          </w:rPr>
          <w:fldChar w:fldCharType="separate"/>
        </w:r>
        <w:r w:rsidR="00A81923">
          <w:rPr>
            <w:webHidden/>
          </w:rPr>
          <w:t>57</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90" w:history="1">
        <w:r w:rsidR="00B419A0" w:rsidRPr="0030498A">
          <w:rPr>
            <w:rStyle w:val="af2"/>
          </w:rPr>
          <w:t>2.1.13 Объекты связи, общественного питания, торговли и бытового обслуживания</w:t>
        </w:r>
        <w:r w:rsidR="00B419A0">
          <w:rPr>
            <w:webHidden/>
          </w:rPr>
          <w:tab/>
        </w:r>
        <w:r w:rsidR="007138A6">
          <w:rPr>
            <w:webHidden/>
          </w:rPr>
          <w:fldChar w:fldCharType="begin"/>
        </w:r>
        <w:r w:rsidR="00B419A0">
          <w:rPr>
            <w:webHidden/>
          </w:rPr>
          <w:instrText xml:space="preserve"> PAGEREF _Toc88392390 \h </w:instrText>
        </w:r>
        <w:r w:rsidR="007138A6">
          <w:rPr>
            <w:webHidden/>
          </w:rPr>
        </w:r>
        <w:r w:rsidR="007138A6">
          <w:rPr>
            <w:webHidden/>
          </w:rPr>
          <w:fldChar w:fldCharType="separate"/>
        </w:r>
        <w:r w:rsidR="00A81923">
          <w:rPr>
            <w:webHidden/>
          </w:rPr>
          <w:t>57</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91" w:history="1">
        <w:r w:rsidR="00B419A0" w:rsidRPr="0030498A">
          <w:rPr>
            <w:rStyle w:val="af2"/>
          </w:rPr>
          <w:t>2.1.14 Объекты в иных областях, связанных с решением вопросов местного значения</w:t>
        </w:r>
        <w:r w:rsidR="00B419A0">
          <w:rPr>
            <w:webHidden/>
          </w:rPr>
          <w:tab/>
        </w:r>
        <w:r w:rsidR="007138A6">
          <w:rPr>
            <w:webHidden/>
          </w:rPr>
          <w:fldChar w:fldCharType="begin"/>
        </w:r>
        <w:r w:rsidR="00B419A0">
          <w:rPr>
            <w:webHidden/>
          </w:rPr>
          <w:instrText xml:space="preserve"> PAGEREF _Toc88392391 \h </w:instrText>
        </w:r>
        <w:r w:rsidR="007138A6">
          <w:rPr>
            <w:webHidden/>
          </w:rPr>
        </w:r>
        <w:r w:rsidR="007138A6">
          <w:rPr>
            <w:webHidden/>
          </w:rPr>
          <w:fldChar w:fldCharType="separate"/>
        </w:r>
        <w:r w:rsidR="00A81923">
          <w:rPr>
            <w:webHidden/>
          </w:rPr>
          <w:t>58</w:t>
        </w:r>
        <w:r w:rsidR="007138A6">
          <w:rPr>
            <w:webHidden/>
          </w:rPr>
          <w:fldChar w:fldCharType="end"/>
        </w:r>
      </w:hyperlink>
    </w:p>
    <w:p w:rsidR="00B419A0" w:rsidRDefault="006B7FBC">
      <w:pPr>
        <w:pStyle w:val="31"/>
        <w:rPr>
          <w:rFonts w:asciiTheme="minorHAnsi" w:eastAsiaTheme="minorEastAsia" w:hAnsiTheme="minorHAnsi" w:cstheme="minorBidi"/>
          <w:sz w:val="22"/>
          <w:szCs w:val="22"/>
          <w:lang w:eastAsia="ru-RU"/>
        </w:rPr>
      </w:pPr>
      <w:hyperlink w:anchor="_Toc88392392" w:history="1">
        <w:r w:rsidR="00B419A0" w:rsidRPr="0030498A">
          <w:rPr>
            <w:rStyle w:val="af2"/>
          </w:rPr>
          <w:t>2.1.15 Объекты в области жилищного строительства</w:t>
        </w:r>
        <w:r w:rsidR="00B419A0">
          <w:rPr>
            <w:webHidden/>
          </w:rPr>
          <w:tab/>
        </w:r>
        <w:r w:rsidR="007138A6">
          <w:rPr>
            <w:webHidden/>
          </w:rPr>
          <w:fldChar w:fldCharType="begin"/>
        </w:r>
        <w:r w:rsidR="00B419A0">
          <w:rPr>
            <w:webHidden/>
          </w:rPr>
          <w:instrText xml:space="preserve"> PAGEREF _Toc88392392 \h </w:instrText>
        </w:r>
        <w:r w:rsidR="007138A6">
          <w:rPr>
            <w:webHidden/>
          </w:rPr>
        </w:r>
        <w:r w:rsidR="007138A6">
          <w:rPr>
            <w:webHidden/>
          </w:rPr>
          <w:fldChar w:fldCharType="separate"/>
        </w:r>
        <w:r w:rsidR="00A81923">
          <w:rPr>
            <w:webHidden/>
          </w:rPr>
          <w:t>58</w:t>
        </w:r>
        <w:r w:rsidR="007138A6">
          <w:rPr>
            <w:webHidden/>
          </w:rPr>
          <w:fldChar w:fldCharType="end"/>
        </w:r>
      </w:hyperlink>
    </w:p>
    <w:p w:rsidR="00B419A0" w:rsidRDefault="006B7FBC">
      <w:pPr>
        <w:pStyle w:val="11"/>
        <w:rPr>
          <w:rFonts w:asciiTheme="minorHAnsi" w:eastAsiaTheme="minorEastAsia" w:hAnsiTheme="minorHAnsi" w:cstheme="minorBidi"/>
          <w:bCs w:val="0"/>
          <w:sz w:val="22"/>
          <w:szCs w:val="22"/>
          <w:lang w:eastAsia="ru-RU"/>
        </w:rPr>
      </w:pPr>
      <w:hyperlink w:anchor="_Toc88392393" w:history="1">
        <w:r w:rsidR="00B419A0" w:rsidRPr="0030498A">
          <w:rPr>
            <w:rStyle w:val="af2"/>
          </w:rPr>
          <w:t>3 ПРАВИЛА И ОБЛАСТЬ ПРИМЕНЕНИЯ РАСЧЕТНЫХ ПОКАЗАТЕЛЕЙ, СОДЕРЖАЩИХСЯ В ОСНОВНОЙ ЧАСТИ ПРОЕКТА МЕСТНЫХ НОРМАТИВОВ ГРАДОСТРОИТЕЛЬНОГО ПРОЕКТИРОВАНИЯ КРАПИВИНСКОГО МУНИЦИПАЛЬНОГО ОКРУГА КЕМЕРОВСКОЙ ОБЛАСТИ – КУЗБАССА</w:t>
        </w:r>
        <w:r w:rsidR="00B419A0">
          <w:rPr>
            <w:webHidden/>
          </w:rPr>
          <w:tab/>
        </w:r>
        <w:r w:rsidR="007138A6">
          <w:rPr>
            <w:webHidden/>
          </w:rPr>
          <w:fldChar w:fldCharType="begin"/>
        </w:r>
        <w:r w:rsidR="00B419A0">
          <w:rPr>
            <w:webHidden/>
          </w:rPr>
          <w:instrText xml:space="preserve"> PAGEREF _Toc88392393 \h </w:instrText>
        </w:r>
        <w:r w:rsidR="007138A6">
          <w:rPr>
            <w:webHidden/>
          </w:rPr>
        </w:r>
        <w:r w:rsidR="007138A6">
          <w:rPr>
            <w:webHidden/>
          </w:rPr>
          <w:fldChar w:fldCharType="separate"/>
        </w:r>
        <w:r w:rsidR="00A81923">
          <w:rPr>
            <w:webHidden/>
          </w:rPr>
          <w:t>59</w:t>
        </w:r>
        <w:r w:rsidR="007138A6">
          <w:rPr>
            <w:webHidden/>
          </w:rPr>
          <w:fldChar w:fldCharType="end"/>
        </w:r>
      </w:hyperlink>
    </w:p>
    <w:p w:rsidR="005C2F16" w:rsidRPr="00C916F5" w:rsidRDefault="007138A6" w:rsidP="0047472A">
      <w:pPr>
        <w:pStyle w:val="01"/>
        <w:sectPr w:rsidR="005C2F16" w:rsidRPr="00C916F5" w:rsidSect="00CA72D1">
          <w:headerReference w:type="default" r:id="rId9"/>
          <w:footerReference w:type="default" r:id="rId10"/>
          <w:headerReference w:type="first" r:id="rId11"/>
          <w:footerReference w:type="first" r:id="rId12"/>
          <w:pgSz w:w="11906" w:h="16838"/>
          <w:pgMar w:top="1134" w:right="850" w:bottom="1134" w:left="1701" w:header="709" w:footer="709" w:gutter="0"/>
          <w:cols w:space="708"/>
          <w:titlePg/>
          <w:docGrid w:linePitch="360"/>
        </w:sectPr>
      </w:pPr>
      <w:r>
        <w:rPr>
          <w:b/>
          <w:bCs/>
          <w:iCs/>
          <w:noProof/>
          <w:color w:val="000000" w:themeColor="text1"/>
        </w:rPr>
        <w:fldChar w:fldCharType="end"/>
      </w:r>
    </w:p>
    <w:p w:rsidR="0061222D" w:rsidRDefault="0061222D" w:rsidP="008C2652">
      <w:pPr>
        <w:pStyle w:val="1"/>
      </w:pPr>
      <w:bookmarkStart w:id="7" w:name="_Toc88392354"/>
      <w:r>
        <w:t>1</w:t>
      </w:r>
      <w:r w:rsidRPr="008C2652">
        <w:t xml:space="preserve"> ОСНОВНАЯ ЧАСТЬ</w:t>
      </w:r>
      <w:bookmarkEnd w:id="7"/>
    </w:p>
    <w:p w:rsidR="00247B16" w:rsidRDefault="0061222D" w:rsidP="0061222D">
      <w:pPr>
        <w:pStyle w:val="02"/>
      </w:pPr>
      <w:bookmarkStart w:id="8" w:name="_Toc88392355"/>
      <w:bookmarkEnd w:id="5"/>
      <w:r>
        <w:t>1.1 Общие положения</w:t>
      </w:r>
      <w:bookmarkEnd w:id="8"/>
    </w:p>
    <w:p w:rsidR="00597135" w:rsidRPr="00C916F5" w:rsidRDefault="00597135" w:rsidP="00597135">
      <w:pPr>
        <w:pStyle w:val="033"/>
      </w:pPr>
      <w:bookmarkStart w:id="9" w:name="_Toc88392356"/>
      <w:r>
        <w:t>1.1.1 Введение</w:t>
      </w:r>
      <w:bookmarkEnd w:id="9"/>
    </w:p>
    <w:p w:rsidR="00247B16" w:rsidRPr="00CE2704" w:rsidRDefault="00247B16" w:rsidP="00CE2704">
      <w:pPr>
        <w:pStyle w:val="01"/>
      </w:pPr>
      <w:r w:rsidRPr="00CE2704">
        <w:t xml:space="preserve">К полномочиям органов местного самоуправления </w:t>
      </w:r>
      <w:r w:rsidR="00F8745F">
        <w:t xml:space="preserve">муниципальных, </w:t>
      </w:r>
      <w:r w:rsidR="00F82B09">
        <w:t>городских округов</w:t>
      </w:r>
      <w:r w:rsidRPr="00CE2704">
        <w:t xml:space="preserve"> в области градостроительной деятельности в соответствии с требованиями части </w:t>
      </w:r>
      <w:r w:rsidR="00A30FB1">
        <w:t>3</w:t>
      </w:r>
      <w:r w:rsidRPr="00CE2704">
        <w:t xml:space="preserve"> статьи 8 Градостроительного кодекса Российской Федерации относится утверждение местных нормативов градостроительного проектирования</w:t>
      </w:r>
      <w:r w:rsidR="00F8745F">
        <w:t xml:space="preserve"> муниципальных, </w:t>
      </w:r>
      <w:r w:rsidR="00A30FB1">
        <w:t>городских округов.</w:t>
      </w:r>
    </w:p>
    <w:p w:rsidR="00247B16" w:rsidRPr="00CE2704" w:rsidRDefault="00247B16" w:rsidP="00345EAF">
      <w:pPr>
        <w:pStyle w:val="01"/>
      </w:pPr>
      <w:r w:rsidRPr="00CE2704">
        <w:t xml:space="preserve">Настоящие местные нормативы градостроительного проектирования </w:t>
      </w:r>
      <w:r w:rsidR="00C35547">
        <w:t>Крапивинского муниципального округа</w:t>
      </w:r>
      <w:r w:rsidR="00345EAF">
        <w:t xml:space="preserve"> </w:t>
      </w:r>
      <w:r w:rsidR="00C35547">
        <w:t>Кемеровской области – Кузбасса</w:t>
      </w:r>
      <w:r w:rsidRPr="00CE2704">
        <w:t xml:space="preserve"> разработаны в целях реализации полномочий органов местного самоуправления </w:t>
      </w:r>
      <w:r w:rsidR="00F8745F">
        <w:t xml:space="preserve">муниципального, </w:t>
      </w:r>
      <w:r w:rsidR="00260D14" w:rsidRPr="00CE2704">
        <w:t xml:space="preserve">городского </w:t>
      </w:r>
      <w:r w:rsidR="00A30FB1">
        <w:t>округа</w:t>
      </w:r>
      <w:r w:rsidRPr="00CE2704">
        <w:t xml:space="preserve"> в сфере градостроительной деятельности.</w:t>
      </w:r>
    </w:p>
    <w:p w:rsidR="001906C3" w:rsidRDefault="00247B16" w:rsidP="00CE2704">
      <w:pPr>
        <w:pStyle w:val="01"/>
      </w:pPr>
      <w:r w:rsidRPr="005B3281">
        <w:t>Местные нормативы градостроительного проектирования</w:t>
      </w:r>
      <w:r w:rsidR="00E074DB" w:rsidRPr="005B3281">
        <w:t xml:space="preserve"> (далее также – </w:t>
      </w:r>
      <w:r w:rsidR="001906C3" w:rsidRPr="005B3281">
        <w:t>МНГП</w:t>
      </w:r>
      <w:r w:rsidR="00E074DB" w:rsidRPr="005B3281">
        <w:t>)</w:t>
      </w:r>
      <w:r w:rsidRPr="005B3281">
        <w:t xml:space="preserve"> разработаны в соответствии с законодательством Российской Федерации и </w:t>
      </w:r>
      <w:r w:rsidR="00C35547">
        <w:t>Кемеровской области – Кузбасса</w:t>
      </w:r>
      <w:r w:rsidRPr="005B3281">
        <w:t>, нормативно-правовыми и нормативно-техническими документами.</w:t>
      </w:r>
    </w:p>
    <w:p w:rsidR="001906C3" w:rsidRDefault="001906C3" w:rsidP="00CE2704">
      <w:pPr>
        <w:pStyle w:val="01"/>
      </w:pPr>
      <w:r>
        <w:t xml:space="preserve">При разработке МНГП </w:t>
      </w:r>
      <w:r w:rsidR="00D350F8">
        <w:t>использовались</w:t>
      </w:r>
      <w:r>
        <w:t xml:space="preserve"> </w:t>
      </w:r>
      <w:r w:rsidRPr="001906C3">
        <w:t>Методически</w:t>
      </w:r>
      <w:r>
        <w:t>е</w:t>
      </w:r>
      <w:r w:rsidRPr="001906C3">
        <w:t xml:space="preserve"> рекомендаци</w:t>
      </w:r>
      <w:r>
        <w:t>и</w:t>
      </w:r>
      <w:r w:rsidRPr="001906C3">
        <w:t xml:space="preserve"> по подготовке нормативов градостроительного проектирования</w:t>
      </w:r>
      <w:r>
        <w:t xml:space="preserve"> </w:t>
      </w:r>
      <w:r w:rsidRPr="001906C3">
        <w:t>[</w:t>
      </w:r>
      <w:r w:rsidR="007138A6">
        <w:fldChar w:fldCharType="begin"/>
      </w:r>
      <w:r w:rsidR="007F765C">
        <w:instrText xml:space="preserve"> REF методические_рекомендации_НГП \r \h </w:instrText>
      </w:r>
      <w:r w:rsidR="007138A6">
        <w:fldChar w:fldCharType="separate"/>
      </w:r>
      <w:r w:rsidR="00A81923">
        <w:t>7</w:t>
      </w:r>
      <w:r w:rsidR="007138A6">
        <w:fldChar w:fldCharType="end"/>
      </w:r>
      <w:r w:rsidRPr="001906C3">
        <w:t>]</w:t>
      </w:r>
      <w:r>
        <w:t>.</w:t>
      </w:r>
    </w:p>
    <w:p w:rsidR="00D400AF" w:rsidRDefault="00D400AF" w:rsidP="00D400AF">
      <w:pPr>
        <w:pStyle w:val="01"/>
      </w:pPr>
      <w:proofErr w:type="gramStart"/>
      <w:r>
        <w:t xml:space="preserve">Местные нормативы градостроительного проектирования устанавливают предельные значения расчетных показателей </w:t>
      </w:r>
      <w:r w:rsidR="00AD2377" w:rsidRPr="00AD2377">
        <w:t>минимальной обеспеченности и максимальной доступности</w:t>
      </w:r>
      <w:r w:rsidR="006C13B5">
        <w:t xml:space="preserve"> населения </w:t>
      </w:r>
      <w:r>
        <w:t>объект</w:t>
      </w:r>
      <w:r w:rsidR="006C13B5">
        <w:t>ами</w:t>
      </w:r>
      <w:r>
        <w:t xml:space="preserve"> местного значения, которые отображаются в документах территориального планирования, учитываются в правилах землепользования и застройки (в целях комплексного развития территории), в документации по планировке территории, с помощью которых планируется обеспечение базовыми социальными, транспортными, инженерными услугами, основываясь на положениях </w:t>
      </w:r>
      <w:r w:rsidR="006C13B5">
        <w:t xml:space="preserve">Стратегии пространственного развития Российской Федерации </w:t>
      </w:r>
      <w:r w:rsidR="006C13B5" w:rsidRPr="006C13B5">
        <w:t>[</w:t>
      </w:r>
      <w:r w:rsidR="007138A6">
        <w:fldChar w:fldCharType="begin"/>
      </w:r>
      <w:r w:rsidR="006C13B5">
        <w:instrText xml:space="preserve"> REF СПР_РФ \r \h </w:instrText>
      </w:r>
      <w:r w:rsidR="007138A6">
        <w:fldChar w:fldCharType="separate"/>
      </w:r>
      <w:r w:rsidR="00A81923">
        <w:t>6</w:t>
      </w:r>
      <w:r w:rsidR="007138A6">
        <w:fldChar w:fldCharType="end"/>
      </w:r>
      <w:r w:rsidR="006C13B5" w:rsidRPr="006C13B5">
        <w:t>]</w:t>
      </w:r>
      <w:r>
        <w:t>, стратегий</w:t>
      </w:r>
      <w:proofErr w:type="gramEnd"/>
      <w:r>
        <w:t xml:space="preserve"> и программ социально-экономического развития</w:t>
      </w:r>
      <w:r w:rsidR="006C13B5">
        <w:t xml:space="preserve"> </w:t>
      </w:r>
      <w:r w:rsidR="00C35547">
        <w:t>Кемеровской области – Кузбасса</w:t>
      </w:r>
      <w:r w:rsidR="006C13B5">
        <w:t xml:space="preserve"> и </w:t>
      </w:r>
      <w:r w:rsidR="00C35547">
        <w:t>Крапивинского муниципального округа</w:t>
      </w:r>
      <w:r>
        <w:t>.</w:t>
      </w:r>
    </w:p>
    <w:p w:rsidR="000A6C28" w:rsidRDefault="000A6C28" w:rsidP="00D400AF">
      <w:pPr>
        <w:pStyle w:val="01"/>
      </w:pPr>
      <w:r w:rsidRPr="000A6C28">
        <w:t xml:space="preserve">Обеспеченность населения объектами </w:t>
      </w:r>
      <w:r>
        <w:t>–</w:t>
      </w:r>
      <w:r w:rsidRPr="000A6C28">
        <w:t xml:space="preserve"> количественная характеристика сети объектов социальной, транспортной коммунальной инфраструктур, объектов благоустройства. Обеспеченность населения объектами рекомендуется рассчитывать, как удельную мощность (вместимость, емкость, пропускная способность и т.д.) какого-либо вида инфраструктуры, приходящуюся на одного жителя или представителя определенной возрастной, социальной, профессиональной группы либо на определенное число (сто, тысячу и т.д.) жителей или представителей указанных групп.</w:t>
      </w:r>
    </w:p>
    <w:p w:rsidR="000A6C28" w:rsidRDefault="000A6C28" w:rsidP="00D400AF">
      <w:pPr>
        <w:pStyle w:val="01"/>
      </w:pPr>
      <w:r w:rsidRPr="000A6C28">
        <w:t xml:space="preserve">Территориальная доступность </w:t>
      </w:r>
      <w:r>
        <w:t>–</w:t>
      </w:r>
      <w:r w:rsidRPr="000A6C28">
        <w:t xml:space="preserve"> пространственная характеристика сети объектов социальной, транспортной коммунальной инфраструктур. Территориальную доступность рекомендуется рассчитывать либо исходя из затрат на достижение выбранного объекта (как правило, затрат времени), либо исходя из расстояния до выбранного объекта, измеренного по </w:t>
      </w:r>
      <w:proofErr w:type="gramStart"/>
      <w:r w:rsidRPr="000A6C28">
        <w:t>прямой</w:t>
      </w:r>
      <w:proofErr w:type="gramEnd"/>
      <w:r w:rsidRPr="000A6C28">
        <w:t>, по имеющимся путям передвижения, или иным образом.</w:t>
      </w:r>
    </w:p>
    <w:p w:rsidR="001906C3" w:rsidRPr="00D400AF" w:rsidRDefault="007F765C" w:rsidP="00CE2704">
      <w:pPr>
        <w:pStyle w:val="01"/>
      </w:pPr>
      <w:r w:rsidRPr="006C13B5">
        <w:t xml:space="preserve">Целью утверждения и применения </w:t>
      </w:r>
      <w:r w:rsidR="006C13B5" w:rsidRPr="006C13B5">
        <w:t>М</w:t>
      </w:r>
      <w:r w:rsidR="00D400AF" w:rsidRPr="006C13B5">
        <w:t xml:space="preserve">НГП </w:t>
      </w:r>
      <w:r w:rsidRPr="006C13B5">
        <w:t>являе</w:t>
      </w:r>
      <w:r w:rsidRPr="007F765C">
        <w:t xml:space="preserve">тся повышение качества обеспеченности населения объектами коммунальной, транспортной, социальной инфраструктур и благоустройства с учетом планируемых показателей социально-экономического развития, установленных соответствующими документами стратегического планирования </w:t>
      </w:r>
      <w:r w:rsidR="00C35547">
        <w:t>Кемеровской области – Кузбасса</w:t>
      </w:r>
      <w:r w:rsidR="006C13B5">
        <w:t xml:space="preserve"> и </w:t>
      </w:r>
      <w:r w:rsidR="00C35547">
        <w:t>Крапивинского муниципального округа</w:t>
      </w:r>
      <w:r w:rsidRPr="007F765C">
        <w:t>.</w:t>
      </w:r>
    </w:p>
    <w:p w:rsidR="00BB58E7" w:rsidRDefault="00BB58E7" w:rsidP="00CE2704">
      <w:pPr>
        <w:pStyle w:val="01"/>
      </w:pPr>
      <w:proofErr w:type="gramStart"/>
      <w:r w:rsidRPr="00BB58E7">
        <w:t xml:space="preserve">Определение расчетных показателей минимально допустимого уровня обеспеченности объектами коммунальной, социальной, транспортной инфраструктур местного значения и расчетных показателей максимально допустимого уровня территориальной доступности таких объектов (предельных показателей) </w:t>
      </w:r>
      <w:r>
        <w:t xml:space="preserve">выполнены </w:t>
      </w:r>
      <w:r w:rsidRPr="00BB58E7">
        <w:t xml:space="preserve">с учетом современного состояния видов инфраструктур, отраслевых методических рекомендаций федеральных органов исполнительной власти по планированию таких объектов и услуг, прогноза численности населения, территориальных, климатических, планировочных особенностей </w:t>
      </w:r>
      <w:r w:rsidR="00C35547">
        <w:t>Кемеровской области – Кузбасса</w:t>
      </w:r>
      <w:r>
        <w:t xml:space="preserve"> и </w:t>
      </w:r>
      <w:r w:rsidR="00C35547">
        <w:t>Крапивинского муниципального округа</w:t>
      </w:r>
      <w:proofErr w:type="gramEnd"/>
      <w:r w:rsidRPr="00BB58E7">
        <w:t>, а также с учетом результатов социологических исследований и прогнозов.</w:t>
      </w:r>
    </w:p>
    <w:p w:rsidR="00597135" w:rsidRDefault="005B3281" w:rsidP="00CE2704">
      <w:pPr>
        <w:pStyle w:val="01"/>
      </w:pPr>
      <w:r w:rsidRPr="005B3281">
        <w:t xml:space="preserve">При формировании перечня предельных показателей </w:t>
      </w:r>
      <w:r>
        <w:t>М</w:t>
      </w:r>
      <w:r w:rsidRPr="005B3281">
        <w:t>НГП, расчете значений максимальной доступности для населения и минимальной обеспеченности населения объектами местного значения учитыва</w:t>
      </w:r>
      <w:r>
        <w:t>лись</w:t>
      </w:r>
      <w:r w:rsidRPr="005B3281">
        <w:t xml:space="preserve"> принципы и приоритеты, изложенные в </w:t>
      </w:r>
      <w:r>
        <w:t xml:space="preserve">Стратегии пространственного развития Российской Федерации </w:t>
      </w:r>
      <w:r w:rsidRPr="006C13B5">
        <w:t>[</w:t>
      </w:r>
      <w:r w:rsidR="007138A6">
        <w:fldChar w:fldCharType="begin"/>
      </w:r>
      <w:r>
        <w:instrText xml:space="preserve"> REF СПР_РФ \r \h </w:instrText>
      </w:r>
      <w:r w:rsidR="007138A6">
        <w:fldChar w:fldCharType="separate"/>
      </w:r>
      <w:r w:rsidR="00A81923">
        <w:t>6</w:t>
      </w:r>
      <w:r w:rsidR="007138A6">
        <w:fldChar w:fldCharType="end"/>
      </w:r>
      <w:r w:rsidRPr="006C13B5">
        <w:t>]</w:t>
      </w:r>
      <w:r>
        <w:t>.</w:t>
      </w:r>
      <w:r w:rsidR="001906C3">
        <w:t xml:space="preserve"> </w:t>
      </w:r>
    </w:p>
    <w:p w:rsidR="00597135" w:rsidRDefault="00597135" w:rsidP="00597135">
      <w:pPr>
        <w:pStyle w:val="033"/>
      </w:pPr>
      <w:bookmarkStart w:id="10" w:name="_Toc88392357"/>
      <w:r>
        <w:t xml:space="preserve">1.1.2 </w:t>
      </w:r>
      <w:r w:rsidR="009A102C">
        <w:t xml:space="preserve">Перечень областей нормирования, для которых </w:t>
      </w:r>
      <w:r w:rsidR="00B45214">
        <w:t>М</w:t>
      </w:r>
      <w:r w:rsidR="009A102C">
        <w:t>НГП установлены расчетные показатели</w:t>
      </w:r>
      <w:bookmarkEnd w:id="10"/>
    </w:p>
    <w:p w:rsidR="00BD69DD" w:rsidRDefault="00B45214" w:rsidP="00BD69DD">
      <w:pPr>
        <w:pStyle w:val="01"/>
      </w:pPr>
      <w:r>
        <w:t xml:space="preserve">Согласно части 4 статьи 29.2. </w:t>
      </w:r>
      <w:r w:rsidRPr="0027311D">
        <w:t>Градостроительн</w:t>
      </w:r>
      <w:r>
        <w:t xml:space="preserve">ого </w:t>
      </w:r>
      <w:r w:rsidRPr="0027311D">
        <w:t>кодекс</w:t>
      </w:r>
      <w:r>
        <w:t>а</w:t>
      </w:r>
      <w:r w:rsidRPr="0027311D">
        <w:t xml:space="preserve"> Российской Федерации</w:t>
      </w:r>
      <w:r>
        <w:t xml:space="preserve">, МНГП </w:t>
      </w:r>
      <w:r w:rsidR="00F8745F">
        <w:t xml:space="preserve">муниципального, </w:t>
      </w:r>
      <w:r>
        <w:t xml:space="preserve">городского округа устанавливают совокупность расчетных показателей минимально допустимого уровня обеспеченности объектами местного значения </w:t>
      </w:r>
      <w:r w:rsidR="00F8745F">
        <w:t xml:space="preserve">муниципального, </w:t>
      </w:r>
      <w:r>
        <w:t>городского округа, относящимися к следующим областям:</w:t>
      </w:r>
    </w:p>
    <w:p w:rsidR="00B45214" w:rsidRDefault="00B45214" w:rsidP="00B45214">
      <w:pPr>
        <w:pStyle w:val="010"/>
      </w:pPr>
      <w:r>
        <w:t>электро-, тепл</w:t>
      </w:r>
      <w:proofErr w:type="gramStart"/>
      <w:r>
        <w:t>о-</w:t>
      </w:r>
      <w:proofErr w:type="gramEnd"/>
      <w:r>
        <w:t>, газо- и водоснабжение населения, водоотведение;</w:t>
      </w:r>
    </w:p>
    <w:p w:rsidR="00B45214" w:rsidRDefault="00B45214" w:rsidP="00B45214">
      <w:pPr>
        <w:pStyle w:val="010"/>
      </w:pPr>
      <w:r>
        <w:t>автомобильные дороги местного значения;</w:t>
      </w:r>
    </w:p>
    <w:p w:rsidR="00B45214" w:rsidRDefault="00B45214" w:rsidP="00B45214">
      <w:pPr>
        <w:pStyle w:val="010"/>
      </w:pPr>
      <w:r>
        <w:t>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rsidR="00B45214" w:rsidRDefault="00B45214" w:rsidP="00B45214">
      <w:pPr>
        <w:pStyle w:val="010"/>
      </w:pPr>
      <w:r>
        <w:t xml:space="preserve">иные области в связи с решением вопросов местного значения </w:t>
      </w:r>
      <w:r w:rsidR="00F8745F">
        <w:t xml:space="preserve">муниципального, </w:t>
      </w:r>
      <w:r>
        <w:t>городского округа;</w:t>
      </w:r>
    </w:p>
    <w:p w:rsidR="00B45214" w:rsidRDefault="00B45214" w:rsidP="00B45214">
      <w:pPr>
        <w:pStyle w:val="010"/>
      </w:pPr>
      <w:r>
        <w:t>объекты благоустройства территории.</w:t>
      </w:r>
    </w:p>
    <w:p w:rsidR="00BD69DD" w:rsidRDefault="00BD69DD" w:rsidP="00BD69DD">
      <w:pPr>
        <w:pStyle w:val="01"/>
      </w:pPr>
      <w:r>
        <w:t>В</w:t>
      </w:r>
      <w:r w:rsidRPr="0027311D">
        <w:t xml:space="preserve">опросы местного значения </w:t>
      </w:r>
      <w:r>
        <w:t>–</w:t>
      </w:r>
      <w:r w:rsidRPr="0027311D">
        <w:t xml:space="preserve">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w:t>
      </w:r>
      <w:r w:rsidRPr="00C916F5">
        <w:t>Федеральн</w:t>
      </w:r>
      <w:r>
        <w:t>ым</w:t>
      </w:r>
      <w:r w:rsidRPr="00C916F5">
        <w:t xml:space="preserve"> закон</w:t>
      </w:r>
      <w:r>
        <w:t>ом</w:t>
      </w:r>
      <w:r w:rsidRPr="00C916F5">
        <w:t xml:space="preserve"> от 06.10.2003</w:t>
      </w:r>
      <w:r>
        <w:t> г.</w:t>
      </w:r>
      <w:r w:rsidRPr="00C916F5">
        <w:t xml:space="preserve"> </w:t>
      </w:r>
      <w:r w:rsidR="00011480">
        <w:t>№ 131-ФЗ</w:t>
      </w:r>
      <w:r w:rsidR="008A55C2" w:rsidRPr="00C916F5">
        <w:t xml:space="preserve"> </w:t>
      </w:r>
      <w:r w:rsidR="00237E62">
        <w:t>«</w:t>
      </w:r>
      <w:r w:rsidRPr="00C916F5">
        <w:t>Об общих принципах организации местного самоуправления Российской Федерации</w:t>
      </w:r>
      <w:r w:rsidR="00237E62">
        <w:t>»</w:t>
      </w:r>
      <w:r w:rsidRPr="0027311D">
        <w:t xml:space="preserve"> осуществляется населением и (или) органами местного самоуправления самостоятельно</w:t>
      </w:r>
      <w:r>
        <w:t>.</w:t>
      </w:r>
    </w:p>
    <w:p w:rsidR="00BD69DD" w:rsidRDefault="00BD69DD" w:rsidP="00BD69DD">
      <w:pPr>
        <w:pStyle w:val="01"/>
      </w:pPr>
      <w:r w:rsidRPr="00C916F5">
        <w:t>Федеральн</w:t>
      </w:r>
      <w:r>
        <w:t>ым</w:t>
      </w:r>
      <w:r w:rsidRPr="00C916F5">
        <w:t xml:space="preserve"> закон</w:t>
      </w:r>
      <w:r>
        <w:t>ом</w:t>
      </w:r>
      <w:r w:rsidRPr="00C916F5">
        <w:t xml:space="preserve"> от 06.10.2003</w:t>
      </w:r>
      <w:r>
        <w:t> г.</w:t>
      </w:r>
      <w:r w:rsidRPr="00C916F5">
        <w:t xml:space="preserve"> </w:t>
      </w:r>
      <w:r w:rsidR="00011480">
        <w:t>№ 131-ФЗ</w:t>
      </w:r>
      <w:r w:rsidR="008A55C2" w:rsidRPr="00C916F5">
        <w:t xml:space="preserve"> </w:t>
      </w:r>
      <w:r w:rsidR="00237E62">
        <w:t>«</w:t>
      </w:r>
      <w:r w:rsidRPr="00C916F5">
        <w:t>Об общих принципах организации местного самоуправления Российской Федерации</w:t>
      </w:r>
      <w:r w:rsidR="00237E62">
        <w:t>»</w:t>
      </w:r>
      <w:r>
        <w:t xml:space="preserve"> установлен перечень вопросов местного значения</w:t>
      </w:r>
      <w:r w:rsidR="00982B2F" w:rsidRPr="00982B2F">
        <w:t xml:space="preserve"> </w:t>
      </w:r>
      <w:r w:rsidR="00982B2F">
        <w:t>муниципального,</w:t>
      </w:r>
      <w:r>
        <w:t xml:space="preserve"> городского округа (статья 16). Исходя из анализа вопросов местного значения </w:t>
      </w:r>
      <w:r w:rsidR="00982B2F">
        <w:t xml:space="preserve">муниципального, </w:t>
      </w:r>
      <w:r>
        <w:t>городского округа, выделен перечень вопросов местного значения, предполагающих</w:t>
      </w:r>
      <w:r w:rsidRPr="00EE715A">
        <w:t xml:space="preserve"> строительств</w:t>
      </w:r>
      <w:r>
        <w:t>о</w:t>
      </w:r>
      <w:r w:rsidRPr="00EE715A">
        <w:t>, капитальн</w:t>
      </w:r>
      <w:r>
        <w:t>ый</w:t>
      </w:r>
      <w:r w:rsidRPr="00EE715A">
        <w:t xml:space="preserve"> ремонт, реконструкци</w:t>
      </w:r>
      <w:r>
        <w:t xml:space="preserve">ю </w:t>
      </w:r>
      <w:r w:rsidRPr="00EE715A">
        <w:t>объектов капитального строительства, эксплуатаци</w:t>
      </w:r>
      <w:r>
        <w:t>ю</w:t>
      </w:r>
      <w:r w:rsidRPr="00EE715A">
        <w:t xml:space="preserve"> зданий, сооружений, благоустройств</w:t>
      </w:r>
      <w:r>
        <w:t>о</w:t>
      </w:r>
      <w:r w:rsidRPr="00EE715A">
        <w:t xml:space="preserve"> территорий</w:t>
      </w:r>
      <w:r>
        <w:t>:</w:t>
      </w:r>
    </w:p>
    <w:p w:rsidR="00BD69DD" w:rsidRDefault="00BD69DD" w:rsidP="00BD69DD">
      <w:pPr>
        <w:pStyle w:val="010"/>
      </w:pPr>
      <w:r>
        <w:t>организация в границах муниципального, городского округа электро-, тепл</w:t>
      </w:r>
      <w:proofErr w:type="gramStart"/>
      <w:r>
        <w:t>о-</w:t>
      </w:r>
      <w:proofErr w:type="gramEnd"/>
      <w: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D69DD" w:rsidRDefault="00BD69DD" w:rsidP="00BD69DD">
      <w:pPr>
        <w:pStyle w:val="010"/>
      </w:pPr>
      <w:proofErr w:type="gramStart"/>
      <w:r>
        <w:t>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w:t>
      </w:r>
      <w:proofErr w:type="gramEnd"/>
      <w:r>
        <w:t xml:space="preserve"> </w:t>
      </w:r>
      <w:proofErr w:type="gramStart"/>
      <w:r>
        <w:t>соответствии</w:t>
      </w:r>
      <w:proofErr w:type="gramEnd"/>
      <w:r>
        <w:t xml:space="preserve"> с законодательством Российской Федерации;</w:t>
      </w:r>
    </w:p>
    <w:p w:rsidR="00BD69DD" w:rsidRDefault="00BD69DD" w:rsidP="00BD69DD">
      <w:pPr>
        <w:pStyle w:val="010"/>
      </w:pPr>
      <w:r>
        <w:t>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D69DD" w:rsidRDefault="00BD69DD" w:rsidP="00BD69DD">
      <w:pPr>
        <w:pStyle w:val="010"/>
      </w:pPr>
      <w:r>
        <w:t>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BD69DD" w:rsidRDefault="00BD69DD" w:rsidP="00BD69DD">
      <w:pPr>
        <w:pStyle w:val="010"/>
      </w:pPr>
      <w:r>
        <w:t>участие в предупреждении и ликвидации последствий чрезвычайных ситуаций в границах муниципального, городского округа;</w:t>
      </w:r>
    </w:p>
    <w:p w:rsidR="00BD69DD" w:rsidRDefault="00BD69DD" w:rsidP="00BD69DD">
      <w:pPr>
        <w:pStyle w:val="010"/>
      </w:pPr>
      <w:r>
        <w:t>организация охраны общественного порядка на территории муниципального, городского округа муниципальной милицией;</w:t>
      </w:r>
    </w:p>
    <w:p w:rsidR="00BD69DD" w:rsidRDefault="00BD69DD" w:rsidP="00BD69DD">
      <w:pPr>
        <w:pStyle w:val="010"/>
      </w:pPr>
      <w:r>
        <w:t>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BD69DD" w:rsidRDefault="00BD69DD" w:rsidP="00BD69DD">
      <w:pPr>
        <w:pStyle w:val="010"/>
      </w:pPr>
      <w:r>
        <w:t>обеспечение первичных мер пожарной безопасности в границах муниципального, городского округа;</w:t>
      </w:r>
    </w:p>
    <w:p w:rsidR="00BD69DD" w:rsidRDefault="00BD69DD" w:rsidP="00BD69DD">
      <w:pPr>
        <w:pStyle w:val="010"/>
      </w:pPr>
      <w:r>
        <w:t>организация мероприятий по охране окружающей среды в границах муниципального, городского округа;</w:t>
      </w:r>
    </w:p>
    <w:p w:rsidR="00BD69DD" w:rsidRDefault="00BD69DD" w:rsidP="00BD69DD">
      <w:pPr>
        <w:pStyle w:val="010"/>
      </w:pPr>
      <w:proofErr w:type="gramStart"/>
      <w: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w:t>
      </w:r>
      <w:proofErr w:type="gramEnd"/>
      <w:r>
        <w:t xml:space="preserve"> </w:t>
      </w:r>
      <w:proofErr w:type="gramStart"/>
      <w:r>
        <w:t>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BD69DD" w:rsidRDefault="00BD69DD" w:rsidP="00BD69DD">
      <w:pPr>
        <w:pStyle w:val="010"/>
      </w:pPr>
      <w:proofErr w:type="gramStart"/>
      <w:r>
        <w:t>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BD69DD" w:rsidRDefault="00BD69DD" w:rsidP="00BD69DD">
      <w:pPr>
        <w:pStyle w:val="010"/>
      </w:pPr>
      <w:r>
        <w:t>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BD69DD" w:rsidRDefault="00BD69DD" w:rsidP="00BD69DD">
      <w:pPr>
        <w:pStyle w:val="010"/>
      </w:pPr>
      <w:r>
        <w:t>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BD69DD" w:rsidRDefault="00BD69DD" w:rsidP="00BD69DD">
      <w:pPr>
        <w:pStyle w:val="010"/>
      </w:pPr>
      <w:r>
        <w:t>создание условий для организации досуга и обеспечения жителей муниципального, городского округа услугами организаций культуры;</w:t>
      </w:r>
    </w:p>
    <w:p w:rsidR="00BD69DD" w:rsidRDefault="00BD69DD" w:rsidP="00BD69DD">
      <w:pPr>
        <w:pStyle w:val="010"/>
      </w:pPr>
      <w:r>
        <w:t>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BD69DD" w:rsidRDefault="00BD69DD" w:rsidP="00BD69DD">
      <w:pPr>
        <w:pStyle w:val="010"/>
      </w:pPr>
      <w:r>
        <w:t>обеспечение условий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BD69DD" w:rsidRDefault="00BD69DD" w:rsidP="00BD69DD">
      <w:pPr>
        <w:pStyle w:val="010"/>
      </w:pPr>
      <w:r>
        <w:t>создание условий для массового отдыха жителей муниципального, городского округа и организация обустройства мест массового отдыха населения;</w:t>
      </w:r>
    </w:p>
    <w:p w:rsidR="00BD69DD" w:rsidRDefault="00BD69DD" w:rsidP="00BD69DD">
      <w:pPr>
        <w:pStyle w:val="010"/>
      </w:pPr>
      <w:r>
        <w:t>формирование и содержание муниципального архива;</w:t>
      </w:r>
    </w:p>
    <w:p w:rsidR="00BD69DD" w:rsidRDefault="00BD69DD" w:rsidP="00BD69DD">
      <w:pPr>
        <w:pStyle w:val="010"/>
      </w:pPr>
      <w:r>
        <w:t>организация ритуальных услуг и содержание мест захоронения;</w:t>
      </w:r>
    </w:p>
    <w:p w:rsidR="00BD69DD" w:rsidRDefault="00BD69DD" w:rsidP="00BD69DD">
      <w:pPr>
        <w:pStyle w:val="010"/>
      </w:pPr>
      <w: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D69DD" w:rsidRDefault="00BD69DD" w:rsidP="00BD69DD">
      <w:pPr>
        <w:pStyle w:val="010"/>
      </w:pPr>
      <w:proofErr w:type="gramStart"/>
      <w:r>
        <w:t>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BD69DD" w:rsidRDefault="00BD69DD" w:rsidP="00BD69DD">
      <w:pPr>
        <w:pStyle w:val="010"/>
      </w:pPr>
      <w:r>
        <w:t>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BD69DD" w:rsidRDefault="00BD69DD" w:rsidP="00BD69DD">
      <w:pPr>
        <w:pStyle w:val="010"/>
      </w:pPr>
      <w:r>
        <w:t>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BD69DD" w:rsidRDefault="00BD69DD" w:rsidP="00BD69DD">
      <w:pPr>
        <w:pStyle w:val="010"/>
      </w:pPr>
      <w: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BD69DD" w:rsidRDefault="00BD69DD" w:rsidP="00BD69DD">
      <w:pPr>
        <w:pStyle w:val="010"/>
      </w:pPr>
      <w:r>
        <w:t>осуществление мероприятий по обеспечению безопасности людей на водных объектах, охране их жизни и здоровья;</w:t>
      </w:r>
    </w:p>
    <w:p w:rsidR="00BD69DD" w:rsidRDefault="00BD69DD" w:rsidP="00BD69DD">
      <w:pPr>
        <w:pStyle w:val="010"/>
      </w:pPr>
      <w: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D69DD" w:rsidRDefault="00BD69DD" w:rsidP="00BD69DD">
      <w:pPr>
        <w:pStyle w:val="01"/>
      </w:pPr>
      <w:r w:rsidRPr="00C916F5">
        <w:t>Перечень объектов местного значения, в отношении которых устанавливаются 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составлен на основании</w:t>
      </w:r>
      <w:r>
        <w:t xml:space="preserve"> перечня вопросов местного значения </w:t>
      </w:r>
      <w:r w:rsidR="00982B2F">
        <w:t xml:space="preserve">муниципального, </w:t>
      </w:r>
      <w:r>
        <w:t>городского округа, предполагающих</w:t>
      </w:r>
      <w:r w:rsidRPr="00EE715A">
        <w:t xml:space="preserve"> строительств</w:t>
      </w:r>
      <w:r>
        <w:t>о</w:t>
      </w:r>
      <w:r w:rsidRPr="00EE715A">
        <w:t>, капитальн</w:t>
      </w:r>
      <w:r>
        <w:t>ый</w:t>
      </w:r>
      <w:r w:rsidRPr="00EE715A">
        <w:t xml:space="preserve"> ремонт, реконструкци</w:t>
      </w:r>
      <w:r>
        <w:t xml:space="preserve">ю </w:t>
      </w:r>
      <w:r w:rsidRPr="00EE715A">
        <w:t>объектов капитального строительства, эксплуатаци</w:t>
      </w:r>
      <w:r>
        <w:t>ю</w:t>
      </w:r>
      <w:r w:rsidRPr="00EE715A">
        <w:t xml:space="preserve"> зданий, сооружений, благоустройств</w:t>
      </w:r>
      <w:r>
        <w:t>о</w:t>
      </w:r>
      <w:r w:rsidRPr="00EE715A">
        <w:t xml:space="preserve"> территорий</w:t>
      </w:r>
      <w:r>
        <w:t>.</w:t>
      </w:r>
    </w:p>
    <w:p w:rsidR="00597135" w:rsidRPr="0008128A" w:rsidRDefault="00E04F91" w:rsidP="00CE2704">
      <w:pPr>
        <w:pStyle w:val="01"/>
      </w:pPr>
      <w:r w:rsidRPr="00E04F91">
        <w:t>Перечень областей нормирования, для которых МНГП установлены расчетные показатели</w:t>
      </w:r>
      <w:r>
        <w:t xml:space="preserve"> представлен </w:t>
      </w:r>
      <w:proofErr w:type="gramStart"/>
      <w:r>
        <w:t>в</w:t>
      </w:r>
      <w:proofErr w:type="gramEnd"/>
      <w:r>
        <w:t xml:space="preserve"> </w:t>
      </w:r>
      <w:r w:rsidR="007138A6">
        <w:fldChar w:fldCharType="begin"/>
      </w:r>
      <w:r w:rsidR="00FE505F">
        <w:instrText xml:space="preserve"> REF _Ref73645942 \h </w:instrText>
      </w:r>
      <w:r w:rsidR="007138A6">
        <w:fldChar w:fldCharType="separate"/>
      </w:r>
      <w:r w:rsidR="00A81923">
        <w:t xml:space="preserve">Таблица </w:t>
      </w:r>
      <w:r w:rsidR="00A81923">
        <w:rPr>
          <w:noProof/>
        </w:rPr>
        <w:t>1</w:t>
      </w:r>
      <w:r w:rsidR="007138A6">
        <w:fldChar w:fldCharType="end"/>
      </w:r>
      <w:r w:rsidR="00FE505F">
        <w:t>.</w:t>
      </w:r>
    </w:p>
    <w:p w:rsidR="00FE505F" w:rsidRDefault="00FE505F" w:rsidP="00FE505F">
      <w:pPr>
        <w:pStyle w:val="aff2"/>
      </w:pPr>
      <w:bookmarkStart w:id="11" w:name="_Ref73645942"/>
      <w:r>
        <w:t xml:space="preserve">Таблица </w:t>
      </w:r>
      <w:fldSimple w:instr=" SEQ Таблица \* ARABIC ">
        <w:r w:rsidR="00A81923">
          <w:rPr>
            <w:noProof/>
          </w:rPr>
          <w:t>1</w:t>
        </w:r>
      </w:fldSimple>
      <w:bookmarkEnd w:id="11"/>
    </w:p>
    <w:tbl>
      <w:tblPr>
        <w:tblW w:w="0" w:type="auto"/>
        <w:tblInd w:w="62" w:type="dxa"/>
        <w:tblCellMar>
          <w:left w:w="62" w:type="dxa"/>
          <w:right w:w="62" w:type="dxa"/>
        </w:tblCellMar>
        <w:tblLook w:val="0000" w:firstRow="0" w:lastRow="0" w:firstColumn="0" w:lastColumn="0" w:noHBand="0" w:noVBand="0"/>
      </w:tblPr>
      <w:tblGrid>
        <w:gridCol w:w="540"/>
        <w:gridCol w:w="5563"/>
        <w:gridCol w:w="3314"/>
      </w:tblGrid>
      <w:tr w:rsidR="00E04F91" w:rsidRPr="00E04F91" w:rsidTr="00E04F91">
        <w:trPr>
          <w:trHeight w:val="904"/>
        </w:trPr>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FE505F">
            <w:pPr>
              <w:pStyle w:val="212"/>
            </w:pPr>
            <w:r w:rsidRPr="00E04F91">
              <w:t>№ п/п</w:t>
            </w: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FE505F">
            <w:pPr>
              <w:pStyle w:val="212"/>
            </w:pPr>
            <w:r w:rsidRPr="00E04F91">
              <w:t>Области нормирования</w:t>
            </w:r>
          </w:p>
        </w:tc>
        <w:tc>
          <w:tcPr>
            <w:tcW w:w="0" w:type="auto"/>
            <w:tcBorders>
              <w:top w:val="single" w:sz="4" w:space="0" w:color="auto"/>
              <w:left w:val="single" w:sz="4" w:space="0" w:color="auto"/>
              <w:right w:val="single" w:sz="4" w:space="0" w:color="auto"/>
            </w:tcBorders>
            <w:vAlign w:val="center"/>
          </w:tcPr>
          <w:p w:rsidR="00E04F91" w:rsidRPr="00E04F91" w:rsidRDefault="00E04F91" w:rsidP="00FE505F">
            <w:pPr>
              <w:pStyle w:val="212"/>
            </w:pPr>
            <w:r w:rsidRPr="00E04F91">
              <w:t>Основание для нормирования</w:t>
            </w:r>
          </w:p>
        </w:tc>
      </w:tr>
      <w:tr w:rsidR="00FE505F" w:rsidRPr="00E04F91" w:rsidTr="00797D95">
        <w:tc>
          <w:tcPr>
            <w:tcW w:w="0" w:type="auto"/>
            <w:vMerge w:val="restart"/>
            <w:tcBorders>
              <w:top w:val="single" w:sz="4" w:space="0" w:color="auto"/>
              <w:left w:val="single" w:sz="4" w:space="0" w:color="auto"/>
              <w:right w:val="single" w:sz="4" w:space="0" w:color="auto"/>
            </w:tcBorders>
            <w:vAlign w:val="center"/>
          </w:tcPr>
          <w:p w:rsidR="00FE505F" w:rsidRPr="00E04F91" w:rsidRDefault="00FE505F"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FE505F" w:rsidRPr="00E04F91" w:rsidRDefault="00FE505F" w:rsidP="00E04F91">
            <w:pPr>
              <w:pStyle w:val="220"/>
            </w:pPr>
            <w:r w:rsidRPr="00E04F91">
              <w:t>Автомобильные дороги</w:t>
            </w:r>
            <w:r w:rsidR="0005244C">
              <w:t xml:space="preserve"> </w:t>
            </w:r>
            <w:r w:rsidRPr="00E04F91">
              <w:t>местного значения</w:t>
            </w:r>
          </w:p>
        </w:tc>
        <w:tc>
          <w:tcPr>
            <w:tcW w:w="0" w:type="auto"/>
            <w:tcBorders>
              <w:top w:val="single" w:sz="4" w:space="0" w:color="auto"/>
              <w:left w:val="single" w:sz="4" w:space="0" w:color="auto"/>
              <w:bottom w:val="single" w:sz="4" w:space="0" w:color="auto"/>
              <w:right w:val="single" w:sz="4" w:space="0" w:color="auto"/>
            </w:tcBorders>
            <w:vAlign w:val="center"/>
          </w:tcPr>
          <w:p w:rsidR="00FE505F" w:rsidRPr="00011480" w:rsidRDefault="00FE505F" w:rsidP="00E04F91">
            <w:pPr>
              <w:pStyle w:val="230"/>
            </w:pPr>
            <w:r w:rsidRPr="00E04F91">
              <w:t xml:space="preserve">Пункт 1 части 5 статьи 23 </w:t>
            </w:r>
            <w:proofErr w:type="spellStart"/>
            <w:r w:rsidR="00011480">
              <w:t>ГрК</w:t>
            </w:r>
            <w:proofErr w:type="spellEnd"/>
            <w:r w:rsidR="00011480">
              <w:t> РФ [</w:t>
            </w:r>
            <w:r w:rsidR="007138A6">
              <w:fldChar w:fldCharType="begin"/>
            </w:r>
            <w:r w:rsidR="008A55C2">
              <w:instrText xml:space="preserve"> REF гркрф \r \h </w:instrText>
            </w:r>
            <w:r w:rsidR="007138A6">
              <w:fldChar w:fldCharType="separate"/>
            </w:r>
            <w:r w:rsidR="00A81923">
              <w:t>1</w:t>
            </w:r>
            <w:r w:rsidR="007138A6">
              <w:fldChar w:fldCharType="end"/>
            </w:r>
            <w:r w:rsidR="00011480">
              <w:t>]</w:t>
            </w:r>
          </w:p>
        </w:tc>
      </w:tr>
      <w:tr w:rsidR="00FE505F" w:rsidRPr="00E04F91" w:rsidTr="00797D95">
        <w:tc>
          <w:tcPr>
            <w:tcW w:w="0" w:type="auto"/>
            <w:vMerge/>
            <w:tcBorders>
              <w:left w:val="single" w:sz="4" w:space="0" w:color="auto"/>
              <w:bottom w:val="single" w:sz="4" w:space="0" w:color="auto"/>
              <w:right w:val="single" w:sz="4" w:space="0" w:color="auto"/>
            </w:tcBorders>
            <w:vAlign w:val="center"/>
          </w:tcPr>
          <w:p w:rsidR="00FE505F" w:rsidRPr="00E04F91" w:rsidRDefault="00FE505F"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FE505F" w:rsidRPr="00E04F91" w:rsidRDefault="00FE505F" w:rsidP="00E04F91">
            <w:pPr>
              <w:pStyle w:val="220"/>
            </w:pPr>
            <w:r w:rsidRPr="00E04F91">
              <w:t>В том числе создание и обеспечение функционирования парковок</w:t>
            </w:r>
          </w:p>
        </w:tc>
        <w:tc>
          <w:tcPr>
            <w:tcW w:w="0" w:type="auto"/>
            <w:tcBorders>
              <w:top w:val="single" w:sz="4" w:space="0" w:color="auto"/>
              <w:left w:val="single" w:sz="4" w:space="0" w:color="auto"/>
              <w:bottom w:val="single" w:sz="4" w:space="0" w:color="auto"/>
              <w:right w:val="single" w:sz="4" w:space="0" w:color="auto"/>
            </w:tcBorders>
            <w:vAlign w:val="center"/>
          </w:tcPr>
          <w:p w:rsidR="00FE505F" w:rsidRPr="00011480" w:rsidRDefault="00FE505F" w:rsidP="00E04F91">
            <w:pPr>
              <w:pStyle w:val="230"/>
            </w:pPr>
            <w:r w:rsidRPr="00E04F91">
              <w:t xml:space="preserve">Пункт 5 части 1 статьи 16 Закона </w:t>
            </w:r>
            <w:r w:rsidR="00011480">
              <w:t>№ 131-ФЗ [</w:t>
            </w:r>
            <w:r w:rsidR="007138A6">
              <w:fldChar w:fldCharType="begin"/>
            </w:r>
            <w:r w:rsidR="008A55C2">
              <w:instrText xml:space="preserve"> REF фз_131 \r \h </w:instrText>
            </w:r>
            <w:r w:rsidR="007138A6">
              <w:fldChar w:fldCharType="separate"/>
            </w:r>
            <w:r w:rsidR="00A81923">
              <w:t>5</w:t>
            </w:r>
            <w:r w:rsidR="007138A6">
              <w:fldChar w:fldCharType="end"/>
            </w:r>
            <w:r w:rsidR="00011480">
              <w:t>]</w:t>
            </w:r>
          </w:p>
        </w:tc>
      </w:tr>
      <w:tr w:rsidR="00E04F91" w:rsidRPr="00E04F91" w:rsidTr="00E04F91">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20"/>
            </w:pPr>
            <w:r w:rsidRPr="00E04F91">
              <w:t>Чрезвычайные ситуации (далее</w:t>
            </w:r>
            <w:r w:rsidR="00E86DA9">
              <w:t xml:space="preserve"> также</w:t>
            </w:r>
            <w:r w:rsidRPr="00E04F91">
              <w:t xml:space="preserve"> </w:t>
            </w:r>
            <w:r w:rsidR="00E86DA9">
              <w:t>–</w:t>
            </w:r>
            <w:r w:rsidRPr="00E04F91">
              <w:t xml:space="preserve"> ЧС) межмуниципального и регионального характера</w:t>
            </w: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30"/>
            </w:pPr>
            <w:r w:rsidRPr="00E04F91">
              <w:t xml:space="preserve">Письмо МЧС России </w:t>
            </w:r>
            <w:r>
              <w:t>№ </w:t>
            </w:r>
            <w:r w:rsidRPr="00E04F91">
              <w:t>43-5038-5 от 25.09.2019</w:t>
            </w:r>
          </w:p>
        </w:tc>
      </w:tr>
      <w:tr w:rsidR="00E04F91" w:rsidRPr="00E04F91" w:rsidTr="00E04F91">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20"/>
            </w:pPr>
            <w:r w:rsidRPr="00E04F91">
              <w:t>Дошкольное и среднее образование</w:t>
            </w: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30"/>
            </w:pPr>
            <w:r w:rsidRPr="00E04F91">
              <w:t xml:space="preserve">Пункт 1 части 5 статьи 23 </w:t>
            </w:r>
            <w:proofErr w:type="spellStart"/>
            <w:r w:rsidR="00011480">
              <w:t>ГрК</w:t>
            </w:r>
            <w:proofErr w:type="spellEnd"/>
            <w:r w:rsidR="00011480">
              <w:t> РФ </w:t>
            </w:r>
            <w:r w:rsidR="008A55C2">
              <w:t>[</w:t>
            </w:r>
            <w:r w:rsidR="007138A6">
              <w:fldChar w:fldCharType="begin"/>
            </w:r>
            <w:r w:rsidR="008A55C2">
              <w:instrText xml:space="preserve"> REF гркрф \r \h </w:instrText>
            </w:r>
            <w:r w:rsidR="007138A6">
              <w:fldChar w:fldCharType="separate"/>
            </w:r>
            <w:r w:rsidR="00A81923">
              <w:t>1</w:t>
            </w:r>
            <w:r w:rsidR="007138A6">
              <w:fldChar w:fldCharType="end"/>
            </w:r>
            <w:r w:rsidR="008A55C2">
              <w:t>]</w:t>
            </w:r>
          </w:p>
        </w:tc>
      </w:tr>
      <w:tr w:rsidR="00E04F91" w:rsidRPr="00E04F91" w:rsidTr="00E04F91">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20"/>
            </w:pPr>
            <w:r w:rsidRPr="00E04F91">
              <w:t>Организация отдыха детей в каникулярное время</w:t>
            </w: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30"/>
            </w:pPr>
            <w:r w:rsidRPr="00E04F91">
              <w:t xml:space="preserve">пункт 11 части 1 статьи 15 Закона </w:t>
            </w:r>
            <w:r w:rsidR="00011480">
              <w:t xml:space="preserve">№ 131-ФЗ </w:t>
            </w:r>
            <w:r w:rsidR="008A55C2">
              <w:t>[</w:t>
            </w:r>
            <w:r w:rsidR="007138A6">
              <w:fldChar w:fldCharType="begin"/>
            </w:r>
            <w:r w:rsidR="008A55C2">
              <w:instrText xml:space="preserve"> REF фз_131 \r \h </w:instrText>
            </w:r>
            <w:r w:rsidR="007138A6">
              <w:fldChar w:fldCharType="separate"/>
            </w:r>
            <w:r w:rsidR="00A81923">
              <w:t>5</w:t>
            </w:r>
            <w:r w:rsidR="007138A6">
              <w:fldChar w:fldCharType="end"/>
            </w:r>
            <w:r w:rsidR="008A55C2">
              <w:t>]</w:t>
            </w:r>
          </w:p>
        </w:tc>
      </w:tr>
      <w:tr w:rsidR="00E04F91" w:rsidRPr="00E04F91" w:rsidTr="00E04F91">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20"/>
            </w:pPr>
            <w:r w:rsidRPr="00E04F91">
              <w:t>Дополнительное образование</w:t>
            </w: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30"/>
            </w:pPr>
            <w:r w:rsidRPr="00E04F91">
              <w:t xml:space="preserve">Пункт 13 части 1 статьи 16 Закона </w:t>
            </w:r>
            <w:r w:rsidR="00011480">
              <w:t xml:space="preserve">№ 131-ФЗ </w:t>
            </w:r>
            <w:r w:rsidR="008A55C2">
              <w:t>[</w:t>
            </w:r>
            <w:r w:rsidR="007138A6">
              <w:fldChar w:fldCharType="begin"/>
            </w:r>
            <w:r w:rsidR="008A55C2">
              <w:instrText xml:space="preserve"> REF фз_131 \r \h </w:instrText>
            </w:r>
            <w:r w:rsidR="007138A6">
              <w:fldChar w:fldCharType="separate"/>
            </w:r>
            <w:r w:rsidR="00A81923">
              <w:t>5</w:t>
            </w:r>
            <w:r w:rsidR="007138A6">
              <w:fldChar w:fldCharType="end"/>
            </w:r>
            <w:r w:rsidR="008A55C2">
              <w:t>]</w:t>
            </w:r>
          </w:p>
        </w:tc>
      </w:tr>
      <w:tr w:rsidR="00E04F91" w:rsidRPr="00E04F91" w:rsidTr="00E04F91">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20"/>
            </w:pPr>
            <w:r w:rsidRPr="00E04F91">
              <w:t>Физическая культура и спорт</w:t>
            </w: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30"/>
            </w:pPr>
            <w:r w:rsidRPr="00E04F91">
              <w:t xml:space="preserve">Пункт 1 части 5 статьи 23 </w:t>
            </w:r>
            <w:proofErr w:type="spellStart"/>
            <w:r w:rsidR="00011480">
              <w:t>ГрК</w:t>
            </w:r>
            <w:proofErr w:type="spellEnd"/>
            <w:r w:rsidR="00011480">
              <w:t> РФ </w:t>
            </w:r>
            <w:r w:rsidR="008A55C2">
              <w:t>[</w:t>
            </w:r>
            <w:r w:rsidR="007138A6">
              <w:fldChar w:fldCharType="begin"/>
            </w:r>
            <w:r w:rsidR="008A55C2">
              <w:instrText xml:space="preserve"> REF гркрф \r \h </w:instrText>
            </w:r>
            <w:r w:rsidR="007138A6">
              <w:fldChar w:fldCharType="separate"/>
            </w:r>
            <w:r w:rsidR="00A81923">
              <w:t>1</w:t>
            </w:r>
            <w:r w:rsidR="007138A6">
              <w:fldChar w:fldCharType="end"/>
            </w:r>
            <w:r w:rsidR="008A55C2">
              <w:t>]</w:t>
            </w:r>
          </w:p>
        </w:tc>
      </w:tr>
      <w:tr w:rsidR="00E04F91" w:rsidRPr="00E04F91" w:rsidTr="00E04F91">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FE505F">
            <w:pPr>
              <w:pStyle w:val="220"/>
            </w:pPr>
            <w:r w:rsidRPr="00E04F91">
              <w:t>Энергетика (электро- и</w:t>
            </w:r>
            <w:r w:rsidR="00FE505F" w:rsidRPr="00FE505F">
              <w:t xml:space="preserve"> </w:t>
            </w:r>
            <w:r w:rsidRPr="00E04F91">
              <w:t>газоснабжение поселений)</w:t>
            </w: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30"/>
            </w:pPr>
            <w:r w:rsidRPr="00E04F91">
              <w:t xml:space="preserve">Пункт 1 части 5 статьи 23 </w:t>
            </w:r>
            <w:proofErr w:type="spellStart"/>
            <w:r w:rsidR="00011480">
              <w:t>ГрК</w:t>
            </w:r>
            <w:proofErr w:type="spellEnd"/>
            <w:r w:rsidR="00011480">
              <w:t> РФ </w:t>
            </w:r>
            <w:r w:rsidR="008A55C2">
              <w:t>[</w:t>
            </w:r>
            <w:r w:rsidR="007138A6">
              <w:fldChar w:fldCharType="begin"/>
            </w:r>
            <w:r w:rsidR="008A55C2">
              <w:instrText xml:space="preserve"> REF гркрф \r \h </w:instrText>
            </w:r>
            <w:r w:rsidR="007138A6">
              <w:fldChar w:fldCharType="separate"/>
            </w:r>
            <w:r w:rsidR="00A81923">
              <w:t>1</w:t>
            </w:r>
            <w:r w:rsidR="007138A6">
              <w:fldChar w:fldCharType="end"/>
            </w:r>
            <w:r w:rsidR="008A55C2">
              <w:t>]</w:t>
            </w:r>
          </w:p>
        </w:tc>
      </w:tr>
      <w:tr w:rsidR="00E04F91" w:rsidRPr="00E04F91" w:rsidTr="00E04F91">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20"/>
            </w:pPr>
            <w:proofErr w:type="gramStart"/>
            <w:r w:rsidRPr="00E04F91">
              <w:t>Тепло-и</w:t>
            </w:r>
            <w:proofErr w:type="gramEnd"/>
            <w:r w:rsidRPr="00E04F91">
              <w:t xml:space="preserve"> водоснабжение населения, водоотведение</w:t>
            </w: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30"/>
            </w:pPr>
            <w:r w:rsidRPr="00E04F91">
              <w:t xml:space="preserve">Пункт 1 части 5 статьи 23 </w:t>
            </w:r>
            <w:proofErr w:type="spellStart"/>
            <w:r w:rsidR="00011480">
              <w:t>ГрК</w:t>
            </w:r>
            <w:proofErr w:type="spellEnd"/>
            <w:r w:rsidR="00011480">
              <w:t> РФ </w:t>
            </w:r>
            <w:r w:rsidR="008A55C2">
              <w:t>[</w:t>
            </w:r>
            <w:r w:rsidR="007138A6">
              <w:fldChar w:fldCharType="begin"/>
            </w:r>
            <w:r w:rsidR="008A55C2">
              <w:instrText xml:space="preserve"> REF гркрф \r \h </w:instrText>
            </w:r>
            <w:r w:rsidR="007138A6">
              <w:fldChar w:fldCharType="separate"/>
            </w:r>
            <w:r w:rsidR="00A81923">
              <w:t>1</w:t>
            </w:r>
            <w:r w:rsidR="007138A6">
              <w:fldChar w:fldCharType="end"/>
            </w:r>
            <w:r w:rsidR="008A55C2">
              <w:t>]</w:t>
            </w:r>
          </w:p>
        </w:tc>
      </w:tr>
      <w:tr w:rsidR="00E04F91" w:rsidRPr="00E04F91" w:rsidTr="00E04F91">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20"/>
            </w:pPr>
            <w:r w:rsidRPr="00E04F91">
              <w:t>Накопление, сбор, транспортирование, обработка, утилизация, обезвреживание, размещение ТКО</w:t>
            </w: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30"/>
            </w:pPr>
            <w:r w:rsidRPr="00E04F91">
              <w:t xml:space="preserve">Пункт 1 части 5 статьи 23 </w:t>
            </w:r>
            <w:proofErr w:type="spellStart"/>
            <w:r w:rsidR="00011480">
              <w:t>ГрК</w:t>
            </w:r>
            <w:proofErr w:type="spellEnd"/>
            <w:r w:rsidR="00011480">
              <w:t> РФ </w:t>
            </w:r>
            <w:r w:rsidR="008A55C2">
              <w:t>[</w:t>
            </w:r>
            <w:r w:rsidR="007138A6">
              <w:fldChar w:fldCharType="begin"/>
            </w:r>
            <w:r w:rsidR="008A55C2">
              <w:instrText xml:space="preserve"> REF гркрф \r \h </w:instrText>
            </w:r>
            <w:r w:rsidR="007138A6">
              <w:fldChar w:fldCharType="separate"/>
            </w:r>
            <w:r w:rsidR="00A81923">
              <w:t>1</w:t>
            </w:r>
            <w:r w:rsidR="007138A6">
              <w:fldChar w:fldCharType="end"/>
            </w:r>
            <w:r w:rsidR="008A55C2">
              <w:t>]</w:t>
            </w:r>
          </w:p>
        </w:tc>
      </w:tr>
      <w:tr w:rsidR="0023573B" w:rsidRPr="00E04F91" w:rsidTr="0023573B">
        <w:tc>
          <w:tcPr>
            <w:tcW w:w="0" w:type="auto"/>
            <w:vMerge w:val="restart"/>
            <w:tcBorders>
              <w:top w:val="single" w:sz="4" w:space="0" w:color="auto"/>
              <w:left w:val="single" w:sz="4" w:space="0" w:color="auto"/>
              <w:right w:val="single" w:sz="4" w:space="0" w:color="auto"/>
            </w:tcBorders>
            <w:vAlign w:val="center"/>
          </w:tcPr>
          <w:p w:rsidR="0023573B" w:rsidRPr="00E04F91" w:rsidRDefault="0023573B"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23573B" w:rsidRPr="00E04F91" w:rsidRDefault="0023573B" w:rsidP="00E04F91">
            <w:pPr>
              <w:pStyle w:val="220"/>
            </w:pPr>
            <w:r w:rsidRPr="00E04F91">
              <w:t>Благоустройство территории</w:t>
            </w:r>
          </w:p>
        </w:tc>
        <w:tc>
          <w:tcPr>
            <w:tcW w:w="0" w:type="auto"/>
            <w:tcBorders>
              <w:top w:val="single" w:sz="4" w:space="0" w:color="auto"/>
              <w:left w:val="single" w:sz="4" w:space="0" w:color="auto"/>
              <w:bottom w:val="single" w:sz="4" w:space="0" w:color="auto"/>
              <w:right w:val="single" w:sz="4" w:space="0" w:color="auto"/>
            </w:tcBorders>
            <w:vAlign w:val="center"/>
          </w:tcPr>
          <w:p w:rsidR="0023573B" w:rsidRPr="00E04F91" w:rsidRDefault="0023573B" w:rsidP="00E04F91">
            <w:pPr>
              <w:pStyle w:val="230"/>
            </w:pPr>
            <w:r w:rsidRPr="00E04F91">
              <w:t xml:space="preserve">Часть 4 статьи 29.2 </w:t>
            </w:r>
            <w:r w:rsidR="00011480">
              <w:t>ГрК РФ [1]</w:t>
            </w:r>
            <w:r w:rsidRPr="00E04F91">
              <w:t xml:space="preserve">, пункт 25 части 1 статьи 16 Закона </w:t>
            </w:r>
            <w:r w:rsidR="00011480">
              <w:t xml:space="preserve">№ 131-ФЗ </w:t>
            </w:r>
            <w:r w:rsidR="008A55C2">
              <w:t>[</w:t>
            </w:r>
            <w:r w:rsidR="007138A6">
              <w:fldChar w:fldCharType="begin"/>
            </w:r>
            <w:r w:rsidR="008A55C2">
              <w:instrText xml:space="preserve"> REF фз_131 \r \h </w:instrText>
            </w:r>
            <w:r w:rsidR="007138A6">
              <w:fldChar w:fldCharType="separate"/>
            </w:r>
            <w:r w:rsidR="00A81923">
              <w:t>5</w:t>
            </w:r>
            <w:r w:rsidR="007138A6">
              <w:fldChar w:fldCharType="end"/>
            </w:r>
            <w:r w:rsidR="008A55C2">
              <w:t>]</w:t>
            </w:r>
          </w:p>
        </w:tc>
      </w:tr>
      <w:tr w:rsidR="0023573B" w:rsidRPr="00E04F91" w:rsidTr="0023573B">
        <w:tc>
          <w:tcPr>
            <w:tcW w:w="0" w:type="auto"/>
            <w:vMerge/>
            <w:tcBorders>
              <w:left w:val="single" w:sz="4" w:space="0" w:color="auto"/>
              <w:bottom w:val="single" w:sz="4" w:space="0" w:color="auto"/>
              <w:right w:val="single" w:sz="4" w:space="0" w:color="auto"/>
            </w:tcBorders>
            <w:vAlign w:val="center"/>
          </w:tcPr>
          <w:p w:rsidR="0023573B" w:rsidRPr="00E04F91" w:rsidRDefault="0023573B"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23573B" w:rsidRPr="00E04F91" w:rsidRDefault="0023573B" w:rsidP="00E04F91">
            <w:pPr>
              <w:pStyle w:val="220"/>
            </w:pPr>
            <w:r w:rsidRPr="00E04F91">
              <w:t>В том числе озеленение территории</w:t>
            </w:r>
          </w:p>
        </w:tc>
        <w:tc>
          <w:tcPr>
            <w:tcW w:w="0" w:type="auto"/>
            <w:tcBorders>
              <w:top w:val="single" w:sz="4" w:space="0" w:color="auto"/>
              <w:left w:val="single" w:sz="4" w:space="0" w:color="auto"/>
              <w:bottom w:val="single" w:sz="4" w:space="0" w:color="auto"/>
              <w:right w:val="single" w:sz="4" w:space="0" w:color="auto"/>
            </w:tcBorders>
            <w:vAlign w:val="center"/>
          </w:tcPr>
          <w:p w:rsidR="0023573B" w:rsidRPr="00E04F91" w:rsidRDefault="0023573B" w:rsidP="00E04F91">
            <w:pPr>
              <w:pStyle w:val="230"/>
            </w:pPr>
            <w:r w:rsidRPr="00E04F91">
              <w:t xml:space="preserve">Часть 4 статьи 29.2 ГрК, пункт 25 части 1 статьи 16 Закона </w:t>
            </w:r>
            <w:r w:rsidR="00011480">
              <w:t xml:space="preserve">№ 131-ФЗ </w:t>
            </w:r>
            <w:r w:rsidR="008A55C2">
              <w:t>[</w:t>
            </w:r>
            <w:r w:rsidR="007138A6">
              <w:fldChar w:fldCharType="begin"/>
            </w:r>
            <w:r w:rsidR="008A55C2">
              <w:instrText xml:space="preserve"> REF фз_131 \r \h </w:instrText>
            </w:r>
            <w:r w:rsidR="007138A6">
              <w:fldChar w:fldCharType="separate"/>
            </w:r>
            <w:r w:rsidR="00A81923">
              <w:t>5</w:t>
            </w:r>
            <w:r w:rsidR="007138A6">
              <w:fldChar w:fldCharType="end"/>
            </w:r>
            <w:r w:rsidR="008A55C2">
              <w:t>]</w:t>
            </w:r>
          </w:p>
        </w:tc>
      </w:tr>
      <w:tr w:rsidR="0023573B" w:rsidRPr="00E04F91" w:rsidTr="0023573B">
        <w:tc>
          <w:tcPr>
            <w:tcW w:w="0" w:type="auto"/>
            <w:vMerge w:val="restart"/>
            <w:tcBorders>
              <w:top w:val="single" w:sz="4" w:space="0" w:color="auto"/>
              <w:left w:val="single" w:sz="4" w:space="0" w:color="auto"/>
              <w:right w:val="single" w:sz="4" w:space="0" w:color="auto"/>
            </w:tcBorders>
            <w:vAlign w:val="center"/>
          </w:tcPr>
          <w:p w:rsidR="0023573B" w:rsidRPr="00E04F91" w:rsidRDefault="0023573B"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23573B" w:rsidRPr="0023573B" w:rsidRDefault="0023573B" w:rsidP="00E04F91">
            <w:pPr>
              <w:pStyle w:val="220"/>
            </w:pPr>
            <w:r w:rsidRPr="00E04F91">
              <w:t>Культура и искусство, в том числе</w:t>
            </w:r>
            <w:r w:rsidRPr="0023573B">
              <w:t>:</w:t>
            </w:r>
          </w:p>
        </w:tc>
        <w:tc>
          <w:tcPr>
            <w:tcW w:w="0" w:type="auto"/>
            <w:tcBorders>
              <w:top w:val="single" w:sz="4" w:space="0" w:color="auto"/>
              <w:left w:val="single" w:sz="4" w:space="0" w:color="auto"/>
              <w:bottom w:val="single" w:sz="4" w:space="0" w:color="auto"/>
              <w:right w:val="single" w:sz="4" w:space="0" w:color="auto"/>
            </w:tcBorders>
            <w:vAlign w:val="center"/>
          </w:tcPr>
          <w:p w:rsidR="0023573B" w:rsidRPr="009C428F" w:rsidRDefault="0023573B" w:rsidP="00E04F91">
            <w:pPr>
              <w:pStyle w:val="230"/>
            </w:pPr>
          </w:p>
        </w:tc>
      </w:tr>
      <w:tr w:rsidR="0023573B" w:rsidRPr="00E04F91" w:rsidTr="0023573B">
        <w:tc>
          <w:tcPr>
            <w:tcW w:w="0" w:type="auto"/>
            <w:vMerge/>
            <w:tcBorders>
              <w:left w:val="single" w:sz="4" w:space="0" w:color="auto"/>
              <w:right w:val="single" w:sz="4" w:space="0" w:color="auto"/>
            </w:tcBorders>
            <w:vAlign w:val="center"/>
          </w:tcPr>
          <w:p w:rsidR="0023573B" w:rsidRPr="00E04F91" w:rsidRDefault="0023573B"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23573B" w:rsidRPr="00E04F91" w:rsidRDefault="0023573B" w:rsidP="00E04F91">
            <w:pPr>
              <w:pStyle w:val="220"/>
            </w:pPr>
            <w:r w:rsidRPr="00E04F91">
              <w:t>Организации библиотечного обслуживания объектами соответствующего уровня</w:t>
            </w:r>
          </w:p>
        </w:tc>
        <w:tc>
          <w:tcPr>
            <w:tcW w:w="0" w:type="auto"/>
            <w:tcBorders>
              <w:top w:val="single" w:sz="4" w:space="0" w:color="auto"/>
              <w:left w:val="single" w:sz="4" w:space="0" w:color="auto"/>
              <w:bottom w:val="single" w:sz="4" w:space="0" w:color="auto"/>
              <w:right w:val="single" w:sz="4" w:space="0" w:color="auto"/>
            </w:tcBorders>
            <w:vAlign w:val="center"/>
          </w:tcPr>
          <w:p w:rsidR="0023573B" w:rsidRPr="00E04F91" w:rsidRDefault="0023573B" w:rsidP="00E04F91">
            <w:pPr>
              <w:pStyle w:val="230"/>
            </w:pPr>
            <w:r w:rsidRPr="00E04F91">
              <w:t xml:space="preserve">Пункт 16 части 1 статьи 16 Закона </w:t>
            </w:r>
            <w:r w:rsidR="00011480">
              <w:t xml:space="preserve">№ 131-ФЗ </w:t>
            </w:r>
            <w:r w:rsidR="008A55C2">
              <w:t>[</w:t>
            </w:r>
            <w:r w:rsidR="007138A6">
              <w:fldChar w:fldCharType="begin"/>
            </w:r>
            <w:r w:rsidR="008A55C2">
              <w:instrText xml:space="preserve"> REF фз_131 \r \h </w:instrText>
            </w:r>
            <w:r w:rsidR="007138A6">
              <w:fldChar w:fldCharType="separate"/>
            </w:r>
            <w:r w:rsidR="00A81923">
              <w:t>5</w:t>
            </w:r>
            <w:r w:rsidR="007138A6">
              <w:fldChar w:fldCharType="end"/>
            </w:r>
            <w:r w:rsidR="008A55C2">
              <w:t>]</w:t>
            </w:r>
          </w:p>
        </w:tc>
      </w:tr>
      <w:tr w:rsidR="0023573B" w:rsidRPr="00E04F91" w:rsidTr="0023573B">
        <w:tc>
          <w:tcPr>
            <w:tcW w:w="0" w:type="auto"/>
            <w:vMerge/>
            <w:tcBorders>
              <w:left w:val="single" w:sz="4" w:space="0" w:color="auto"/>
              <w:right w:val="single" w:sz="4" w:space="0" w:color="auto"/>
            </w:tcBorders>
            <w:vAlign w:val="center"/>
          </w:tcPr>
          <w:p w:rsidR="0023573B" w:rsidRPr="00E04F91" w:rsidRDefault="0023573B"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23573B" w:rsidRPr="00E04F91" w:rsidRDefault="0023573B" w:rsidP="00E04F91">
            <w:pPr>
              <w:pStyle w:val="220"/>
            </w:pPr>
            <w:r w:rsidRPr="00E04F91">
              <w:t>Создание и поддержка государственных/муниципальных музеев</w:t>
            </w:r>
          </w:p>
        </w:tc>
        <w:tc>
          <w:tcPr>
            <w:tcW w:w="0" w:type="auto"/>
            <w:tcBorders>
              <w:top w:val="single" w:sz="4" w:space="0" w:color="auto"/>
              <w:left w:val="single" w:sz="4" w:space="0" w:color="auto"/>
              <w:bottom w:val="single" w:sz="4" w:space="0" w:color="auto"/>
              <w:right w:val="single" w:sz="4" w:space="0" w:color="auto"/>
            </w:tcBorders>
            <w:vAlign w:val="center"/>
          </w:tcPr>
          <w:p w:rsidR="0023573B" w:rsidRPr="00E04F91" w:rsidRDefault="0023573B" w:rsidP="00E04F91">
            <w:pPr>
              <w:pStyle w:val="230"/>
            </w:pPr>
            <w:r w:rsidRPr="00E04F91">
              <w:t xml:space="preserve">пункт 1 части 1 статьи 16.1 Закона </w:t>
            </w:r>
            <w:r w:rsidR="00011480">
              <w:t xml:space="preserve">№ 131-ФЗ </w:t>
            </w:r>
            <w:r w:rsidR="008A55C2">
              <w:t>[</w:t>
            </w:r>
            <w:r w:rsidR="007138A6">
              <w:fldChar w:fldCharType="begin"/>
            </w:r>
            <w:r w:rsidR="008A55C2">
              <w:instrText xml:space="preserve"> REF фз_131 \r \h </w:instrText>
            </w:r>
            <w:r w:rsidR="007138A6">
              <w:fldChar w:fldCharType="separate"/>
            </w:r>
            <w:r w:rsidR="00A81923">
              <w:t>5</w:t>
            </w:r>
            <w:r w:rsidR="007138A6">
              <w:fldChar w:fldCharType="end"/>
            </w:r>
            <w:r w:rsidR="008A55C2">
              <w:t>]</w:t>
            </w:r>
          </w:p>
        </w:tc>
      </w:tr>
      <w:tr w:rsidR="0023573B" w:rsidRPr="00E04F91" w:rsidTr="0023573B">
        <w:tc>
          <w:tcPr>
            <w:tcW w:w="0" w:type="auto"/>
            <w:vMerge/>
            <w:tcBorders>
              <w:left w:val="single" w:sz="4" w:space="0" w:color="auto"/>
              <w:right w:val="single" w:sz="4" w:space="0" w:color="auto"/>
            </w:tcBorders>
            <w:vAlign w:val="center"/>
          </w:tcPr>
          <w:p w:rsidR="0023573B" w:rsidRPr="00E04F91" w:rsidRDefault="0023573B"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23573B" w:rsidRPr="00E04F91" w:rsidRDefault="0023573B" w:rsidP="00E04F91">
            <w:pPr>
              <w:pStyle w:val="220"/>
            </w:pPr>
            <w:r w:rsidRPr="00E04F91">
              <w:t>Организация и поддержка учреждений культуры и искусства, организация услуг в сфере культуры</w:t>
            </w:r>
          </w:p>
        </w:tc>
        <w:tc>
          <w:tcPr>
            <w:tcW w:w="0" w:type="auto"/>
            <w:tcBorders>
              <w:top w:val="single" w:sz="4" w:space="0" w:color="auto"/>
              <w:left w:val="single" w:sz="4" w:space="0" w:color="auto"/>
              <w:bottom w:val="single" w:sz="4" w:space="0" w:color="auto"/>
              <w:right w:val="single" w:sz="4" w:space="0" w:color="auto"/>
            </w:tcBorders>
            <w:vAlign w:val="center"/>
          </w:tcPr>
          <w:p w:rsidR="0023573B" w:rsidRPr="00E04F91" w:rsidRDefault="0023573B" w:rsidP="00E04F91">
            <w:pPr>
              <w:pStyle w:val="230"/>
            </w:pPr>
            <w:r w:rsidRPr="00E04F91">
              <w:t xml:space="preserve">Пункт 17 части 1 статьи 16 Закона </w:t>
            </w:r>
            <w:r w:rsidR="00011480">
              <w:t xml:space="preserve">№ 131-ФЗ </w:t>
            </w:r>
            <w:r w:rsidR="008A55C2">
              <w:t>[</w:t>
            </w:r>
            <w:r w:rsidR="007138A6">
              <w:fldChar w:fldCharType="begin"/>
            </w:r>
            <w:r w:rsidR="008A55C2">
              <w:instrText xml:space="preserve"> REF фз_131 \r \h </w:instrText>
            </w:r>
            <w:r w:rsidR="007138A6">
              <w:fldChar w:fldCharType="separate"/>
            </w:r>
            <w:r w:rsidR="00A81923">
              <w:t>5</w:t>
            </w:r>
            <w:r w:rsidR="007138A6">
              <w:fldChar w:fldCharType="end"/>
            </w:r>
            <w:r w:rsidR="008A55C2">
              <w:t>]</w:t>
            </w:r>
          </w:p>
        </w:tc>
      </w:tr>
      <w:tr w:rsidR="0023573B" w:rsidRPr="00E04F91" w:rsidTr="0023573B">
        <w:tc>
          <w:tcPr>
            <w:tcW w:w="0" w:type="auto"/>
            <w:vMerge/>
            <w:tcBorders>
              <w:left w:val="single" w:sz="4" w:space="0" w:color="auto"/>
              <w:bottom w:val="single" w:sz="4" w:space="0" w:color="auto"/>
              <w:right w:val="single" w:sz="4" w:space="0" w:color="auto"/>
            </w:tcBorders>
            <w:vAlign w:val="center"/>
          </w:tcPr>
          <w:p w:rsidR="0023573B" w:rsidRPr="00E04F91" w:rsidRDefault="0023573B"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23573B" w:rsidRPr="00E04F91" w:rsidRDefault="0023573B" w:rsidP="00E04F91">
            <w:pPr>
              <w:pStyle w:val="220"/>
            </w:pPr>
            <w:r w:rsidRPr="00E04F91">
              <w:t>Создание условий для развития местного традиционного народного художественного творчества</w:t>
            </w:r>
          </w:p>
        </w:tc>
        <w:tc>
          <w:tcPr>
            <w:tcW w:w="0" w:type="auto"/>
            <w:tcBorders>
              <w:top w:val="single" w:sz="4" w:space="0" w:color="auto"/>
              <w:left w:val="single" w:sz="4" w:space="0" w:color="auto"/>
              <w:bottom w:val="single" w:sz="4" w:space="0" w:color="auto"/>
              <w:right w:val="single" w:sz="4" w:space="0" w:color="auto"/>
            </w:tcBorders>
            <w:vAlign w:val="center"/>
          </w:tcPr>
          <w:p w:rsidR="0023573B" w:rsidRPr="00E04F91" w:rsidRDefault="0023573B" w:rsidP="00E04F91">
            <w:pPr>
              <w:pStyle w:val="230"/>
            </w:pPr>
            <w:r w:rsidRPr="00E04F91">
              <w:t xml:space="preserve">Пункт 17.1 части 1 статьи 16 Закона </w:t>
            </w:r>
            <w:r w:rsidR="00011480">
              <w:t xml:space="preserve">№ 131-ФЗ </w:t>
            </w:r>
            <w:r w:rsidR="008A55C2">
              <w:t>[</w:t>
            </w:r>
            <w:r w:rsidR="007138A6">
              <w:fldChar w:fldCharType="begin"/>
            </w:r>
            <w:r w:rsidR="008A55C2">
              <w:instrText xml:space="preserve"> REF фз_131 \r \h </w:instrText>
            </w:r>
            <w:r w:rsidR="007138A6">
              <w:fldChar w:fldCharType="separate"/>
            </w:r>
            <w:r w:rsidR="00A81923">
              <w:t>5</w:t>
            </w:r>
            <w:r w:rsidR="007138A6">
              <w:fldChar w:fldCharType="end"/>
            </w:r>
            <w:r w:rsidR="008A55C2">
              <w:t>]</w:t>
            </w:r>
          </w:p>
        </w:tc>
      </w:tr>
      <w:tr w:rsidR="00E04F91" w:rsidRPr="00E04F91" w:rsidTr="00E04F91">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20"/>
            </w:pPr>
            <w:r w:rsidRPr="00E04F91">
              <w:t>Создание условий для массового отдыха и обустройство мест массового отдыха населения</w:t>
            </w: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30"/>
            </w:pPr>
            <w:r w:rsidRPr="00E04F91">
              <w:t xml:space="preserve">Пункт 20 части 1 статьи 16 Закона </w:t>
            </w:r>
            <w:r w:rsidR="00011480">
              <w:t xml:space="preserve">№ 131-ФЗ </w:t>
            </w:r>
            <w:r w:rsidR="008A55C2">
              <w:t>[</w:t>
            </w:r>
            <w:r w:rsidR="007138A6">
              <w:fldChar w:fldCharType="begin"/>
            </w:r>
            <w:r w:rsidR="008A55C2">
              <w:instrText xml:space="preserve"> REF фз_131 \r \h </w:instrText>
            </w:r>
            <w:r w:rsidR="007138A6">
              <w:fldChar w:fldCharType="separate"/>
            </w:r>
            <w:r w:rsidR="00A81923">
              <w:t>5</w:t>
            </w:r>
            <w:r w:rsidR="007138A6">
              <w:fldChar w:fldCharType="end"/>
            </w:r>
            <w:r w:rsidR="008A55C2">
              <w:t>]</w:t>
            </w:r>
          </w:p>
        </w:tc>
      </w:tr>
      <w:tr w:rsidR="00E04F91" w:rsidRPr="00E04F91" w:rsidTr="00E04F91">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20"/>
            </w:pPr>
            <w:r w:rsidRPr="00E04F91">
              <w:t>Участие в осуществлении деятельности по опеке и попечительству</w:t>
            </w: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30"/>
            </w:pPr>
            <w:r w:rsidRPr="00E04F91">
              <w:t xml:space="preserve">Пункт 4 части 1 статьи 16.1 Закона </w:t>
            </w:r>
            <w:r w:rsidR="00011480">
              <w:t xml:space="preserve">№ 131-ФЗ </w:t>
            </w:r>
            <w:r w:rsidR="008A55C2">
              <w:t>[</w:t>
            </w:r>
            <w:r w:rsidR="007138A6">
              <w:fldChar w:fldCharType="begin"/>
            </w:r>
            <w:r w:rsidR="008A55C2">
              <w:instrText xml:space="preserve"> REF фз_131 \r \h </w:instrText>
            </w:r>
            <w:r w:rsidR="007138A6">
              <w:fldChar w:fldCharType="separate"/>
            </w:r>
            <w:r w:rsidR="00A81923">
              <w:t>5</w:t>
            </w:r>
            <w:r w:rsidR="007138A6">
              <w:fldChar w:fldCharType="end"/>
            </w:r>
            <w:r w:rsidR="008A55C2">
              <w:t>]</w:t>
            </w:r>
          </w:p>
        </w:tc>
      </w:tr>
      <w:tr w:rsidR="00E04F91" w:rsidRPr="00E04F91" w:rsidTr="00E04F91">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20"/>
            </w:pPr>
            <w:r w:rsidRPr="00E04F91">
              <w:t>Организация транспортного обслуживания населения (общественный транспорт)</w:t>
            </w: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30"/>
            </w:pPr>
            <w:r w:rsidRPr="00E04F91">
              <w:t xml:space="preserve">Пункт 7 части 1 статьи 16 Закона </w:t>
            </w:r>
            <w:r w:rsidR="00011480">
              <w:t xml:space="preserve">№ 131-ФЗ </w:t>
            </w:r>
            <w:r w:rsidR="008A55C2">
              <w:t>[</w:t>
            </w:r>
            <w:r w:rsidR="007138A6">
              <w:fldChar w:fldCharType="begin"/>
            </w:r>
            <w:r w:rsidR="008A55C2">
              <w:instrText xml:space="preserve"> REF фз_131 \r \h </w:instrText>
            </w:r>
            <w:r w:rsidR="007138A6">
              <w:fldChar w:fldCharType="separate"/>
            </w:r>
            <w:r w:rsidR="00A81923">
              <w:t>5</w:t>
            </w:r>
            <w:r w:rsidR="007138A6">
              <w:fldChar w:fldCharType="end"/>
            </w:r>
            <w:r w:rsidR="008A55C2">
              <w:t>]</w:t>
            </w:r>
          </w:p>
        </w:tc>
      </w:tr>
      <w:tr w:rsidR="00E04F91" w:rsidRPr="00E04F91" w:rsidTr="00E04F91">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20"/>
            </w:pPr>
            <w:r w:rsidRPr="00E04F91">
              <w:t>Содержание мест захоронения, организация ритуальных услуг</w:t>
            </w: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30"/>
            </w:pPr>
            <w:r w:rsidRPr="00E04F91">
              <w:t xml:space="preserve">Пункт 22 части 1 статьи 16 Закона </w:t>
            </w:r>
            <w:r w:rsidR="00011480">
              <w:t xml:space="preserve">№ 131-ФЗ </w:t>
            </w:r>
            <w:r w:rsidR="008A55C2">
              <w:t>[</w:t>
            </w:r>
            <w:r w:rsidR="007138A6">
              <w:fldChar w:fldCharType="begin"/>
            </w:r>
            <w:r w:rsidR="008A55C2">
              <w:instrText xml:space="preserve"> REF фз_131 \r \h </w:instrText>
            </w:r>
            <w:r w:rsidR="007138A6">
              <w:fldChar w:fldCharType="separate"/>
            </w:r>
            <w:r w:rsidR="00A81923">
              <w:t>5</w:t>
            </w:r>
            <w:r w:rsidR="007138A6">
              <w:fldChar w:fldCharType="end"/>
            </w:r>
            <w:r w:rsidR="008A55C2">
              <w:t>]</w:t>
            </w:r>
          </w:p>
        </w:tc>
      </w:tr>
      <w:tr w:rsidR="00E04F91" w:rsidRPr="00E04F91" w:rsidTr="00E04F91">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20"/>
            </w:pPr>
            <w:r w:rsidRPr="00E04F91">
              <w:t>Жилищное строительство, в том числе жилого фонда социального использования</w:t>
            </w: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30"/>
            </w:pPr>
            <w:r w:rsidRPr="00E04F91">
              <w:t xml:space="preserve">Пункт 6 части 1 статьи 16 Закона </w:t>
            </w:r>
            <w:r w:rsidR="00011480">
              <w:t xml:space="preserve">№ 131-ФЗ </w:t>
            </w:r>
            <w:r w:rsidR="008A55C2">
              <w:t>[</w:t>
            </w:r>
            <w:r w:rsidR="007138A6">
              <w:fldChar w:fldCharType="begin"/>
            </w:r>
            <w:r w:rsidR="008A55C2">
              <w:instrText xml:space="preserve"> REF фз_131 \r \h </w:instrText>
            </w:r>
            <w:r w:rsidR="007138A6">
              <w:fldChar w:fldCharType="separate"/>
            </w:r>
            <w:r w:rsidR="00A81923">
              <w:t>5</w:t>
            </w:r>
            <w:r w:rsidR="007138A6">
              <w:fldChar w:fldCharType="end"/>
            </w:r>
            <w:r w:rsidR="008A55C2">
              <w:t>]</w:t>
            </w:r>
          </w:p>
        </w:tc>
      </w:tr>
      <w:tr w:rsidR="00E04F91" w:rsidRPr="00E04F91" w:rsidTr="00E04F91">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20"/>
            </w:pPr>
            <w:r w:rsidRPr="00E04F91">
              <w:t>Создание условий для обеспечения услугами связи, общественного питания, торговли и бытового обслуживания</w:t>
            </w: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30"/>
            </w:pPr>
            <w:r w:rsidRPr="00E04F91">
              <w:t xml:space="preserve">Пункт 15 часть 1 статьи 16 Закона </w:t>
            </w:r>
            <w:r w:rsidR="00011480">
              <w:t xml:space="preserve">№ 131-ФЗ </w:t>
            </w:r>
            <w:r w:rsidR="008A55C2">
              <w:t>[</w:t>
            </w:r>
            <w:r w:rsidR="007138A6">
              <w:fldChar w:fldCharType="begin"/>
            </w:r>
            <w:r w:rsidR="008A55C2">
              <w:instrText xml:space="preserve"> REF фз_131 \r \h </w:instrText>
            </w:r>
            <w:r w:rsidR="007138A6">
              <w:fldChar w:fldCharType="separate"/>
            </w:r>
            <w:r w:rsidR="00A81923">
              <w:t>5</w:t>
            </w:r>
            <w:r w:rsidR="007138A6">
              <w:fldChar w:fldCharType="end"/>
            </w:r>
            <w:r w:rsidR="008A55C2">
              <w:t>]</w:t>
            </w:r>
          </w:p>
        </w:tc>
      </w:tr>
      <w:tr w:rsidR="00E04F91" w:rsidRPr="00E04F91" w:rsidTr="00E04F91">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20"/>
            </w:pPr>
            <w:r w:rsidRPr="00E04F91">
              <w:t>Формирование и содержание архивных фондов</w:t>
            </w:r>
            <w:r w:rsidR="00FE505F" w:rsidRPr="00FE505F">
              <w:t xml:space="preserve"> </w:t>
            </w:r>
            <w:r w:rsidRPr="00E04F91">
              <w:t>муниципалитета</w:t>
            </w: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30"/>
            </w:pPr>
            <w:r w:rsidRPr="00E04F91">
              <w:t xml:space="preserve">Пункт 22 части 1 статьи 16 Закона </w:t>
            </w:r>
            <w:r w:rsidR="00011480">
              <w:t xml:space="preserve">№ 131-ФЗ </w:t>
            </w:r>
            <w:r w:rsidR="008A55C2">
              <w:t>[</w:t>
            </w:r>
            <w:r w:rsidR="007138A6">
              <w:fldChar w:fldCharType="begin"/>
            </w:r>
            <w:r w:rsidR="008A55C2">
              <w:instrText xml:space="preserve"> REF фз_131 \r \h </w:instrText>
            </w:r>
            <w:r w:rsidR="007138A6">
              <w:fldChar w:fldCharType="separate"/>
            </w:r>
            <w:r w:rsidR="00A81923">
              <w:t>5</w:t>
            </w:r>
            <w:r w:rsidR="007138A6">
              <w:fldChar w:fldCharType="end"/>
            </w:r>
            <w:r w:rsidR="008A55C2">
              <w:t>]</w:t>
            </w:r>
          </w:p>
        </w:tc>
      </w:tr>
      <w:tr w:rsidR="00E04F91" w:rsidRPr="00E04F91" w:rsidTr="00E04F91">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20"/>
            </w:pPr>
            <w:r w:rsidRPr="00E04F91">
              <w:t>Осуществление полномочий в области обращения с животными, в том числе с животными без владельцев</w:t>
            </w:r>
          </w:p>
        </w:tc>
        <w:tc>
          <w:tcPr>
            <w:tcW w:w="0" w:type="auto"/>
            <w:tcBorders>
              <w:top w:val="single" w:sz="4" w:space="0" w:color="auto"/>
              <w:left w:val="single" w:sz="4" w:space="0" w:color="auto"/>
              <w:bottom w:val="single" w:sz="4" w:space="0" w:color="auto"/>
              <w:right w:val="single" w:sz="4" w:space="0" w:color="auto"/>
            </w:tcBorders>
            <w:vAlign w:val="center"/>
          </w:tcPr>
          <w:p w:rsidR="00E04F91" w:rsidRPr="00E04F91" w:rsidRDefault="00E04F91" w:rsidP="00E04F91">
            <w:pPr>
              <w:pStyle w:val="230"/>
            </w:pPr>
            <w:r w:rsidRPr="00E04F91">
              <w:t xml:space="preserve">Пункт 15 части 1 статьи 16.1 Закона </w:t>
            </w:r>
            <w:r w:rsidR="00011480">
              <w:t xml:space="preserve">№ 131-ФЗ </w:t>
            </w:r>
            <w:r w:rsidR="008A55C2">
              <w:t>[</w:t>
            </w:r>
            <w:r w:rsidR="007138A6">
              <w:fldChar w:fldCharType="begin"/>
            </w:r>
            <w:r w:rsidR="008A55C2">
              <w:instrText xml:space="preserve"> REF фз_131 \r \h </w:instrText>
            </w:r>
            <w:r w:rsidR="007138A6">
              <w:fldChar w:fldCharType="separate"/>
            </w:r>
            <w:r w:rsidR="00A81923">
              <w:t>5</w:t>
            </w:r>
            <w:r w:rsidR="007138A6">
              <w:fldChar w:fldCharType="end"/>
            </w:r>
            <w:r w:rsidR="008A55C2">
              <w:t>]</w:t>
            </w:r>
          </w:p>
        </w:tc>
      </w:tr>
      <w:tr w:rsidR="005B4A61" w:rsidRPr="00E04F91" w:rsidTr="00E04F91">
        <w:tc>
          <w:tcPr>
            <w:tcW w:w="0" w:type="auto"/>
            <w:tcBorders>
              <w:top w:val="single" w:sz="4" w:space="0" w:color="auto"/>
              <w:left w:val="single" w:sz="4" w:space="0" w:color="auto"/>
              <w:bottom w:val="single" w:sz="4" w:space="0" w:color="auto"/>
              <w:right w:val="single" w:sz="4" w:space="0" w:color="auto"/>
            </w:tcBorders>
            <w:vAlign w:val="center"/>
          </w:tcPr>
          <w:p w:rsidR="005B4A61" w:rsidRPr="00E04F91" w:rsidRDefault="005B4A61" w:rsidP="00896970">
            <w:pPr>
              <w:pStyle w:val="230"/>
              <w:numPr>
                <w:ilvl w:val="0"/>
                <w:numId w:val="12"/>
              </w:numPr>
            </w:pPr>
          </w:p>
        </w:tc>
        <w:tc>
          <w:tcPr>
            <w:tcW w:w="0" w:type="auto"/>
            <w:tcBorders>
              <w:top w:val="single" w:sz="4" w:space="0" w:color="auto"/>
              <w:left w:val="single" w:sz="4" w:space="0" w:color="auto"/>
              <w:bottom w:val="single" w:sz="4" w:space="0" w:color="auto"/>
              <w:right w:val="single" w:sz="4" w:space="0" w:color="auto"/>
            </w:tcBorders>
            <w:vAlign w:val="center"/>
          </w:tcPr>
          <w:p w:rsidR="005B4A61" w:rsidRPr="00E04F91" w:rsidRDefault="009C428F" w:rsidP="00E04F91">
            <w:pPr>
              <w:pStyle w:val="220"/>
            </w:pPr>
            <w:r>
              <w:t>С</w:t>
            </w:r>
            <w:r w:rsidRPr="009C428F">
              <w:t>набжени</w:t>
            </w:r>
            <w:r>
              <w:t>е</w:t>
            </w:r>
            <w:r w:rsidRPr="009C428F">
              <w:t xml:space="preserve"> населения топливом</w:t>
            </w:r>
          </w:p>
        </w:tc>
        <w:tc>
          <w:tcPr>
            <w:tcW w:w="0" w:type="auto"/>
            <w:tcBorders>
              <w:top w:val="single" w:sz="4" w:space="0" w:color="auto"/>
              <w:left w:val="single" w:sz="4" w:space="0" w:color="auto"/>
              <w:bottom w:val="single" w:sz="4" w:space="0" w:color="auto"/>
              <w:right w:val="single" w:sz="4" w:space="0" w:color="auto"/>
            </w:tcBorders>
            <w:vAlign w:val="center"/>
          </w:tcPr>
          <w:p w:rsidR="005B4A61" w:rsidRPr="00E04F91" w:rsidRDefault="009C428F" w:rsidP="00E04F91">
            <w:pPr>
              <w:pStyle w:val="230"/>
            </w:pPr>
            <w:r>
              <w:t>Пункт 4 части 1 статьи 16</w:t>
            </w:r>
            <w:r w:rsidRPr="00E04F91">
              <w:t xml:space="preserve"> Закона </w:t>
            </w:r>
            <w:r>
              <w:t xml:space="preserve">№ 131-ФЗ </w:t>
            </w:r>
            <w:r w:rsidR="008A55C2">
              <w:t>[</w:t>
            </w:r>
            <w:r w:rsidR="007138A6">
              <w:fldChar w:fldCharType="begin"/>
            </w:r>
            <w:r w:rsidR="008A55C2">
              <w:instrText xml:space="preserve"> REF фз_131 \r \h </w:instrText>
            </w:r>
            <w:r w:rsidR="007138A6">
              <w:fldChar w:fldCharType="separate"/>
            </w:r>
            <w:r w:rsidR="00A81923">
              <w:t>5</w:t>
            </w:r>
            <w:r w:rsidR="007138A6">
              <w:fldChar w:fldCharType="end"/>
            </w:r>
            <w:r w:rsidR="008A55C2">
              <w:t>]</w:t>
            </w:r>
          </w:p>
        </w:tc>
      </w:tr>
    </w:tbl>
    <w:p w:rsidR="000D363E" w:rsidRDefault="000D363E" w:rsidP="00CE2704">
      <w:pPr>
        <w:pStyle w:val="01"/>
      </w:pPr>
    </w:p>
    <w:p w:rsidR="000D363E" w:rsidRDefault="000D363E">
      <w:pPr>
        <w:autoSpaceDE/>
        <w:autoSpaceDN/>
        <w:adjustRightInd/>
        <w:spacing w:after="200" w:line="276" w:lineRule="auto"/>
        <w:rPr>
          <w:rFonts w:ascii="Times New Roman" w:hAnsi="Times New Roman" w:cs="Times New Roman"/>
        </w:rPr>
      </w:pPr>
      <w:r>
        <w:br w:type="page"/>
      </w:r>
    </w:p>
    <w:p w:rsidR="002F2EE3" w:rsidRDefault="002F2EE3" w:rsidP="000D363E">
      <w:pPr>
        <w:pStyle w:val="02"/>
        <w:sectPr w:rsidR="002F2EE3" w:rsidSect="005C2F16">
          <w:pgSz w:w="11906" w:h="16838"/>
          <w:pgMar w:top="1134" w:right="850" w:bottom="1134" w:left="1701" w:header="709" w:footer="709" w:gutter="0"/>
          <w:cols w:space="708"/>
          <w:docGrid w:linePitch="360"/>
        </w:sectPr>
      </w:pPr>
    </w:p>
    <w:p w:rsidR="000D363E" w:rsidRPr="0008128A" w:rsidRDefault="000D363E" w:rsidP="000D363E">
      <w:pPr>
        <w:pStyle w:val="02"/>
      </w:pPr>
      <w:bookmarkStart w:id="12" w:name="_Toc88392358"/>
      <w:r>
        <w:t xml:space="preserve">1.2 Перечень предельных значений показателей минимально допустимого уровня обеспеченности населения </w:t>
      </w:r>
      <w:r w:rsidR="00C35547">
        <w:t>Крапивинского муниципального округа</w:t>
      </w:r>
      <w:r>
        <w:t xml:space="preserve"> объектами местного значения и максимально допустимого уровня территориальной доступности объектов местного значения для населения</w:t>
      </w:r>
      <w:bookmarkEnd w:id="12"/>
    </w:p>
    <w:p w:rsidR="000D363E" w:rsidRDefault="000D363E" w:rsidP="000D363E">
      <w:pPr>
        <w:pStyle w:val="033"/>
      </w:pPr>
      <w:bookmarkStart w:id="13" w:name="_Toc88392359"/>
      <w:r>
        <w:t xml:space="preserve">1.2.1 </w:t>
      </w:r>
      <w:r w:rsidRPr="00F04B89">
        <w:t>Автомобильные дороги местного значения</w:t>
      </w:r>
      <w:r>
        <w:t>, уличная дорожная сеть</w:t>
      </w:r>
      <w:bookmarkEnd w:id="13"/>
    </w:p>
    <w:p w:rsidR="002F2EE3" w:rsidRDefault="002F2EE3" w:rsidP="002F2EE3">
      <w:pPr>
        <w:pStyle w:val="01"/>
      </w:pPr>
      <w:r>
        <w:t>1.2.1.1 Показатели минимально допустимого уровня обеспеченности в области а</w:t>
      </w:r>
      <w:r w:rsidRPr="00F04B89">
        <w:t>втомобильны</w:t>
      </w:r>
      <w:r>
        <w:t>х</w:t>
      </w:r>
      <w:r w:rsidRPr="00F04B89">
        <w:t xml:space="preserve"> дорог местного значения</w:t>
      </w:r>
      <w:r>
        <w:t>, уличной дорожной сети</w:t>
      </w:r>
    </w:p>
    <w:p w:rsidR="000D363E" w:rsidRDefault="000D363E" w:rsidP="000D363E">
      <w:pPr>
        <w:pStyle w:val="aff2"/>
      </w:pPr>
      <w:bookmarkStart w:id="14" w:name="_Ref73705809"/>
      <w:r>
        <w:t xml:space="preserve">Таблица </w:t>
      </w:r>
      <w:fldSimple w:instr=" SEQ Таблица \* ARABIC ">
        <w:r w:rsidR="00A81923">
          <w:rPr>
            <w:noProof/>
          </w:rPr>
          <w:t>2</w:t>
        </w:r>
      </w:fldSimple>
      <w:bookmarkEnd w:id="14"/>
    </w:p>
    <w:tbl>
      <w:tblPr>
        <w:tblW w:w="0" w:type="auto"/>
        <w:tblInd w:w="62" w:type="dxa"/>
        <w:tblCellMar>
          <w:top w:w="28" w:type="dxa"/>
          <w:left w:w="57" w:type="dxa"/>
          <w:bottom w:w="28" w:type="dxa"/>
          <w:right w:w="57" w:type="dxa"/>
        </w:tblCellMar>
        <w:tblLook w:val="0000" w:firstRow="0" w:lastRow="0" w:firstColumn="0" w:lastColumn="0" w:noHBand="0" w:noVBand="0"/>
      </w:tblPr>
      <w:tblGrid>
        <w:gridCol w:w="4012"/>
        <w:gridCol w:w="2358"/>
        <w:gridCol w:w="2947"/>
        <w:gridCol w:w="2358"/>
        <w:gridCol w:w="2947"/>
      </w:tblGrid>
      <w:tr w:rsidR="001114B9" w:rsidTr="001114B9">
        <w:tc>
          <w:tcPr>
            <w:tcW w:w="0" w:type="auto"/>
            <w:vMerge w:val="restart"/>
            <w:tcBorders>
              <w:top w:val="single" w:sz="4" w:space="0" w:color="auto"/>
              <w:left w:val="single" w:sz="4" w:space="0" w:color="auto"/>
              <w:right w:val="single" w:sz="4" w:space="0" w:color="auto"/>
            </w:tcBorders>
            <w:vAlign w:val="center"/>
          </w:tcPr>
          <w:p w:rsidR="001114B9" w:rsidRDefault="001114B9" w:rsidP="007453B6">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1114B9" w:rsidRDefault="001114B9" w:rsidP="007453B6">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1114B9" w:rsidRDefault="001114B9" w:rsidP="007453B6">
            <w:pPr>
              <w:pStyle w:val="230"/>
            </w:pPr>
            <w:r>
              <w:t>Территория сельских населенных пунктов</w:t>
            </w:r>
          </w:p>
        </w:tc>
      </w:tr>
      <w:tr w:rsidR="00603301" w:rsidTr="001114B9">
        <w:tc>
          <w:tcPr>
            <w:tcW w:w="0" w:type="auto"/>
            <w:vMerge/>
            <w:tcBorders>
              <w:left w:val="single" w:sz="4" w:space="0" w:color="auto"/>
              <w:bottom w:val="single" w:sz="4" w:space="0" w:color="auto"/>
              <w:right w:val="single" w:sz="4" w:space="0" w:color="auto"/>
            </w:tcBorders>
            <w:vAlign w:val="center"/>
          </w:tcPr>
          <w:p w:rsidR="001114B9" w:rsidRDefault="001114B9" w:rsidP="007453B6">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1114B9" w:rsidRDefault="001114B9" w:rsidP="007453B6">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1114B9" w:rsidRDefault="001114B9" w:rsidP="007453B6">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1114B9" w:rsidRDefault="001114B9" w:rsidP="007453B6">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1114B9" w:rsidRDefault="001114B9" w:rsidP="007453B6">
            <w:pPr>
              <w:pStyle w:val="230"/>
            </w:pPr>
            <w:r>
              <w:t>Значение показателя</w:t>
            </w:r>
          </w:p>
        </w:tc>
      </w:tr>
      <w:tr w:rsidR="00603301" w:rsidTr="001114B9">
        <w:tc>
          <w:tcPr>
            <w:tcW w:w="0" w:type="auto"/>
            <w:tcBorders>
              <w:top w:val="single" w:sz="4" w:space="0" w:color="auto"/>
              <w:left w:val="single" w:sz="4" w:space="0" w:color="auto"/>
              <w:bottom w:val="single" w:sz="4" w:space="0" w:color="auto"/>
              <w:right w:val="single" w:sz="4" w:space="0" w:color="auto"/>
            </w:tcBorders>
            <w:vAlign w:val="center"/>
          </w:tcPr>
          <w:p w:rsidR="001114B9" w:rsidRDefault="001114B9" w:rsidP="002F2EE3">
            <w:pPr>
              <w:pStyle w:val="220"/>
            </w:pPr>
            <w:r>
              <w:t>Плотность сети автомобильных дорог местного значения</w:t>
            </w:r>
          </w:p>
        </w:tc>
        <w:tc>
          <w:tcPr>
            <w:tcW w:w="0" w:type="auto"/>
            <w:tcBorders>
              <w:top w:val="single" w:sz="4" w:space="0" w:color="auto"/>
              <w:left w:val="single" w:sz="4" w:space="0" w:color="auto"/>
              <w:bottom w:val="single" w:sz="4" w:space="0" w:color="auto"/>
              <w:right w:val="single" w:sz="4" w:space="0" w:color="auto"/>
            </w:tcBorders>
            <w:vAlign w:val="center"/>
          </w:tcPr>
          <w:p w:rsidR="001114B9" w:rsidRPr="00573EF4" w:rsidRDefault="001114B9" w:rsidP="00797D95">
            <w:pPr>
              <w:pStyle w:val="230"/>
            </w:pPr>
            <w:r>
              <w:t>км / км</w:t>
            </w:r>
            <w:proofErr w:type="gramStart"/>
            <w:r w:rsidRPr="009B012E">
              <w:rPr>
                <w:vertAlign w:val="superscript"/>
              </w:rPr>
              <w:t>2</w:t>
            </w:r>
            <w:proofErr w:type="gramEnd"/>
            <w:r>
              <w:t xml:space="preserve"> площади муниципального образования</w:t>
            </w:r>
          </w:p>
        </w:tc>
        <w:tc>
          <w:tcPr>
            <w:tcW w:w="0" w:type="auto"/>
            <w:tcBorders>
              <w:top w:val="single" w:sz="4" w:space="0" w:color="auto"/>
              <w:left w:val="single" w:sz="4" w:space="0" w:color="auto"/>
              <w:bottom w:val="single" w:sz="4" w:space="0" w:color="auto"/>
              <w:right w:val="single" w:sz="4" w:space="0" w:color="auto"/>
            </w:tcBorders>
            <w:vAlign w:val="center"/>
          </w:tcPr>
          <w:p w:rsidR="001114B9" w:rsidRDefault="00755FC9" w:rsidP="00797D95">
            <w:pPr>
              <w:pStyle w:val="230"/>
            </w:pPr>
            <w:r w:rsidRPr="000A3535">
              <w:t>0,</w:t>
            </w:r>
            <w:r>
              <w:t>046</w:t>
            </w:r>
          </w:p>
        </w:tc>
        <w:tc>
          <w:tcPr>
            <w:tcW w:w="0" w:type="auto"/>
            <w:tcBorders>
              <w:top w:val="single" w:sz="4" w:space="0" w:color="auto"/>
              <w:left w:val="single" w:sz="4" w:space="0" w:color="auto"/>
              <w:bottom w:val="single" w:sz="4" w:space="0" w:color="auto"/>
              <w:right w:val="single" w:sz="4" w:space="0" w:color="auto"/>
            </w:tcBorders>
            <w:vAlign w:val="center"/>
          </w:tcPr>
          <w:p w:rsidR="001114B9" w:rsidRDefault="001114B9" w:rsidP="00797D95">
            <w:pPr>
              <w:pStyle w:val="230"/>
            </w:pPr>
            <w:r>
              <w:t>км / км</w:t>
            </w:r>
            <w:proofErr w:type="gramStart"/>
            <w:r w:rsidRPr="009B012E">
              <w:rPr>
                <w:vertAlign w:val="superscript"/>
              </w:rPr>
              <w:t>2</w:t>
            </w:r>
            <w:proofErr w:type="gramEnd"/>
            <w:r>
              <w:t xml:space="preserve"> площади муниципального образования</w:t>
            </w:r>
          </w:p>
        </w:tc>
        <w:tc>
          <w:tcPr>
            <w:tcW w:w="0" w:type="auto"/>
            <w:tcBorders>
              <w:top w:val="single" w:sz="4" w:space="0" w:color="auto"/>
              <w:left w:val="single" w:sz="4" w:space="0" w:color="auto"/>
              <w:bottom w:val="single" w:sz="4" w:space="0" w:color="auto"/>
              <w:right w:val="single" w:sz="4" w:space="0" w:color="auto"/>
            </w:tcBorders>
            <w:vAlign w:val="center"/>
          </w:tcPr>
          <w:p w:rsidR="001114B9" w:rsidRDefault="00755FC9" w:rsidP="00797D95">
            <w:pPr>
              <w:pStyle w:val="230"/>
            </w:pPr>
            <w:r w:rsidRPr="000A3535">
              <w:t>0,</w:t>
            </w:r>
            <w:r>
              <w:t>046</w:t>
            </w:r>
          </w:p>
        </w:tc>
      </w:tr>
      <w:tr w:rsidR="00603301" w:rsidTr="001114B9">
        <w:tc>
          <w:tcPr>
            <w:tcW w:w="0" w:type="auto"/>
            <w:tcBorders>
              <w:top w:val="single" w:sz="4" w:space="0" w:color="auto"/>
              <w:left w:val="single" w:sz="4" w:space="0" w:color="auto"/>
              <w:bottom w:val="single" w:sz="4" w:space="0" w:color="auto"/>
              <w:right w:val="single" w:sz="4" w:space="0" w:color="auto"/>
            </w:tcBorders>
            <w:vAlign w:val="center"/>
          </w:tcPr>
          <w:p w:rsidR="001114B9" w:rsidRPr="000B0D37" w:rsidRDefault="001114B9" w:rsidP="002F2EE3">
            <w:pPr>
              <w:pStyle w:val="220"/>
            </w:pPr>
            <w:r w:rsidRPr="000B0D37">
              <w:t>Доля автодорог местного значения с твердым покрытием</w:t>
            </w:r>
          </w:p>
        </w:tc>
        <w:tc>
          <w:tcPr>
            <w:tcW w:w="0" w:type="auto"/>
            <w:tcBorders>
              <w:top w:val="single" w:sz="4" w:space="0" w:color="auto"/>
              <w:left w:val="single" w:sz="4" w:space="0" w:color="auto"/>
              <w:bottom w:val="single" w:sz="4" w:space="0" w:color="auto"/>
              <w:right w:val="single" w:sz="4" w:space="0" w:color="auto"/>
            </w:tcBorders>
            <w:vAlign w:val="center"/>
          </w:tcPr>
          <w:p w:rsidR="001114B9" w:rsidRPr="000B0D37" w:rsidRDefault="001114B9" w:rsidP="00510332">
            <w:pPr>
              <w:pStyle w:val="230"/>
              <w:rPr>
                <w:lang w:val="en-US"/>
              </w:rPr>
            </w:pPr>
            <w:proofErr w:type="spellStart"/>
            <w:r w:rsidRPr="000B0D37">
              <w:rPr>
                <w:lang w:val="en-US"/>
              </w:rPr>
              <w:t>км</w:t>
            </w:r>
            <w:proofErr w:type="spellEnd"/>
            <w:r w:rsidRPr="000B0D37">
              <w:t xml:space="preserve"> </w:t>
            </w:r>
            <w:r w:rsidRPr="000B0D37">
              <w:rPr>
                <w:lang w:val="en-US"/>
              </w:rPr>
              <w:t>/</w:t>
            </w:r>
            <w:r w:rsidRPr="000B0D37">
              <w:t xml:space="preserve"> </w:t>
            </w:r>
            <w:r w:rsidRPr="000B0D37">
              <w:rPr>
                <w:lang w:val="en-US"/>
              </w:rPr>
              <w:t xml:space="preserve">1000 </w:t>
            </w:r>
            <w:proofErr w:type="spellStart"/>
            <w:r w:rsidRPr="000B0D37">
              <w:rPr>
                <w:lang w:val="en-US"/>
              </w:rPr>
              <w:t>жителей</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1114B9" w:rsidRPr="000B0D37" w:rsidRDefault="001114B9" w:rsidP="00510332">
            <w:pPr>
              <w:pStyle w:val="230"/>
              <w:rPr>
                <w:lang w:val="en-US"/>
              </w:rPr>
            </w:pPr>
            <w:r w:rsidRPr="000B0D37">
              <w:rPr>
                <w:lang w:val="en-US"/>
              </w:rPr>
              <w:t>75</w:t>
            </w:r>
          </w:p>
        </w:tc>
        <w:tc>
          <w:tcPr>
            <w:tcW w:w="0" w:type="auto"/>
            <w:tcBorders>
              <w:top w:val="single" w:sz="4" w:space="0" w:color="auto"/>
              <w:left w:val="single" w:sz="4" w:space="0" w:color="auto"/>
              <w:bottom w:val="single" w:sz="4" w:space="0" w:color="auto"/>
              <w:right w:val="single" w:sz="4" w:space="0" w:color="auto"/>
            </w:tcBorders>
            <w:vAlign w:val="center"/>
          </w:tcPr>
          <w:p w:rsidR="001114B9" w:rsidRPr="000B0D37" w:rsidRDefault="001114B9" w:rsidP="00510332">
            <w:pPr>
              <w:pStyle w:val="230"/>
              <w:rPr>
                <w:lang w:val="en-US"/>
              </w:rPr>
            </w:pPr>
            <w:proofErr w:type="spellStart"/>
            <w:r w:rsidRPr="000B0D37">
              <w:rPr>
                <w:lang w:val="en-US"/>
              </w:rPr>
              <w:t>км</w:t>
            </w:r>
            <w:proofErr w:type="spellEnd"/>
            <w:r w:rsidRPr="000B0D37">
              <w:t xml:space="preserve"> </w:t>
            </w:r>
            <w:r w:rsidRPr="000B0D37">
              <w:rPr>
                <w:lang w:val="en-US"/>
              </w:rPr>
              <w:t>/</w:t>
            </w:r>
            <w:r w:rsidRPr="000B0D37">
              <w:t xml:space="preserve"> </w:t>
            </w:r>
            <w:r w:rsidRPr="000B0D37">
              <w:rPr>
                <w:lang w:val="en-US"/>
              </w:rPr>
              <w:t xml:space="preserve">1000 </w:t>
            </w:r>
            <w:proofErr w:type="spellStart"/>
            <w:r w:rsidRPr="000B0D37">
              <w:rPr>
                <w:lang w:val="en-US"/>
              </w:rPr>
              <w:t>жителей</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1114B9" w:rsidRPr="000B0D37" w:rsidRDefault="001114B9" w:rsidP="00510332">
            <w:pPr>
              <w:pStyle w:val="230"/>
            </w:pPr>
            <w:r w:rsidRPr="000B0D37">
              <w:rPr>
                <w:lang w:val="en-US"/>
              </w:rPr>
              <w:t>60</w:t>
            </w:r>
          </w:p>
        </w:tc>
      </w:tr>
      <w:tr w:rsidR="00603301" w:rsidTr="001114B9">
        <w:tc>
          <w:tcPr>
            <w:tcW w:w="0" w:type="auto"/>
            <w:tcBorders>
              <w:top w:val="single" w:sz="4" w:space="0" w:color="auto"/>
              <w:left w:val="single" w:sz="4" w:space="0" w:color="auto"/>
              <w:bottom w:val="single" w:sz="4" w:space="0" w:color="auto"/>
              <w:right w:val="single" w:sz="4" w:space="0" w:color="auto"/>
            </w:tcBorders>
            <w:vAlign w:val="center"/>
          </w:tcPr>
          <w:p w:rsidR="001114B9" w:rsidRPr="00EC61F8" w:rsidRDefault="001114B9" w:rsidP="002F2EE3">
            <w:pPr>
              <w:pStyle w:val="220"/>
              <w:rPr>
                <w:lang w:val="en-US"/>
              </w:rPr>
            </w:pPr>
            <w:bookmarkStart w:id="15" w:name="_Hlk74660271"/>
            <w:r w:rsidRPr="00350B8C">
              <w:t>Уровень автомобилизации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1114B9" w:rsidRDefault="001114B9" w:rsidP="0013235F">
            <w:pPr>
              <w:pStyle w:val="230"/>
            </w:pPr>
            <w:r>
              <w:t>автомобилей / 1000 жителей</w:t>
            </w:r>
          </w:p>
        </w:tc>
        <w:tc>
          <w:tcPr>
            <w:tcW w:w="0" w:type="auto"/>
            <w:tcBorders>
              <w:top w:val="single" w:sz="4" w:space="0" w:color="auto"/>
              <w:left w:val="single" w:sz="4" w:space="0" w:color="auto"/>
              <w:bottom w:val="single" w:sz="4" w:space="0" w:color="auto"/>
              <w:right w:val="single" w:sz="4" w:space="0" w:color="auto"/>
            </w:tcBorders>
            <w:vAlign w:val="center"/>
          </w:tcPr>
          <w:p w:rsidR="000B0D37" w:rsidRPr="000B0D37" w:rsidRDefault="000B0D37" w:rsidP="000B0D37">
            <w:pPr>
              <w:pStyle w:val="220"/>
            </w:pPr>
            <w:r w:rsidRPr="000B0D37">
              <w:t>в зависимости от состава парка:</w:t>
            </w:r>
          </w:p>
          <w:p w:rsidR="000B0D37" w:rsidRPr="000B0D37" w:rsidRDefault="000B0D37" w:rsidP="000B0D37">
            <w:pPr>
              <w:pStyle w:val="220"/>
            </w:pPr>
            <w:r w:rsidRPr="000B0D37">
              <w:t>300-400 легковых автомобилей, в т.ч. 5-7 такси и 5-6 ведомственных автомобилей;</w:t>
            </w:r>
          </w:p>
          <w:p w:rsidR="000B0D37" w:rsidRPr="000B0D37" w:rsidRDefault="000B0D37" w:rsidP="000B0D37">
            <w:pPr>
              <w:pStyle w:val="220"/>
            </w:pPr>
            <w:r w:rsidRPr="000B0D37">
              <w:t>25-40 грузовых автомобилей;</w:t>
            </w:r>
          </w:p>
          <w:p w:rsidR="001114B9" w:rsidRDefault="000B0D37" w:rsidP="000B0D37">
            <w:pPr>
              <w:pStyle w:val="220"/>
            </w:pPr>
            <w:r w:rsidRPr="000B0D37">
              <w:t>100-150 мотоциклов и мопедов</w:t>
            </w:r>
          </w:p>
        </w:tc>
        <w:tc>
          <w:tcPr>
            <w:tcW w:w="0" w:type="auto"/>
            <w:tcBorders>
              <w:top w:val="single" w:sz="4" w:space="0" w:color="auto"/>
              <w:left w:val="single" w:sz="4" w:space="0" w:color="auto"/>
              <w:bottom w:val="single" w:sz="4" w:space="0" w:color="auto"/>
              <w:right w:val="single" w:sz="4" w:space="0" w:color="auto"/>
            </w:tcBorders>
            <w:vAlign w:val="center"/>
          </w:tcPr>
          <w:p w:rsidR="001114B9" w:rsidRDefault="001114B9" w:rsidP="0013235F">
            <w:pPr>
              <w:pStyle w:val="230"/>
            </w:pPr>
            <w:r>
              <w:t>автомобилей / 1000 жителей</w:t>
            </w:r>
          </w:p>
        </w:tc>
        <w:tc>
          <w:tcPr>
            <w:tcW w:w="0" w:type="auto"/>
            <w:tcBorders>
              <w:top w:val="single" w:sz="4" w:space="0" w:color="auto"/>
              <w:left w:val="single" w:sz="4" w:space="0" w:color="auto"/>
              <w:bottom w:val="single" w:sz="4" w:space="0" w:color="auto"/>
              <w:right w:val="single" w:sz="4" w:space="0" w:color="auto"/>
            </w:tcBorders>
            <w:vAlign w:val="center"/>
          </w:tcPr>
          <w:p w:rsidR="000B0D37" w:rsidRDefault="000B0D37" w:rsidP="000B0D37">
            <w:pPr>
              <w:pStyle w:val="220"/>
            </w:pPr>
            <w:r>
              <w:t>в зависимости от состава парка:</w:t>
            </w:r>
          </w:p>
          <w:p w:rsidR="000B0D37" w:rsidRDefault="000B0D37" w:rsidP="000B0D37">
            <w:pPr>
              <w:pStyle w:val="220"/>
            </w:pPr>
            <w:r>
              <w:t>200-250 легковых автомобилей, в т.ч. 1-2 такси и 3-4 ведомственных автомобилей;</w:t>
            </w:r>
          </w:p>
          <w:p w:rsidR="000B0D37" w:rsidRDefault="000B0D37" w:rsidP="000B0D37">
            <w:pPr>
              <w:pStyle w:val="220"/>
            </w:pPr>
            <w:r>
              <w:t>15-30 грузовых автомобилей;</w:t>
            </w:r>
          </w:p>
          <w:p w:rsidR="001114B9" w:rsidRPr="000B0D37" w:rsidRDefault="000B0D37" w:rsidP="000B0D37">
            <w:pPr>
              <w:pStyle w:val="220"/>
            </w:pPr>
            <w:r>
              <w:t>100-150 мотоциклов и мопедов</w:t>
            </w:r>
          </w:p>
        </w:tc>
      </w:tr>
      <w:bookmarkEnd w:id="15"/>
      <w:tr w:rsidR="001A674A" w:rsidTr="00D32C56">
        <w:tc>
          <w:tcPr>
            <w:tcW w:w="0" w:type="auto"/>
            <w:tcBorders>
              <w:top w:val="single" w:sz="4" w:space="0" w:color="auto"/>
              <w:left w:val="single" w:sz="4" w:space="0" w:color="auto"/>
              <w:bottom w:val="single" w:sz="4" w:space="0" w:color="auto"/>
              <w:right w:val="single" w:sz="4" w:space="0" w:color="auto"/>
            </w:tcBorders>
            <w:vAlign w:val="center"/>
          </w:tcPr>
          <w:p w:rsidR="001A674A" w:rsidRDefault="001A674A" w:rsidP="001A674A">
            <w:pPr>
              <w:pStyle w:val="220"/>
            </w:pPr>
            <w:r>
              <w:t>Количество машино-мест для постоянного хранения</w:t>
            </w:r>
            <w:r w:rsidRPr="000048D1">
              <w:t xml:space="preserve"> </w:t>
            </w:r>
            <w:r>
              <w:t>личного транспорта п</w:t>
            </w:r>
            <w:r w:rsidRPr="000048D1">
              <w:t>ри застройке индивидуальными жилыми</w:t>
            </w:r>
            <w:r>
              <w:t xml:space="preserve"> домами и</w:t>
            </w:r>
            <w:r w:rsidRPr="000048D1">
              <w:t xml:space="preserve"> садовыми домами</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1A674A" w:rsidRDefault="001A674A" w:rsidP="001A674A">
            <w:pPr>
              <w:pStyle w:val="230"/>
            </w:pPr>
            <w:r>
              <w:t>Территория для постоянного хранения индивидуального автомобильного транспорта должна отводиться в пределах земельного участка</w:t>
            </w:r>
            <w:r w:rsidRPr="000048D1">
              <w:t xml:space="preserve"> индивидуальн</w:t>
            </w:r>
            <w:r>
              <w:t>ого</w:t>
            </w:r>
            <w:r w:rsidRPr="000048D1">
              <w:t xml:space="preserve"> жил</w:t>
            </w:r>
            <w:r>
              <w:t>ого дома и</w:t>
            </w:r>
            <w:r w:rsidRPr="000048D1">
              <w:t xml:space="preserve"> садов</w:t>
            </w:r>
            <w:r>
              <w:t>ого</w:t>
            </w:r>
            <w:r w:rsidRPr="000048D1">
              <w:t xml:space="preserve"> дом</w:t>
            </w:r>
            <w:r>
              <w:t>а</w:t>
            </w:r>
          </w:p>
        </w:tc>
      </w:tr>
      <w:tr w:rsidR="00603301" w:rsidTr="001114B9">
        <w:tc>
          <w:tcPr>
            <w:tcW w:w="0" w:type="auto"/>
            <w:tcBorders>
              <w:top w:val="single" w:sz="4" w:space="0" w:color="auto"/>
              <w:left w:val="single" w:sz="4" w:space="0" w:color="auto"/>
              <w:bottom w:val="single" w:sz="4" w:space="0" w:color="auto"/>
              <w:right w:val="single" w:sz="4" w:space="0" w:color="auto"/>
            </w:tcBorders>
            <w:vAlign w:val="center"/>
          </w:tcPr>
          <w:p w:rsidR="00984172" w:rsidRPr="00350B8C" w:rsidRDefault="00984172" w:rsidP="00984172">
            <w:pPr>
              <w:pStyle w:val="220"/>
            </w:pPr>
            <w:r>
              <w:t xml:space="preserve">Количество машино-мест для постоянного хранения личного транспорта </w:t>
            </w:r>
            <w:r w:rsidR="00603301">
              <w:t>на территории</w:t>
            </w:r>
            <w:r>
              <w:t xml:space="preserve"> многоквартирной и блокированной жилой застройки</w:t>
            </w:r>
          </w:p>
        </w:tc>
        <w:tc>
          <w:tcPr>
            <w:tcW w:w="0" w:type="auto"/>
            <w:tcBorders>
              <w:top w:val="single" w:sz="4" w:space="0" w:color="auto"/>
              <w:left w:val="single" w:sz="4" w:space="0" w:color="auto"/>
              <w:bottom w:val="single" w:sz="4" w:space="0" w:color="auto"/>
              <w:right w:val="single" w:sz="4" w:space="0" w:color="auto"/>
            </w:tcBorders>
            <w:vAlign w:val="center"/>
          </w:tcPr>
          <w:p w:rsidR="00984172" w:rsidRDefault="00984172" w:rsidP="00984172">
            <w:pPr>
              <w:pStyle w:val="230"/>
            </w:pPr>
            <w:r w:rsidRPr="00984172">
              <w:t xml:space="preserve">% </w:t>
            </w:r>
            <w:r>
              <w:t xml:space="preserve">от </w:t>
            </w:r>
            <w:r w:rsidRPr="00984172">
              <w:t>расчетного числа индивидуальных легковых автомобилей</w:t>
            </w:r>
          </w:p>
        </w:tc>
        <w:tc>
          <w:tcPr>
            <w:tcW w:w="0" w:type="auto"/>
            <w:tcBorders>
              <w:top w:val="single" w:sz="4" w:space="0" w:color="auto"/>
              <w:left w:val="single" w:sz="4" w:space="0" w:color="auto"/>
              <w:bottom w:val="single" w:sz="4" w:space="0" w:color="auto"/>
              <w:right w:val="single" w:sz="4" w:space="0" w:color="auto"/>
            </w:tcBorders>
            <w:vAlign w:val="center"/>
          </w:tcPr>
          <w:p w:rsidR="00984172" w:rsidRPr="000B0D37" w:rsidRDefault="00984172" w:rsidP="00984172">
            <w:pPr>
              <w:pStyle w:val="230"/>
            </w:pPr>
            <w:r>
              <w:t>90</w:t>
            </w:r>
          </w:p>
        </w:tc>
        <w:tc>
          <w:tcPr>
            <w:tcW w:w="0" w:type="auto"/>
            <w:tcBorders>
              <w:top w:val="single" w:sz="4" w:space="0" w:color="auto"/>
              <w:left w:val="single" w:sz="4" w:space="0" w:color="auto"/>
              <w:bottom w:val="single" w:sz="4" w:space="0" w:color="auto"/>
              <w:right w:val="single" w:sz="4" w:space="0" w:color="auto"/>
            </w:tcBorders>
            <w:vAlign w:val="center"/>
          </w:tcPr>
          <w:p w:rsidR="00984172" w:rsidRDefault="00984172" w:rsidP="00984172">
            <w:pPr>
              <w:pStyle w:val="230"/>
            </w:pPr>
            <w:r w:rsidRPr="00984172">
              <w:t xml:space="preserve">% </w:t>
            </w:r>
            <w:r>
              <w:t xml:space="preserve">от </w:t>
            </w:r>
            <w:r w:rsidRPr="00984172">
              <w:t>расчетного числа индивидуальных легковых автомобилей</w:t>
            </w:r>
          </w:p>
        </w:tc>
        <w:tc>
          <w:tcPr>
            <w:tcW w:w="0" w:type="auto"/>
            <w:tcBorders>
              <w:top w:val="single" w:sz="4" w:space="0" w:color="auto"/>
              <w:left w:val="single" w:sz="4" w:space="0" w:color="auto"/>
              <w:bottom w:val="single" w:sz="4" w:space="0" w:color="auto"/>
              <w:right w:val="single" w:sz="4" w:space="0" w:color="auto"/>
            </w:tcBorders>
            <w:vAlign w:val="center"/>
          </w:tcPr>
          <w:p w:rsidR="00984172" w:rsidRPr="000B0D37" w:rsidRDefault="00984172" w:rsidP="00984172">
            <w:pPr>
              <w:pStyle w:val="230"/>
            </w:pPr>
            <w:r>
              <w:t>90</w:t>
            </w:r>
          </w:p>
        </w:tc>
      </w:tr>
      <w:tr w:rsidR="00603301" w:rsidTr="001114B9">
        <w:tc>
          <w:tcPr>
            <w:tcW w:w="0" w:type="auto"/>
            <w:tcBorders>
              <w:top w:val="single" w:sz="4" w:space="0" w:color="auto"/>
              <w:left w:val="single" w:sz="4" w:space="0" w:color="auto"/>
              <w:bottom w:val="single" w:sz="4" w:space="0" w:color="auto"/>
              <w:right w:val="single" w:sz="4" w:space="0" w:color="auto"/>
            </w:tcBorders>
            <w:vAlign w:val="center"/>
          </w:tcPr>
          <w:p w:rsidR="00AC4CE1" w:rsidRPr="00350B8C" w:rsidRDefault="00AC4CE1" w:rsidP="00AC4CE1">
            <w:pPr>
              <w:pStyle w:val="220"/>
            </w:pPr>
            <w:r>
              <w:t>Количество машино-мест для временного хранения личного транспорта</w:t>
            </w:r>
          </w:p>
        </w:tc>
        <w:tc>
          <w:tcPr>
            <w:tcW w:w="0" w:type="auto"/>
            <w:tcBorders>
              <w:top w:val="single" w:sz="4" w:space="0" w:color="auto"/>
              <w:left w:val="single" w:sz="4" w:space="0" w:color="auto"/>
              <w:bottom w:val="single" w:sz="4" w:space="0" w:color="auto"/>
              <w:right w:val="single" w:sz="4" w:space="0" w:color="auto"/>
            </w:tcBorders>
            <w:vAlign w:val="center"/>
          </w:tcPr>
          <w:p w:rsidR="00AC4CE1" w:rsidRDefault="00AC4CE1" w:rsidP="00AC4CE1">
            <w:pPr>
              <w:pStyle w:val="230"/>
            </w:pPr>
            <w:r w:rsidRPr="00984172">
              <w:t xml:space="preserve">% </w:t>
            </w:r>
            <w:r>
              <w:t xml:space="preserve">от </w:t>
            </w:r>
            <w:r w:rsidRPr="00984172">
              <w:t>расчетного числа индивидуальных легковых автомобилей</w:t>
            </w:r>
          </w:p>
        </w:tc>
        <w:tc>
          <w:tcPr>
            <w:tcW w:w="0" w:type="auto"/>
            <w:tcBorders>
              <w:top w:val="single" w:sz="4" w:space="0" w:color="auto"/>
              <w:left w:val="single" w:sz="4" w:space="0" w:color="auto"/>
              <w:bottom w:val="single" w:sz="4" w:space="0" w:color="auto"/>
              <w:right w:val="single" w:sz="4" w:space="0" w:color="auto"/>
            </w:tcBorders>
            <w:vAlign w:val="center"/>
          </w:tcPr>
          <w:p w:rsidR="00AC4CE1" w:rsidRDefault="00AC4CE1" w:rsidP="00AC4CE1">
            <w:pPr>
              <w:pStyle w:val="220"/>
            </w:pPr>
            <w:r>
              <w:t>80, в т.ч.</w:t>
            </w:r>
          </w:p>
          <w:p w:rsidR="00AC4CE1" w:rsidRDefault="00AC4CE1" w:rsidP="00AC4CE1">
            <w:pPr>
              <w:pStyle w:val="220"/>
            </w:pPr>
            <w:r>
              <w:t>жилые территории – 40;</w:t>
            </w:r>
          </w:p>
          <w:p w:rsidR="00AC4CE1" w:rsidRDefault="00AC4CE1" w:rsidP="00AC4CE1">
            <w:pPr>
              <w:pStyle w:val="220"/>
            </w:pPr>
            <w:r>
              <w:t>промышленные и коммунально-складские территории – 10;</w:t>
            </w:r>
          </w:p>
          <w:p w:rsidR="00AC4CE1" w:rsidRDefault="00AC4CE1" w:rsidP="00AC4CE1">
            <w:pPr>
              <w:pStyle w:val="220"/>
            </w:pPr>
            <w:r>
              <w:t>общегородские и специализированные центры – 15;</w:t>
            </w:r>
          </w:p>
          <w:p w:rsidR="00AC4CE1" w:rsidRPr="000B0D37" w:rsidRDefault="00AC4CE1" w:rsidP="00AC4CE1">
            <w:pPr>
              <w:pStyle w:val="220"/>
            </w:pPr>
            <w:r>
              <w:t>зоны массового кратковременного отдыха – 15</w:t>
            </w:r>
          </w:p>
        </w:tc>
        <w:tc>
          <w:tcPr>
            <w:tcW w:w="0" w:type="auto"/>
            <w:tcBorders>
              <w:top w:val="single" w:sz="4" w:space="0" w:color="auto"/>
              <w:left w:val="single" w:sz="4" w:space="0" w:color="auto"/>
              <w:bottom w:val="single" w:sz="4" w:space="0" w:color="auto"/>
              <w:right w:val="single" w:sz="4" w:space="0" w:color="auto"/>
            </w:tcBorders>
            <w:vAlign w:val="center"/>
          </w:tcPr>
          <w:p w:rsidR="00AC4CE1" w:rsidRDefault="00AC4CE1" w:rsidP="00AC4CE1">
            <w:pPr>
              <w:pStyle w:val="230"/>
            </w:pPr>
            <w:r w:rsidRPr="00984172">
              <w:t xml:space="preserve">% </w:t>
            </w:r>
            <w:r>
              <w:t xml:space="preserve">от </w:t>
            </w:r>
            <w:r w:rsidRPr="00984172">
              <w:t>расчетного числа индивидуальных легковых автомобилей</w:t>
            </w:r>
          </w:p>
        </w:tc>
        <w:tc>
          <w:tcPr>
            <w:tcW w:w="0" w:type="auto"/>
            <w:tcBorders>
              <w:top w:val="single" w:sz="4" w:space="0" w:color="auto"/>
              <w:left w:val="single" w:sz="4" w:space="0" w:color="auto"/>
              <w:bottom w:val="single" w:sz="4" w:space="0" w:color="auto"/>
              <w:right w:val="single" w:sz="4" w:space="0" w:color="auto"/>
            </w:tcBorders>
            <w:vAlign w:val="center"/>
          </w:tcPr>
          <w:p w:rsidR="005E77B0" w:rsidRDefault="005E77B0" w:rsidP="005E77B0">
            <w:pPr>
              <w:pStyle w:val="220"/>
            </w:pPr>
            <w:r>
              <w:t>80, в т.ч.</w:t>
            </w:r>
          </w:p>
          <w:p w:rsidR="005E77B0" w:rsidRDefault="005E77B0" w:rsidP="005E77B0">
            <w:pPr>
              <w:pStyle w:val="220"/>
            </w:pPr>
            <w:r>
              <w:t>жилые территории – 40;</w:t>
            </w:r>
          </w:p>
          <w:p w:rsidR="005E77B0" w:rsidRDefault="005E77B0" w:rsidP="005E77B0">
            <w:pPr>
              <w:pStyle w:val="220"/>
            </w:pPr>
            <w:r>
              <w:t>промышленные и коммунально-складские территории – 10;</w:t>
            </w:r>
          </w:p>
          <w:p w:rsidR="005E77B0" w:rsidRDefault="005E77B0" w:rsidP="005E77B0">
            <w:pPr>
              <w:pStyle w:val="220"/>
            </w:pPr>
            <w:r>
              <w:t>общегородские и специализированные центры – 15;</w:t>
            </w:r>
          </w:p>
          <w:p w:rsidR="00AC4CE1" w:rsidRPr="000B0D37" w:rsidRDefault="005E77B0" w:rsidP="005E77B0">
            <w:pPr>
              <w:pStyle w:val="220"/>
            </w:pPr>
            <w:r>
              <w:t>зоны массового кратковременного отдыха – 15</w:t>
            </w:r>
          </w:p>
        </w:tc>
      </w:tr>
      <w:tr w:rsidR="00AC4CE1" w:rsidTr="00C8596B">
        <w:tc>
          <w:tcPr>
            <w:tcW w:w="0" w:type="auto"/>
            <w:tcBorders>
              <w:top w:val="single" w:sz="4" w:space="0" w:color="auto"/>
              <w:left w:val="single" w:sz="4" w:space="0" w:color="auto"/>
              <w:bottom w:val="single" w:sz="4" w:space="0" w:color="auto"/>
              <w:right w:val="single" w:sz="4" w:space="0" w:color="auto"/>
            </w:tcBorders>
            <w:vAlign w:val="center"/>
          </w:tcPr>
          <w:p w:rsidR="00AC4CE1" w:rsidRDefault="00AC4CE1" w:rsidP="00AC4CE1">
            <w:pPr>
              <w:pStyle w:val="220"/>
            </w:pPr>
            <w:r>
              <w:t>Количество машино-мест для</w:t>
            </w:r>
            <w:r w:rsidR="001B6F8E" w:rsidRPr="001B6F8E">
              <w:t xml:space="preserve"> </w:t>
            </w:r>
            <w:r w:rsidR="001B6F8E">
              <w:t>временного хранения личного транспорта</w:t>
            </w:r>
            <w:r>
              <w:t xml:space="preserve"> у помещений нежилого назначения</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AC4CE1" w:rsidRDefault="00AC4CE1" w:rsidP="00AC4CE1">
            <w:pPr>
              <w:pStyle w:val="230"/>
            </w:pPr>
            <w:r>
              <w:t xml:space="preserve">В соответствии </w:t>
            </w:r>
            <w:proofErr w:type="gramStart"/>
            <w:r>
              <w:t>с</w:t>
            </w:r>
            <w:proofErr w:type="gramEnd"/>
            <w:r>
              <w:t xml:space="preserve"> </w:t>
            </w:r>
            <w:r w:rsidR="007138A6">
              <w:fldChar w:fldCharType="begin"/>
            </w:r>
            <w:r w:rsidR="00142FD2">
              <w:instrText xml:space="preserve"> REF _Ref87992237 \h </w:instrText>
            </w:r>
            <w:r w:rsidR="007138A6">
              <w:fldChar w:fldCharType="separate"/>
            </w:r>
            <w:r w:rsidR="00A81923">
              <w:t xml:space="preserve">Таблица </w:t>
            </w:r>
            <w:r w:rsidR="00A81923">
              <w:rPr>
                <w:noProof/>
              </w:rPr>
              <w:t>4</w:t>
            </w:r>
            <w:r w:rsidR="007138A6">
              <w:fldChar w:fldCharType="end"/>
            </w:r>
          </w:p>
        </w:tc>
      </w:tr>
      <w:tr w:rsidR="00603301" w:rsidTr="00CC5E1F">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03301" w:rsidRPr="00603301" w:rsidRDefault="00603301" w:rsidP="00AC4CE1">
            <w:pPr>
              <w:pStyle w:val="220"/>
              <w:rPr>
                <w:highlight w:val="yellow"/>
              </w:rPr>
            </w:pPr>
            <w:r w:rsidRPr="00CC5E1F">
              <w:t>Количество машино-мест для постоянного и временного хранения личного транспорта на территории многоквартирной жилой застройки в зависимости от категории жилого фонда по уровню комфорта</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603301" w:rsidRPr="00603301" w:rsidRDefault="00CC5E1F" w:rsidP="00AC4CE1">
            <w:pPr>
              <w:pStyle w:val="230"/>
              <w:rPr>
                <w:highlight w:val="yellow"/>
              </w:rPr>
            </w:pPr>
            <w:r>
              <w:t xml:space="preserve">В соответствии </w:t>
            </w:r>
            <w:proofErr w:type="gramStart"/>
            <w:r>
              <w:t>с</w:t>
            </w:r>
            <w:proofErr w:type="gramEnd"/>
            <w:r>
              <w:t xml:space="preserve"> </w:t>
            </w:r>
            <w:r w:rsidR="007138A6">
              <w:fldChar w:fldCharType="begin"/>
            </w:r>
            <w:r>
              <w:instrText xml:space="preserve"> REF _Ref88041454 \h </w:instrText>
            </w:r>
            <w:r w:rsidR="007138A6">
              <w:fldChar w:fldCharType="separate"/>
            </w:r>
            <w:r w:rsidR="00A81923">
              <w:t xml:space="preserve">Таблица </w:t>
            </w:r>
            <w:r w:rsidR="00A81923">
              <w:rPr>
                <w:noProof/>
              </w:rPr>
              <w:t>5</w:t>
            </w:r>
            <w:r w:rsidR="007138A6">
              <w:fldChar w:fldCharType="end"/>
            </w:r>
          </w:p>
        </w:tc>
      </w:tr>
      <w:tr w:rsidR="00AC4CE1" w:rsidTr="007B2FA7">
        <w:tc>
          <w:tcPr>
            <w:tcW w:w="0" w:type="auto"/>
            <w:gridSpan w:val="5"/>
            <w:tcBorders>
              <w:top w:val="single" w:sz="4" w:space="0" w:color="auto"/>
              <w:left w:val="single" w:sz="4" w:space="0" w:color="auto"/>
              <w:bottom w:val="single" w:sz="4" w:space="0" w:color="auto"/>
              <w:right w:val="single" w:sz="4" w:space="0" w:color="auto"/>
            </w:tcBorders>
            <w:vAlign w:val="center"/>
          </w:tcPr>
          <w:p w:rsidR="00AC4CE1" w:rsidRDefault="00AC4CE1" w:rsidP="00AC4CE1">
            <w:pPr>
              <w:pStyle w:val="32"/>
            </w:pPr>
            <w:r w:rsidRPr="00C916F5">
              <w:t>Примечания</w:t>
            </w:r>
          </w:p>
          <w:p w:rsidR="005E77B0" w:rsidRDefault="005E77B0" w:rsidP="005E77B0">
            <w:pPr>
              <w:pStyle w:val="310"/>
            </w:pPr>
            <w:r>
              <w:t>1. 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w:t>
            </w:r>
          </w:p>
          <w:p w:rsidR="005E77B0" w:rsidRDefault="005E77B0" w:rsidP="005E77B0">
            <w:pPr>
              <w:pStyle w:val="310"/>
            </w:pPr>
            <w:r>
              <w:t>- мотоциклы и мотороллеры с колясками, мотоколяски – 0,5;</w:t>
            </w:r>
          </w:p>
          <w:p w:rsidR="005E77B0" w:rsidRDefault="005E77B0" w:rsidP="005E77B0">
            <w:pPr>
              <w:pStyle w:val="310"/>
            </w:pPr>
            <w:r>
              <w:t>- мотоциклы и мотороллеры без колясок – 0,25;</w:t>
            </w:r>
          </w:p>
          <w:p w:rsidR="005E77B0" w:rsidRDefault="005E77B0" w:rsidP="005E77B0">
            <w:pPr>
              <w:pStyle w:val="310"/>
            </w:pPr>
            <w:r>
              <w:t>- мопеды и велосипеды – 0,1.</w:t>
            </w:r>
          </w:p>
          <w:p w:rsidR="00AC4CE1" w:rsidRDefault="005E77B0" w:rsidP="00AC4CE1">
            <w:pPr>
              <w:pStyle w:val="310"/>
            </w:pPr>
            <w:r>
              <w:t>2</w:t>
            </w:r>
            <w:r w:rsidR="00AC4CE1">
              <w:t xml:space="preserve">. </w:t>
            </w:r>
            <w:r w:rsidR="00AC4CE1" w:rsidRPr="000B0D37">
              <w:t>Указанный уровень автомобилизации допускается уменьшать, но не более чем на 20</w:t>
            </w:r>
            <w:r w:rsidR="00AC4CE1">
              <w:t> %</w:t>
            </w:r>
            <w:r w:rsidR="00AC4CE1" w:rsidRPr="000B0D37">
              <w:t>, или увеличивать в зависимости от местных условий.</w:t>
            </w:r>
          </w:p>
        </w:tc>
      </w:tr>
    </w:tbl>
    <w:p w:rsidR="000D363E" w:rsidRDefault="000D363E" w:rsidP="000D363E">
      <w:pPr>
        <w:pStyle w:val="01"/>
      </w:pPr>
    </w:p>
    <w:p w:rsidR="00EC61F8" w:rsidRDefault="00EC61F8" w:rsidP="00EC61F8">
      <w:pPr>
        <w:pStyle w:val="01"/>
      </w:pPr>
      <w:r>
        <w:t>1.2.1.</w:t>
      </w:r>
      <w:r w:rsidRPr="00EC61F8">
        <w:t>2</w:t>
      </w:r>
      <w:r>
        <w:t xml:space="preserve"> Показатели максимально допустимого уровня территориальной доступности в области а</w:t>
      </w:r>
      <w:r w:rsidRPr="00F04B89">
        <w:t>втомобильны</w:t>
      </w:r>
      <w:r>
        <w:t>х</w:t>
      </w:r>
      <w:r w:rsidRPr="00F04B89">
        <w:t xml:space="preserve"> дорог местного значения</w:t>
      </w:r>
      <w:r>
        <w:t>, уличной дорожной сети</w:t>
      </w:r>
    </w:p>
    <w:p w:rsidR="008D7420" w:rsidRDefault="008D7420" w:rsidP="008D7420">
      <w:pPr>
        <w:pStyle w:val="aff2"/>
      </w:pPr>
      <w:r>
        <w:t xml:space="preserve">Таблица </w:t>
      </w:r>
      <w:fldSimple w:instr=" SEQ Таблица \* ARABIC ">
        <w:r w:rsidR="00A81923">
          <w:rPr>
            <w:noProof/>
          </w:rPr>
          <w:t>3</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7839"/>
        <w:gridCol w:w="1678"/>
        <w:gridCol w:w="1745"/>
        <w:gridCol w:w="1647"/>
        <w:gridCol w:w="1713"/>
      </w:tblGrid>
      <w:tr w:rsidR="00344F5A" w:rsidTr="007B2FA7">
        <w:tc>
          <w:tcPr>
            <w:tcW w:w="0" w:type="auto"/>
            <w:vMerge w:val="restart"/>
            <w:tcBorders>
              <w:top w:val="single" w:sz="4" w:space="0" w:color="auto"/>
              <w:left w:val="single" w:sz="4" w:space="0" w:color="auto"/>
              <w:right w:val="single" w:sz="4" w:space="0" w:color="auto"/>
            </w:tcBorders>
            <w:vAlign w:val="center"/>
          </w:tcPr>
          <w:p w:rsidR="00EC61F8" w:rsidRDefault="00EC61F8" w:rsidP="007B2FA7">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C61F8" w:rsidRDefault="00EC61F8" w:rsidP="007B2FA7">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C61F8" w:rsidRDefault="00EC61F8" w:rsidP="007B2FA7">
            <w:pPr>
              <w:pStyle w:val="230"/>
            </w:pPr>
            <w:r>
              <w:t>Территория сельских населенных пунктов</w:t>
            </w:r>
          </w:p>
        </w:tc>
      </w:tr>
      <w:tr w:rsidR="00FC3515" w:rsidTr="007B2FA7">
        <w:tc>
          <w:tcPr>
            <w:tcW w:w="0" w:type="auto"/>
            <w:vMerge/>
            <w:tcBorders>
              <w:left w:val="single" w:sz="4" w:space="0" w:color="auto"/>
              <w:bottom w:val="single" w:sz="4" w:space="0" w:color="auto"/>
              <w:right w:val="single" w:sz="4" w:space="0" w:color="auto"/>
            </w:tcBorders>
            <w:vAlign w:val="center"/>
          </w:tcPr>
          <w:p w:rsidR="00EC61F8" w:rsidRDefault="00EC61F8" w:rsidP="007B2FA7">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EC61F8" w:rsidRDefault="00EC61F8" w:rsidP="007B2FA7">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EC61F8" w:rsidRDefault="00EC61F8" w:rsidP="007B2FA7">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EC61F8" w:rsidRDefault="00EC61F8" w:rsidP="007B2FA7">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EC61F8" w:rsidRDefault="00EC61F8" w:rsidP="007B2FA7">
            <w:pPr>
              <w:pStyle w:val="230"/>
            </w:pPr>
            <w:r>
              <w:t>Значение показателя</w:t>
            </w:r>
          </w:p>
        </w:tc>
      </w:tr>
      <w:tr w:rsidR="00FC3515" w:rsidTr="007B2FA7">
        <w:tc>
          <w:tcPr>
            <w:tcW w:w="0" w:type="auto"/>
            <w:tcBorders>
              <w:top w:val="single" w:sz="4" w:space="0" w:color="auto"/>
              <w:left w:val="single" w:sz="4" w:space="0" w:color="auto"/>
              <w:bottom w:val="single" w:sz="4" w:space="0" w:color="auto"/>
              <w:right w:val="single" w:sz="4" w:space="0" w:color="auto"/>
            </w:tcBorders>
            <w:vAlign w:val="center"/>
          </w:tcPr>
          <w:p w:rsidR="00FC3515" w:rsidRPr="00FC3515" w:rsidRDefault="00344F5A" w:rsidP="007B2FA7">
            <w:pPr>
              <w:pStyle w:val="220"/>
            </w:pPr>
            <w:r>
              <w:t xml:space="preserve">Время </w:t>
            </w:r>
            <w:r w:rsidRPr="00FC3515">
              <w:t>пешей доступности от подъезда/выхода с участка до элемента уличной</w:t>
            </w:r>
            <w:r>
              <w:t xml:space="preserve"> дорожной</w:t>
            </w:r>
            <w:r w:rsidRPr="00FC3515">
              <w:t xml:space="preserve"> сети</w:t>
            </w:r>
          </w:p>
        </w:tc>
        <w:tc>
          <w:tcPr>
            <w:tcW w:w="0" w:type="auto"/>
            <w:tcBorders>
              <w:top w:val="single" w:sz="4" w:space="0" w:color="auto"/>
              <w:left w:val="single" w:sz="4" w:space="0" w:color="auto"/>
              <w:bottom w:val="single" w:sz="4" w:space="0" w:color="auto"/>
              <w:right w:val="single" w:sz="4" w:space="0" w:color="auto"/>
            </w:tcBorders>
            <w:vAlign w:val="center"/>
          </w:tcPr>
          <w:p w:rsidR="00FC3515" w:rsidRPr="00FC3515" w:rsidRDefault="00FC3515" w:rsidP="007B2FA7">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FC3515" w:rsidRPr="00FC3515" w:rsidRDefault="00FC3515" w:rsidP="007B2FA7">
            <w:pPr>
              <w:pStyle w:val="230"/>
            </w:pPr>
            <w:r w:rsidRPr="00FC3515">
              <w:t>5</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FC3515" w:rsidRPr="00FC3515" w:rsidRDefault="00FC3515" w:rsidP="007B2FA7">
            <w:pPr>
              <w:pStyle w:val="230"/>
            </w:pPr>
            <w:r w:rsidRPr="00FC3515">
              <w:t>Не устанавливается</w:t>
            </w:r>
          </w:p>
        </w:tc>
      </w:tr>
      <w:tr w:rsidR="00344F5A" w:rsidTr="007B2FA7">
        <w:tc>
          <w:tcPr>
            <w:tcW w:w="0" w:type="auto"/>
            <w:tcBorders>
              <w:top w:val="single" w:sz="4" w:space="0" w:color="auto"/>
              <w:left w:val="single" w:sz="4" w:space="0" w:color="auto"/>
              <w:bottom w:val="single" w:sz="4" w:space="0" w:color="auto"/>
              <w:right w:val="single" w:sz="4" w:space="0" w:color="auto"/>
            </w:tcBorders>
            <w:vAlign w:val="center"/>
          </w:tcPr>
          <w:p w:rsidR="00344F5A" w:rsidRDefault="00344F5A" w:rsidP="00344F5A">
            <w:pPr>
              <w:pStyle w:val="220"/>
            </w:pPr>
            <w:r>
              <w:t xml:space="preserve">Радиус обслуживания </w:t>
            </w:r>
            <w:r w:rsidR="00F17D87">
              <w:t>машино-мест</w:t>
            </w:r>
            <w:r>
              <w:t xml:space="preserve"> для постоянного хранения личного транспорта</w:t>
            </w:r>
            <w:r w:rsidR="00984172">
              <w:t xml:space="preserve"> для многоквартирной и блокированной жилой застройки</w:t>
            </w:r>
          </w:p>
        </w:tc>
        <w:tc>
          <w:tcPr>
            <w:tcW w:w="0" w:type="auto"/>
            <w:tcBorders>
              <w:top w:val="single" w:sz="4" w:space="0" w:color="auto"/>
              <w:left w:val="single" w:sz="4" w:space="0" w:color="auto"/>
              <w:bottom w:val="single" w:sz="4" w:space="0" w:color="auto"/>
              <w:right w:val="single" w:sz="4" w:space="0" w:color="auto"/>
            </w:tcBorders>
            <w:vAlign w:val="center"/>
          </w:tcPr>
          <w:p w:rsidR="00344F5A" w:rsidRDefault="00344F5A" w:rsidP="00344F5A">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344F5A" w:rsidRDefault="00344F5A" w:rsidP="00344F5A">
            <w:pPr>
              <w:pStyle w:val="230"/>
            </w:pPr>
            <w:r>
              <w:t>800</w:t>
            </w:r>
            <w:r w:rsidR="00984172">
              <w:t> *</w:t>
            </w:r>
          </w:p>
        </w:tc>
        <w:tc>
          <w:tcPr>
            <w:tcW w:w="0" w:type="auto"/>
            <w:tcBorders>
              <w:top w:val="single" w:sz="4" w:space="0" w:color="auto"/>
              <w:left w:val="single" w:sz="4" w:space="0" w:color="auto"/>
              <w:bottom w:val="single" w:sz="4" w:space="0" w:color="auto"/>
              <w:right w:val="single" w:sz="4" w:space="0" w:color="auto"/>
            </w:tcBorders>
            <w:vAlign w:val="center"/>
          </w:tcPr>
          <w:p w:rsidR="00344F5A" w:rsidRDefault="00344F5A" w:rsidP="00344F5A">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344F5A" w:rsidRDefault="00984172" w:rsidP="00344F5A">
            <w:pPr>
              <w:pStyle w:val="230"/>
            </w:pPr>
            <w:r>
              <w:t>800 *</w:t>
            </w:r>
          </w:p>
        </w:tc>
      </w:tr>
      <w:tr w:rsidR="002710FD" w:rsidTr="001B6F8E">
        <w:tc>
          <w:tcPr>
            <w:tcW w:w="0" w:type="auto"/>
            <w:tcBorders>
              <w:top w:val="single" w:sz="4" w:space="0" w:color="auto"/>
              <w:left w:val="single" w:sz="4" w:space="0" w:color="auto"/>
              <w:right w:val="single" w:sz="4" w:space="0" w:color="auto"/>
            </w:tcBorders>
            <w:vAlign w:val="center"/>
          </w:tcPr>
          <w:p w:rsidR="002710FD" w:rsidRDefault="002710FD" w:rsidP="00DB541B">
            <w:pPr>
              <w:pStyle w:val="220"/>
            </w:pPr>
            <w:r>
              <w:t xml:space="preserve">Радиус обслуживания </w:t>
            </w:r>
            <w:r w:rsidR="00F17D87">
              <w:t>машино-мест</w:t>
            </w:r>
            <w:r>
              <w:t xml:space="preserve"> д</w:t>
            </w:r>
            <w:r w:rsidR="001B6F8E">
              <w:t xml:space="preserve">ля </w:t>
            </w:r>
            <w:r w:rsidR="001B6F8E" w:rsidRPr="001B6F8E">
              <w:t>временного хранения личного транспорта</w:t>
            </w:r>
            <w:r>
              <w:t>:</w:t>
            </w:r>
          </w:p>
        </w:tc>
        <w:tc>
          <w:tcPr>
            <w:tcW w:w="0" w:type="auto"/>
            <w:tcBorders>
              <w:top w:val="single" w:sz="4" w:space="0" w:color="auto"/>
              <w:left w:val="single" w:sz="4" w:space="0" w:color="auto"/>
              <w:right w:val="single" w:sz="4" w:space="0" w:color="auto"/>
            </w:tcBorders>
            <w:vAlign w:val="center"/>
          </w:tcPr>
          <w:p w:rsidR="002710FD" w:rsidRDefault="002710FD" w:rsidP="00DB541B">
            <w:pPr>
              <w:pStyle w:val="230"/>
            </w:pPr>
          </w:p>
        </w:tc>
        <w:tc>
          <w:tcPr>
            <w:tcW w:w="0" w:type="auto"/>
            <w:tcBorders>
              <w:top w:val="single" w:sz="4" w:space="0" w:color="auto"/>
              <w:left w:val="single" w:sz="4" w:space="0" w:color="auto"/>
              <w:right w:val="single" w:sz="4" w:space="0" w:color="auto"/>
            </w:tcBorders>
            <w:vAlign w:val="center"/>
          </w:tcPr>
          <w:p w:rsidR="002710FD" w:rsidRDefault="002710FD" w:rsidP="00DB541B">
            <w:pPr>
              <w:pStyle w:val="230"/>
            </w:pPr>
          </w:p>
        </w:tc>
        <w:tc>
          <w:tcPr>
            <w:tcW w:w="0" w:type="auto"/>
            <w:tcBorders>
              <w:top w:val="single" w:sz="4" w:space="0" w:color="auto"/>
              <w:left w:val="single" w:sz="4" w:space="0" w:color="auto"/>
              <w:right w:val="single" w:sz="4" w:space="0" w:color="auto"/>
            </w:tcBorders>
            <w:vAlign w:val="center"/>
          </w:tcPr>
          <w:p w:rsidR="002710FD" w:rsidRDefault="002710FD" w:rsidP="00DB541B">
            <w:pPr>
              <w:pStyle w:val="230"/>
            </w:pPr>
          </w:p>
        </w:tc>
        <w:tc>
          <w:tcPr>
            <w:tcW w:w="0" w:type="auto"/>
            <w:tcBorders>
              <w:top w:val="single" w:sz="4" w:space="0" w:color="auto"/>
              <w:left w:val="single" w:sz="4" w:space="0" w:color="auto"/>
              <w:right w:val="single" w:sz="4" w:space="0" w:color="auto"/>
            </w:tcBorders>
            <w:vAlign w:val="center"/>
          </w:tcPr>
          <w:p w:rsidR="002710FD" w:rsidRDefault="002710FD" w:rsidP="00DB541B">
            <w:pPr>
              <w:pStyle w:val="230"/>
            </w:pPr>
          </w:p>
        </w:tc>
      </w:tr>
      <w:tr w:rsidR="001B6F8E" w:rsidTr="001B6F8E">
        <w:tc>
          <w:tcPr>
            <w:tcW w:w="0" w:type="auto"/>
            <w:tcBorders>
              <w:left w:val="single" w:sz="4" w:space="0" w:color="auto"/>
              <w:right w:val="single" w:sz="4" w:space="0" w:color="auto"/>
            </w:tcBorders>
            <w:vAlign w:val="center"/>
          </w:tcPr>
          <w:p w:rsidR="001B6F8E" w:rsidRPr="001B6F8E" w:rsidRDefault="001B6F8E" w:rsidP="00DB541B">
            <w:pPr>
              <w:pStyle w:val="220"/>
            </w:pPr>
            <w:r w:rsidRPr="001B6F8E">
              <w:t xml:space="preserve">- </w:t>
            </w:r>
            <w:r>
              <w:t>у</w:t>
            </w:r>
            <w:r w:rsidRPr="001B6F8E">
              <w:t xml:space="preserve"> входов в жилые дома </w:t>
            </w:r>
            <w:r>
              <w:t>–</w:t>
            </w:r>
            <w:r w:rsidRPr="001B6F8E">
              <w:t xml:space="preserve"> 100;</w:t>
            </w:r>
          </w:p>
        </w:tc>
        <w:tc>
          <w:tcPr>
            <w:tcW w:w="0" w:type="auto"/>
            <w:tcBorders>
              <w:left w:val="single" w:sz="4" w:space="0" w:color="auto"/>
              <w:right w:val="single" w:sz="4" w:space="0" w:color="auto"/>
            </w:tcBorders>
            <w:vAlign w:val="center"/>
          </w:tcPr>
          <w:p w:rsidR="001B6F8E" w:rsidRDefault="001B6F8E" w:rsidP="00DB541B">
            <w:pPr>
              <w:pStyle w:val="230"/>
            </w:pPr>
            <w:r>
              <w:t>м</w:t>
            </w:r>
          </w:p>
        </w:tc>
        <w:tc>
          <w:tcPr>
            <w:tcW w:w="0" w:type="auto"/>
            <w:tcBorders>
              <w:left w:val="single" w:sz="4" w:space="0" w:color="auto"/>
              <w:right w:val="single" w:sz="4" w:space="0" w:color="auto"/>
            </w:tcBorders>
            <w:vAlign w:val="center"/>
          </w:tcPr>
          <w:p w:rsidR="001B6F8E" w:rsidRDefault="001B6F8E" w:rsidP="00DB541B">
            <w:pPr>
              <w:pStyle w:val="230"/>
            </w:pPr>
            <w:r>
              <w:t>100</w:t>
            </w:r>
          </w:p>
        </w:tc>
        <w:tc>
          <w:tcPr>
            <w:tcW w:w="0" w:type="auto"/>
            <w:tcBorders>
              <w:left w:val="single" w:sz="4" w:space="0" w:color="auto"/>
              <w:right w:val="single" w:sz="4" w:space="0" w:color="auto"/>
            </w:tcBorders>
            <w:vAlign w:val="center"/>
          </w:tcPr>
          <w:p w:rsidR="001B6F8E" w:rsidRDefault="001B6F8E" w:rsidP="00DB541B">
            <w:pPr>
              <w:pStyle w:val="230"/>
            </w:pPr>
            <w:r>
              <w:t>м</w:t>
            </w:r>
          </w:p>
        </w:tc>
        <w:tc>
          <w:tcPr>
            <w:tcW w:w="0" w:type="auto"/>
            <w:tcBorders>
              <w:left w:val="single" w:sz="4" w:space="0" w:color="auto"/>
              <w:right w:val="single" w:sz="4" w:space="0" w:color="auto"/>
            </w:tcBorders>
            <w:vAlign w:val="center"/>
          </w:tcPr>
          <w:p w:rsidR="001B6F8E" w:rsidRDefault="001B6F8E" w:rsidP="00DB541B">
            <w:pPr>
              <w:pStyle w:val="230"/>
            </w:pPr>
            <w:r>
              <w:t>100</w:t>
            </w:r>
          </w:p>
        </w:tc>
      </w:tr>
      <w:tr w:rsidR="002710FD" w:rsidTr="001B6F8E">
        <w:tc>
          <w:tcPr>
            <w:tcW w:w="0" w:type="auto"/>
            <w:tcBorders>
              <w:left w:val="single" w:sz="4" w:space="0" w:color="auto"/>
              <w:right w:val="single" w:sz="4" w:space="0" w:color="auto"/>
            </w:tcBorders>
            <w:vAlign w:val="center"/>
          </w:tcPr>
          <w:p w:rsidR="002710FD" w:rsidRPr="00C916F5" w:rsidRDefault="002710FD" w:rsidP="002710FD">
            <w:pPr>
              <w:pStyle w:val="220"/>
            </w:pPr>
            <w:r>
              <w:t xml:space="preserve">- </w:t>
            </w:r>
            <w:r w:rsidR="001B6F8E">
              <w:t>у</w:t>
            </w:r>
            <w:r w:rsidRPr="00C916F5">
              <w:t xml:space="preserve"> пассажирских помещений вокзалов, входов в места крупных учреждений торговли и общественного питания</w:t>
            </w:r>
          </w:p>
        </w:tc>
        <w:tc>
          <w:tcPr>
            <w:tcW w:w="0" w:type="auto"/>
            <w:tcBorders>
              <w:left w:val="single" w:sz="4" w:space="0" w:color="auto"/>
              <w:right w:val="single" w:sz="4" w:space="0" w:color="auto"/>
            </w:tcBorders>
            <w:vAlign w:val="center"/>
          </w:tcPr>
          <w:p w:rsidR="002710FD" w:rsidRPr="00C916F5" w:rsidRDefault="002710FD" w:rsidP="002710FD">
            <w:pPr>
              <w:pStyle w:val="230"/>
            </w:pPr>
            <w:r>
              <w:t>м</w:t>
            </w:r>
          </w:p>
        </w:tc>
        <w:tc>
          <w:tcPr>
            <w:tcW w:w="0" w:type="auto"/>
            <w:tcBorders>
              <w:left w:val="single" w:sz="4" w:space="0" w:color="auto"/>
              <w:right w:val="single" w:sz="4" w:space="0" w:color="auto"/>
            </w:tcBorders>
            <w:vAlign w:val="center"/>
          </w:tcPr>
          <w:p w:rsidR="002710FD" w:rsidRPr="00C916F5" w:rsidRDefault="002710FD" w:rsidP="002710FD">
            <w:pPr>
              <w:pStyle w:val="230"/>
            </w:pPr>
            <w:r w:rsidRPr="00C916F5">
              <w:t>150</w:t>
            </w:r>
          </w:p>
        </w:tc>
        <w:tc>
          <w:tcPr>
            <w:tcW w:w="0" w:type="auto"/>
            <w:tcBorders>
              <w:left w:val="single" w:sz="4" w:space="0" w:color="auto"/>
              <w:right w:val="single" w:sz="4" w:space="0" w:color="auto"/>
            </w:tcBorders>
            <w:vAlign w:val="center"/>
          </w:tcPr>
          <w:p w:rsidR="002710FD" w:rsidRDefault="002710FD" w:rsidP="002710FD">
            <w:pPr>
              <w:pStyle w:val="230"/>
            </w:pPr>
            <w:r>
              <w:t>м</w:t>
            </w:r>
          </w:p>
        </w:tc>
        <w:tc>
          <w:tcPr>
            <w:tcW w:w="0" w:type="auto"/>
            <w:tcBorders>
              <w:left w:val="single" w:sz="4" w:space="0" w:color="auto"/>
              <w:right w:val="single" w:sz="4" w:space="0" w:color="auto"/>
            </w:tcBorders>
            <w:vAlign w:val="center"/>
          </w:tcPr>
          <w:p w:rsidR="002710FD" w:rsidRPr="00C916F5" w:rsidRDefault="002710FD" w:rsidP="002710FD">
            <w:pPr>
              <w:pStyle w:val="230"/>
            </w:pPr>
            <w:r w:rsidRPr="00C916F5">
              <w:t>150</w:t>
            </w:r>
          </w:p>
        </w:tc>
      </w:tr>
      <w:tr w:rsidR="002710FD" w:rsidTr="001B6F8E">
        <w:tc>
          <w:tcPr>
            <w:tcW w:w="0" w:type="auto"/>
            <w:tcBorders>
              <w:left w:val="single" w:sz="4" w:space="0" w:color="auto"/>
              <w:right w:val="single" w:sz="4" w:space="0" w:color="auto"/>
            </w:tcBorders>
            <w:vAlign w:val="center"/>
          </w:tcPr>
          <w:p w:rsidR="002710FD" w:rsidRPr="00C916F5" w:rsidRDefault="002710FD" w:rsidP="002710FD">
            <w:pPr>
              <w:pStyle w:val="220"/>
            </w:pPr>
            <w:r>
              <w:t xml:space="preserve">- </w:t>
            </w:r>
            <w:r w:rsidR="001B6F8E">
              <w:t>у</w:t>
            </w:r>
            <w:r w:rsidRPr="00C916F5">
              <w:t xml:space="preserve"> прочих учреждений и предприятий обслуживания населения и административных зданий</w:t>
            </w:r>
          </w:p>
        </w:tc>
        <w:tc>
          <w:tcPr>
            <w:tcW w:w="0" w:type="auto"/>
            <w:tcBorders>
              <w:left w:val="single" w:sz="4" w:space="0" w:color="auto"/>
              <w:right w:val="single" w:sz="4" w:space="0" w:color="auto"/>
            </w:tcBorders>
            <w:vAlign w:val="center"/>
          </w:tcPr>
          <w:p w:rsidR="002710FD" w:rsidRPr="00C916F5" w:rsidRDefault="002710FD" w:rsidP="002710FD">
            <w:pPr>
              <w:pStyle w:val="230"/>
            </w:pPr>
            <w:r>
              <w:t>м</w:t>
            </w:r>
          </w:p>
        </w:tc>
        <w:tc>
          <w:tcPr>
            <w:tcW w:w="0" w:type="auto"/>
            <w:tcBorders>
              <w:left w:val="single" w:sz="4" w:space="0" w:color="auto"/>
              <w:right w:val="single" w:sz="4" w:space="0" w:color="auto"/>
            </w:tcBorders>
            <w:vAlign w:val="center"/>
          </w:tcPr>
          <w:p w:rsidR="002710FD" w:rsidRPr="00C916F5" w:rsidRDefault="002710FD" w:rsidP="002710FD">
            <w:pPr>
              <w:pStyle w:val="230"/>
            </w:pPr>
            <w:r w:rsidRPr="00C916F5">
              <w:t>250</w:t>
            </w:r>
          </w:p>
        </w:tc>
        <w:tc>
          <w:tcPr>
            <w:tcW w:w="0" w:type="auto"/>
            <w:tcBorders>
              <w:left w:val="single" w:sz="4" w:space="0" w:color="auto"/>
              <w:right w:val="single" w:sz="4" w:space="0" w:color="auto"/>
            </w:tcBorders>
            <w:vAlign w:val="center"/>
          </w:tcPr>
          <w:p w:rsidR="002710FD" w:rsidRDefault="002710FD" w:rsidP="002710FD">
            <w:pPr>
              <w:pStyle w:val="230"/>
            </w:pPr>
            <w:r>
              <w:t>м</w:t>
            </w:r>
          </w:p>
        </w:tc>
        <w:tc>
          <w:tcPr>
            <w:tcW w:w="0" w:type="auto"/>
            <w:tcBorders>
              <w:left w:val="single" w:sz="4" w:space="0" w:color="auto"/>
              <w:right w:val="single" w:sz="4" w:space="0" w:color="auto"/>
            </w:tcBorders>
            <w:vAlign w:val="center"/>
          </w:tcPr>
          <w:p w:rsidR="002710FD" w:rsidRPr="00C916F5" w:rsidRDefault="002710FD" w:rsidP="002710FD">
            <w:pPr>
              <w:pStyle w:val="230"/>
            </w:pPr>
            <w:r w:rsidRPr="00C916F5">
              <w:t>250</w:t>
            </w:r>
          </w:p>
        </w:tc>
      </w:tr>
      <w:tr w:rsidR="002710FD" w:rsidTr="001B6F8E">
        <w:tc>
          <w:tcPr>
            <w:tcW w:w="0" w:type="auto"/>
            <w:tcBorders>
              <w:left w:val="single" w:sz="4" w:space="0" w:color="auto"/>
              <w:bottom w:val="single" w:sz="4" w:space="0" w:color="auto"/>
              <w:right w:val="single" w:sz="4" w:space="0" w:color="auto"/>
            </w:tcBorders>
            <w:vAlign w:val="center"/>
          </w:tcPr>
          <w:p w:rsidR="002710FD" w:rsidRPr="00C916F5" w:rsidRDefault="002710FD" w:rsidP="002710FD">
            <w:pPr>
              <w:pStyle w:val="220"/>
            </w:pPr>
            <w:r>
              <w:t xml:space="preserve">- </w:t>
            </w:r>
            <w:r w:rsidR="001B6F8E">
              <w:t>у</w:t>
            </w:r>
            <w:r w:rsidRPr="00C916F5">
              <w:t xml:space="preserve"> входов в парки, на выставки и стадионы</w:t>
            </w:r>
          </w:p>
        </w:tc>
        <w:tc>
          <w:tcPr>
            <w:tcW w:w="0" w:type="auto"/>
            <w:tcBorders>
              <w:left w:val="single" w:sz="4" w:space="0" w:color="auto"/>
              <w:bottom w:val="single" w:sz="4" w:space="0" w:color="auto"/>
              <w:right w:val="single" w:sz="4" w:space="0" w:color="auto"/>
            </w:tcBorders>
            <w:vAlign w:val="center"/>
          </w:tcPr>
          <w:p w:rsidR="002710FD" w:rsidRPr="00C916F5" w:rsidRDefault="002710FD" w:rsidP="002710FD">
            <w:pPr>
              <w:pStyle w:val="230"/>
            </w:pPr>
            <w:r>
              <w:t>м</w:t>
            </w:r>
          </w:p>
        </w:tc>
        <w:tc>
          <w:tcPr>
            <w:tcW w:w="0" w:type="auto"/>
            <w:tcBorders>
              <w:left w:val="single" w:sz="4" w:space="0" w:color="auto"/>
              <w:bottom w:val="single" w:sz="4" w:space="0" w:color="auto"/>
              <w:right w:val="single" w:sz="4" w:space="0" w:color="auto"/>
            </w:tcBorders>
            <w:vAlign w:val="center"/>
          </w:tcPr>
          <w:p w:rsidR="002710FD" w:rsidRPr="00C916F5" w:rsidRDefault="002710FD" w:rsidP="002710FD">
            <w:pPr>
              <w:pStyle w:val="230"/>
            </w:pPr>
            <w:r w:rsidRPr="00C916F5">
              <w:t>400</w:t>
            </w:r>
          </w:p>
        </w:tc>
        <w:tc>
          <w:tcPr>
            <w:tcW w:w="0" w:type="auto"/>
            <w:tcBorders>
              <w:left w:val="single" w:sz="4" w:space="0" w:color="auto"/>
              <w:bottom w:val="single" w:sz="4" w:space="0" w:color="auto"/>
              <w:right w:val="single" w:sz="4" w:space="0" w:color="auto"/>
            </w:tcBorders>
            <w:vAlign w:val="center"/>
          </w:tcPr>
          <w:p w:rsidR="002710FD" w:rsidRDefault="002710FD" w:rsidP="002710FD">
            <w:pPr>
              <w:pStyle w:val="230"/>
            </w:pPr>
            <w:r>
              <w:t>м</w:t>
            </w:r>
          </w:p>
        </w:tc>
        <w:tc>
          <w:tcPr>
            <w:tcW w:w="0" w:type="auto"/>
            <w:tcBorders>
              <w:left w:val="single" w:sz="4" w:space="0" w:color="auto"/>
              <w:bottom w:val="single" w:sz="4" w:space="0" w:color="auto"/>
              <w:right w:val="single" w:sz="4" w:space="0" w:color="auto"/>
            </w:tcBorders>
            <w:vAlign w:val="center"/>
          </w:tcPr>
          <w:p w:rsidR="002710FD" w:rsidRPr="00C916F5" w:rsidRDefault="002710FD" w:rsidP="002710FD">
            <w:pPr>
              <w:pStyle w:val="230"/>
            </w:pPr>
            <w:r w:rsidRPr="00C916F5">
              <w:t>400</w:t>
            </w:r>
          </w:p>
        </w:tc>
      </w:tr>
      <w:tr w:rsidR="00125E0B" w:rsidTr="004241F6">
        <w:tc>
          <w:tcPr>
            <w:tcW w:w="0" w:type="auto"/>
            <w:gridSpan w:val="5"/>
            <w:tcBorders>
              <w:top w:val="single" w:sz="4" w:space="0" w:color="auto"/>
              <w:left w:val="single" w:sz="4" w:space="0" w:color="auto"/>
              <w:bottom w:val="single" w:sz="4" w:space="0" w:color="auto"/>
              <w:right w:val="single" w:sz="4" w:space="0" w:color="auto"/>
            </w:tcBorders>
            <w:vAlign w:val="center"/>
          </w:tcPr>
          <w:p w:rsidR="00125E0B" w:rsidRDefault="00125E0B" w:rsidP="00125E0B">
            <w:pPr>
              <w:pStyle w:val="310"/>
            </w:pPr>
          </w:p>
          <w:p w:rsidR="00125E0B" w:rsidRDefault="00125E0B" w:rsidP="00125E0B">
            <w:pPr>
              <w:pStyle w:val="310"/>
            </w:pPr>
            <w:r>
              <w:t>* В</w:t>
            </w:r>
            <w:r w:rsidRPr="00125E0B">
              <w:t xml:space="preserve"> условиях реконструкции допускается увеличивать дальность подходов до 1500 м.</w:t>
            </w:r>
          </w:p>
        </w:tc>
      </w:tr>
    </w:tbl>
    <w:p w:rsidR="00EC61F8" w:rsidRDefault="00EC61F8" w:rsidP="00EC61F8">
      <w:pPr>
        <w:pStyle w:val="01"/>
      </w:pPr>
    </w:p>
    <w:p w:rsidR="008D7420" w:rsidRDefault="002710FD" w:rsidP="008D7420">
      <w:pPr>
        <w:pStyle w:val="01"/>
      </w:pPr>
      <w:r>
        <w:t xml:space="preserve">1.2.1.3 </w:t>
      </w:r>
      <w:r w:rsidR="008D7420" w:rsidRPr="0047472A">
        <w:t xml:space="preserve">Нормы расчета </w:t>
      </w:r>
      <w:proofErr w:type="spellStart"/>
      <w:r w:rsidR="008D7420" w:rsidRPr="0047472A">
        <w:t>приобъектных</w:t>
      </w:r>
      <w:proofErr w:type="spellEnd"/>
      <w:r w:rsidR="008D7420" w:rsidRPr="0047472A">
        <w:t xml:space="preserve"> стоянок </w:t>
      </w:r>
      <w:r w:rsidR="005F7935">
        <w:t xml:space="preserve">для временного хранения </w:t>
      </w:r>
      <w:r w:rsidR="008D7420" w:rsidRPr="0047472A">
        <w:t xml:space="preserve">легковых автомобилей следует принимать в соответствии </w:t>
      </w:r>
      <w:proofErr w:type="gramStart"/>
      <w:r w:rsidR="008D7420" w:rsidRPr="0047472A">
        <w:t>с</w:t>
      </w:r>
      <w:proofErr w:type="gramEnd"/>
      <w:r w:rsidR="00237E62">
        <w:t xml:space="preserve"> </w:t>
      </w:r>
      <w:r w:rsidR="007138A6">
        <w:fldChar w:fldCharType="begin"/>
      </w:r>
      <w:r w:rsidR="00237E62">
        <w:instrText xml:space="preserve"> REF _Ref87992237 \h </w:instrText>
      </w:r>
      <w:r w:rsidR="007138A6">
        <w:fldChar w:fldCharType="separate"/>
      </w:r>
      <w:r w:rsidR="00A81923">
        <w:t xml:space="preserve">Таблица </w:t>
      </w:r>
      <w:r w:rsidR="00A81923">
        <w:rPr>
          <w:noProof/>
        </w:rPr>
        <w:t>4</w:t>
      </w:r>
      <w:r w:rsidR="007138A6">
        <w:fldChar w:fldCharType="end"/>
      </w:r>
      <w:r w:rsidR="008D7420">
        <w:t>.</w:t>
      </w:r>
    </w:p>
    <w:p w:rsidR="00237E62" w:rsidRDefault="00237E62" w:rsidP="00237E62">
      <w:pPr>
        <w:pStyle w:val="aff2"/>
      </w:pPr>
      <w:bookmarkStart w:id="16" w:name="_Ref87992237"/>
      <w:r>
        <w:t xml:space="preserve">Таблица </w:t>
      </w:r>
      <w:fldSimple w:instr=" SEQ Таблица \* ARABIC ">
        <w:r w:rsidR="00A81923">
          <w:rPr>
            <w:noProof/>
          </w:rPr>
          <w:t>4</w:t>
        </w:r>
      </w:fldSimple>
      <w:bookmarkEnd w:id="16"/>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000" w:firstRow="0" w:lastRow="0" w:firstColumn="0" w:lastColumn="0" w:noHBand="0" w:noVBand="0"/>
      </w:tblPr>
      <w:tblGrid>
        <w:gridCol w:w="6401"/>
        <w:gridCol w:w="4906"/>
        <w:gridCol w:w="3325"/>
      </w:tblGrid>
      <w:tr w:rsidR="00237E62" w:rsidTr="00237E62">
        <w:tc>
          <w:tcPr>
            <w:tcW w:w="0" w:type="auto"/>
            <w:vAlign w:val="center"/>
          </w:tcPr>
          <w:p w:rsidR="00237E62" w:rsidRDefault="00237E62" w:rsidP="00237E62">
            <w:pPr>
              <w:pStyle w:val="230"/>
            </w:pPr>
            <w:r>
              <w:t>Наименование зданий и сооружений, рекреационных территорий и объектов отдыха</w:t>
            </w:r>
          </w:p>
        </w:tc>
        <w:tc>
          <w:tcPr>
            <w:tcW w:w="0" w:type="auto"/>
            <w:vAlign w:val="center"/>
          </w:tcPr>
          <w:p w:rsidR="00237E62" w:rsidRDefault="00237E62" w:rsidP="00237E62">
            <w:pPr>
              <w:pStyle w:val="230"/>
            </w:pPr>
            <w:r>
              <w:t>Расчетная единица</w:t>
            </w:r>
          </w:p>
        </w:tc>
        <w:tc>
          <w:tcPr>
            <w:tcW w:w="0" w:type="auto"/>
            <w:vAlign w:val="center"/>
          </w:tcPr>
          <w:p w:rsidR="00237E62" w:rsidRDefault="00237E62" w:rsidP="00237E62">
            <w:pPr>
              <w:pStyle w:val="230"/>
            </w:pPr>
            <w:r>
              <w:t>Число машино-мест на расчетную единицу</w:t>
            </w:r>
          </w:p>
        </w:tc>
      </w:tr>
      <w:tr w:rsidR="00237E62" w:rsidTr="00237E62">
        <w:tc>
          <w:tcPr>
            <w:tcW w:w="0" w:type="auto"/>
            <w:gridSpan w:val="3"/>
            <w:vAlign w:val="center"/>
          </w:tcPr>
          <w:p w:rsidR="00237E62" w:rsidRDefault="00237E62" w:rsidP="00237E62">
            <w:pPr>
              <w:pStyle w:val="230"/>
            </w:pPr>
            <w:r>
              <w:t>Здания и сооружения</w:t>
            </w:r>
          </w:p>
        </w:tc>
      </w:tr>
      <w:tr w:rsidR="00237E62" w:rsidTr="00237E62">
        <w:tc>
          <w:tcPr>
            <w:tcW w:w="0" w:type="auto"/>
            <w:vAlign w:val="center"/>
          </w:tcPr>
          <w:p w:rsidR="00237E62" w:rsidRDefault="00237E62" w:rsidP="00237E62">
            <w:pPr>
              <w:pStyle w:val="220"/>
            </w:pPr>
            <w:r>
              <w:t>Административно-общественные, кредитно-финансовые и юридические учреждения</w:t>
            </w:r>
          </w:p>
        </w:tc>
        <w:tc>
          <w:tcPr>
            <w:tcW w:w="0" w:type="auto"/>
            <w:vAlign w:val="center"/>
          </w:tcPr>
          <w:p w:rsidR="00237E62" w:rsidRDefault="00237E62" w:rsidP="00237E62">
            <w:pPr>
              <w:pStyle w:val="230"/>
            </w:pPr>
            <w:r>
              <w:t>100 работающих</w:t>
            </w:r>
          </w:p>
        </w:tc>
        <w:tc>
          <w:tcPr>
            <w:tcW w:w="0" w:type="auto"/>
            <w:vAlign w:val="center"/>
          </w:tcPr>
          <w:p w:rsidR="00237E62" w:rsidRDefault="00237E62" w:rsidP="00237E62">
            <w:pPr>
              <w:pStyle w:val="230"/>
            </w:pPr>
            <w:r>
              <w:t>20</w:t>
            </w:r>
          </w:p>
        </w:tc>
      </w:tr>
      <w:tr w:rsidR="00237E62" w:rsidTr="00237E62">
        <w:tc>
          <w:tcPr>
            <w:tcW w:w="0" w:type="auto"/>
            <w:vAlign w:val="center"/>
          </w:tcPr>
          <w:p w:rsidR="00237E62" w:rsidRDefault="00237E62" w:rsidP="00237E62">
            <w:pPr>
              <w:pStyle w:val="220"/>
            </w:pPr>
            <w:r>
              <w:t>Научные и проектные организации, высшие и средние специальные учебные заведения</w:t>
            </w:r>
          </w:p>
        </w:tc>
        <w:tc>
          <w:tcPr>
            <w:tcW w:w="0" w:type="auto"/>
            <w:vAlign w:val="center"/>
          </w:tcPr>
          <w:p w:rsidR="00237E62" w:rsidRDefault="00237E62" w:rsidP="00237E62">
            <w:pPr>
              <w:pStyle w:val="230"/>
            </w:pPr>
            <w:r>
              <w:t>То же</w:t>
            </w:r>
          </w:p>
        </w:tc>
        <w:tc>
          <w:tcPr>
            <w:tcW w:w="0" w:type="auto"/>
            <w:vAlign w:val="center"/>
          </w:tcPr>
          <w:p w:rsidR="00237E62" w:rsidRDefault="00237E62" w:rsidP="00237E62">
            <w:pPr>
              <w:pStyle w:val="230"/>
            </w:pPr>
            <w:r>
              <w:t>15</w:t>
            </w:r>
          </w:p>
        </w:tc>
      </w:tr>
      <w:tr w:rsidR="00237E62" w:rsidTr="00237E62">
        <w:tc>
          <w:tcPr>
            <w:tcW w:w="0" w:type="auto"/>
            <w:vAlign w:val="center"/>
          </w:tcPr>
          <w:p w:rsidR="00237E62" w:rsidRDefault="00237E62" w:rsidP="00237E62">
            <w:pPr>
              <w:pStyle w:val="220"/>
            </w:pPr>
            <w:r>
              <w:t>Промышленные предприятия</w:t>
            </w:r>
          </w:p>
        </w:tc>
        <w:tc>
          <w:tcPr>
            <w:tcW w:w="0" w:type="auto"/>
            <w:vAlign w:val="center"/>
          </w:tcPr>
          <w:p w:rsidR="00237E62" w:rsidRDefault="00237E62" w:rsidP="00237E62">
            <w:pPr>
              <w:pStyle w:val="230"/>
            </w:pPr>
            <w:r>
              <w:t>100 работающих в двух смежных сменах</w:t>
            </w:r>
          </w:p>
        </w:tc>
        <w:tc>
          <w:tcPr>
            <w:tcW w:w="0" w:type="auto"/>
            <w:vAlign w:val="center"/>
          </w:tcPr>
          <w:p w:rsidR="00237E62" w:rsidRDefault="00237E62" w:rsidP="00237E62">
            <w:pPr>
              <w:pStyle w:val="230"/>
            </w:pPr>
            <w:r>
              <w:t>10</w:t>
            </w:r>
          </w:p>
        </w:tc>
      </w:tr>
      <w:tr w:rsidR="00237E62" w:rsidTr="00237E62">
        <w:tc>
          <w:tcPr>
            <w:tcW w:w="0" w:type="auto"/>
            <w:vAlign w:val="center"/>
          </w:tcPr>
          <w:p w:rsidR="00237E62" w:rsidRDefault="00237E62" w:rsidP="00237E62">
            <w:pPr>
              <w:pStyle w:val="220"/>
            </w:pPr>
            <w:r>
              <w:t>Дошкольные образовательные учреждения</w:t>
            </w:r>
          </w:p>
        </w:tc>
        <w:tc>
          <w:tcPr>
            <w:tcW w:w="0" w:type="auto"/>
            <w:vAlign w:val="center"/>
          </w:tcPr>
          <w:p w:rsidR="00237E62" w:rsidRDefault="00237E62" w:rsidP="00237E62">
            <w:pPr>
              <w:pStyle w:val="230"/>
            </w:pPr>
            <w:r>
              <w:t>1 объект</w:t>
            </w:r>
          </w:p>
        </w:tc>
        <w:tc>
          <w:tcPr>
            <w:tcW w:w="0" w:type="auto"/>
            <w:vAlign w:val="center"/>
          </w:tcPr>
          <w:p w:rsidR="00237E62" w:rsidRDefault="00237E62" w:rsidP="00237E62">
            <w:pPr>
              <w:pStyle w:val="230"/>
            </w:pPr>
            <w:r>
              <w:t>По заданию на проектирование, но не менее 2</w:t>
            </w:r>
          </w:p>
        </w:tc>
      </w:tr>
      <w:tr w:rsidR="00237E62" w:rsidTr="00237E62">
        <w:tc>
          <w:tcPr>
            <w:tcW w:w="0" w:type="auto"/>
            <w:vAlign w:val="center"/>
          </w:tcPr>
          <w:p w:rsidR="00237E62" w:rsidRDefault="00237E62" w:rsidP="00237E62">
            <w:pPr>
              <w:pStyle w:val="220"/>
            </w:pPr>
            <w:r>
              <w:t>Школы</w:t>
            </w:r>
          </w:p>
        </w:tc>
        <w:tc>
          <w:tcPr>
            <w:tcW w:w="0" w:type="auto"/>
            <w:vAlign w:val="center"/>
          </w:tcPr>
          <w:p w:rsidR="00237E62" w:rsidRDefault="00237E62" w:rsidP="00237E62">
            <w:pPr>
              <w:pStyle w:val="230"/>
            </w:pPr>
            <w:r>
              <w:t>То же</w:t>
            </w:r>
          </w:p>
        </w:tc>
        <w:tc>
          <w:tcPr>
            <w:tcW w:w="0" w:type="auto"/>
            <w:vAlign w:val="center"/>
          </w:tcPr>
          <w:p w:rsidR="00237E62" w:rsidRDefault="00237E62" w:rsidP="00237E62">
            <w:pPr>
              <w:pStyle w:val="230"/>
            </w:pPr>
            <w:r>
              <w:t>То же</w:t>
            </w:r>
          </w:p>
        </w:tc>
      </w:tr>
      <w:tr w:rsidR="00237E62" w:rsidTr="00237E62">
        <w:tc>
          <w:tcPr>
            <w:tcW w:w="0" w:type="auto"/>
            <w:vAlign w:val="center"/>
          </w:tcPr>
          <w:p w:rsidR="00237E62" w:rsidRDefault="00237E62" w:rsidP="00237E62">
            <w:pPr>
              <w:pStyle w:val="220"/>
            </w:pPr>
            <w:r>
              <w:t>Больницы</w:t>
            </w:r>
          </w:p>
        </w:tc>
        <w:tc>
          <w:tcPr>
            <w:tcW w:w="0" w:type="auto"/>
            <w:vAlign w:val="center"/>
          </w:tcPr>
          <w:p w:rsidR="00237E62" w:rsidRDefault="00237E62" w:rsidP="00237E62">
            <w:pPr>
              <w:pStyle w:val="230"/>
            </w:pPr>
            <w:r>
              <w:t>100 коек</w:t>
            </w:r>
          </w:p>
        </w:tc>
        <w:tc>
          <w:tcPr>
            <w:tcW w:w="0" w:type="auto"/>
            <w:vAlign w:val="center"/>
          </w:tcPr>
          <w:p w:rsidR="00237E62" w:rsidRDefault="00237E62" w:rsidP="00237E62">
            <w:pPr>
              <w:pStyle w:val="230"/>
            </w:pPr>
            <w:r>
              <w:t>5</w:t>
            </w:r>
          </w:p>
        </w:tc>
      </w:tr>
      <w:tr w:rsidR="00237E62" w:rsidTr="00237E62">
        <w:tc>
          <w:tcPr>
            <w:tcW w:w="0" w:type="auto"/>
            <w:vAlign w:val="center"/>
          </w:tcPr>
          <w:p w:rsidR="00237E62" w:rsidRDefault="00237E62" w:rsidP="00237E62">
            <w:pPr>
              <w:pStyle w:val="220"/>
            </w:pPr>
            <w:r>
              <w:t>Поликлиники</w:t>
            </w:r>
          </w:p>
        </w:tc>
        <w:tc>
          <w:tcPr>
            <w:tcW w:w="0" w:type="auto"/>
            <w:vAlign w:val="center"/>
          </w:tcPr>
          <w:p w:rsidR="00237E62" w:rsidRDefault="00237E62" w:rsidP="00237E62">
            <w:pPr>
              <w:pStyle w:val="230"/>
            </w:pPr>
            <w:r>
              <w:t>100 посещений</w:t>
            </w:r>
          </w:p>
        </w:tc>
        <w:tc>
          <w:tcPr>
            <w:tcW w:w="0" w:type="auto"/>
            <w:vAlign w:val="center"/>
          </w:tcPr>
          <w:p w:rsidR="00237E62" w:rsidRDefault="00237E62" w:rsidP="00237E62">
            <w:pPr>
              <w:pStyle w:val="230"/>
            </w:pPr>
            <w:r>
              <w:t>3</w:t>
            </w:r>
          </w:p>
        </w:tc>
      </w:tr>
      <w:tr w:rsidR="00237E62" w:rsidTr="00237E62">
        <w:tc>
          <w:tcPr>
            <w:tcW w:w="0" w:type="auto"/>
            <w:vAlign w:val="center"/>
          </w:tcPr>
          <w:p w:rsidR="00237E62" w:rsidRDefault="00237E62" w:rsidP="00237E62">
            <w:pPr>
              <w:pStyle w:val="220"/>
            </w:pPr>
            <w:r>
              <w:t>Предприятия бытового обслуживания</w:t>
            </w:r>
          </w:p>
        </w:tc>
        <w:tc>
          <w:tcPr>
            <w:tcW w:w="0" w:type="auto"/>
            <w:vAlign w:val="center"/>
          </w:tcPr>
          <w:p w:rsidR="00237E62" w:rsidRDefault="00237E62" w:rsidP="00237E62">
            <w:pPr>
              <w:pStyle w:val="230"/>
            </w:pPr>
            <w:r>
              <w:t xml:space="preserve">30 </w:t>
            </w:r>
            <w:r w:rsidR="004D0D02">
              <w:t>м</w:t>
            </w:r>
            <w:proofErr w:type="gramStart"/>
            <w:r w:rsidR="004D0D02">
              <w:rPr>
                <w:vertAlign w:val="superscript"/>
              </w:rPr>
              <w:t>2</w:t>
            </w:r>
            <w:proofErr w:type="gramEnd"/>
            <w:r>
              <w:t xml:space="preserve"> общей площади</w:t>
            </w:r>
          </w:p>
        </w:tc>
        <w:tc>
          <w:tcPr>
            <w:tcW w:w="0" w:type="auto"/>
            <w:vAlign w:val="center"/>
          </w:tcPr>
          <w:p w:rsidR="00237E62" w:rsidRDefault="00237E62" w:rsidP="00237E62">
            <w:pPr>
              <w:pStyle w:val="230"/>
            </w:pPr>
            <w:r>
              <w:t>1</w:t>
            </w:r>
          </w:p>
        </w:tc>
      </w:tr>
      <w:tr w:rsidR="00237E62" w:rsidTr="00237E62">
        <w:tc>
          <w:tcPr>
            <w:tcW w:w="0" w:type="auto"/>
            <w:vAlign w:val="center"/>
          </w:tcPr>
          <w:p w:rsidR="00237E62" w:rsidRDefault="00237E62" w:rsidP="00237E62">
            <w:pPr>
              <w:pStyle w:val="220"/>
            </w:pPr>
            <w:r>
              <w:t>Спортивные объекты</w:t>
            </w:r>
          </w:p>
        </w:tc>
        <w:tc>
          <w:tcPr>
            <w:tcW w:w="0" w:type="auto"/>
            <w:vAlign w:val="center"/>
          </w:tcPr>
          <w:p w:rsidR="00237E62" w:rsidRDefault="00237E62" w:rsidP="00237E62">
            <w:pPr>
              <w:pStyle w:val="230"/>
            </w:pPr>
            <w:r>
              <w:t>100 мест</w:t>
            </w:r>
          </w:p>
        </w:tc>
        <w:tc>
          <w:tcPr>
            <w:tcW w:w="0" w:type="auto"/>
            <w:vAlign w:val="center"/>
          </w:tcPr>
          <w:p w:rsidR="00237E62" w:rsidRDefault="00237E62" w:rsidP="00237E62">
            <w:pPr>
              <w:pStyle w:val="230"/>
            </w:pPr>
            <w:r>
              <w:t>5</w:t>
            </w:r>
          </w:p>
        </w:tc>
      </w:tr>
      <w:tr w:rsidR="00237E62" w:rsidTr="00237E62">
        <w:tc>
          <w:tcPr>
            <w:tcW w:w="0" w:type="auto"/>
            <w:vAlign w:val="center"/>
          </w:tcPr>
          <w:p w:rsidR="00237E62" w:rsidRDefault="00237E62" w:rsidP="00237E62">
            <w:pPr>
              <w:pStyle w:val="220"/>
            </w:pPr>
            <w:r>
              <w:t>Театры, цирки, кинотеатры, концертные залы, музеи, выставки</w:t>
            </w:r>
          </w:p>
        </w:tc>
        <w:tc>
          <w:tcPr>
            <w:tcW w:w="0" w:type="auto"/>
            <w:vAlign w:val="center"/>
          </w:tcPr>
          <w:p w:rsidR="00237E62" w:rsidRDefault="00237E62" w:rsidP="00237E62">
            <w:pPr>
              <w:pStyle w:val="230"/>
            </w:pPr>
            <w:r>
              <w:t>100 мест или единовременных посетителей</w:t>
            </w:r>
          </w:p>
        </w:tc>
        <w:tc>
          <w:tcPr>
            <w:tcW w:w="0" w:type="auto"/>
            <w:vAlign w:val="center"/>
          </w:tcPr>
          <w:p w:rsidR="00237E62" w:rsidRDefault="00237E62" w:rsidP="00237E62">
            <w:pPr>
              <w:pStyle w:val="230"/>
            </w:pPr>
            <w:r>
              <w:t>10</w:t>
            </w:r>
          </w:p>
        </w:tc>
      </w:tr>
      <w:tr w:rsidR="00237E62" w:rsidTr="00237E62">
        <w:tc>
          <w:tcPr>
            <w:tcW w:w="0" w:type="auto"/>
            <w:vAlign w:val="center"/>
          </w:tcPr>
          <w:p w:rsidR="00237E62" w:rsidRDefault="00237E62" w:rsidP="00237E62">
            <w:pPr>
              <w:pStyle w:val="220"/>
            </w:pPr>
            <w:r>
              <w:t>Парки культуры и отдыха</w:t>
            </w:r>
          </w:p>
        </w:tc>
        <w:tc>
          <w:tcPr>
            <w:tcW w:w="0" w:type="auto"/>
            <w:vAlign w:val="center"/>
          </w:tcPr>
          <w:p w:rsidR="00237E62" w:rsidRDefault="00237E62" w:rsidP="00237E62">
            <w:pPr>
              <w:pStyle w:val="230"/>
            </w:pPr>
            <w:r>
              <w:t>100 единовременных посетителей</w:t>
            </w:r>
          </w:p>
        </w:tc>
        <w:tc>
          <w:tcPr>
            <w:tcW w:w="0" w:type="auto"/>
            <w:vAlign w:val="center"/>
          </w:tcPr>
          <w:p w:rsidR="00237E62" w:rsidRDefault="00237E62" w:rsidP="00237E62">
            <w:pPr>
              <w:pStyle w:val="230"/>
            </w:pPr>
            <w:r>
              <w:t>7</w:t>
            </w:r>
          </w:p>
        </w:tc>
      </w:tr>
      <w:tr w:rsidR="00237E62" w:rsidTr="00237E62">
        <w:tc>
          <w:tcPr>
            <w:tcW w:w="0" w:type="auto"/>
            <w:vAlign w:val="center"/>
          </w:tcPr>
          <w:p w:rsidR="00237E62" w:rsidRPr="004D0D02" w:rsidRDefault="00237E62" w:rsidP="00237E62">
            <w:pPr>
              <w:pStyle w:val="220"/>
              <w:rPr>
                <w:vertAlign w:val="superscript"/>
              </w:rPr>
            </w:pPr>
            <w:r>
              <w:t xml:space="preserve">Торговые центры, универмаги, магазины с площадью торговых залов более 200 </w:t>
            </w:r>
            <w:r w:rsidR="004D0D02">
              <w:t>м</w:t>
            </w:r>
            <w:proofErr w:type="gramStart"/>
            <w:r w:rsidR="004D0D02">
              <w:rPr>
                <w:vertAlign w:val="superscript"/>
              </w:rPr>
              <w:t>2</w:t>
            </w:r>
            <w:proofErr w:type="gramEnd"/>
          </w:p>
        </w:tc>
        <w:tc>
          <w:tcPr>
            <w:tcW w:w="0" w:type="auto"/>
            <w:vAlign w:val="center"/>
          </w:tcPr>
          <w:p w:rsidR="00237E62" w:rsidRDefault="00237E62" w:rsidP="00237E62">
            <w:pPr>
              <w:pStyle w:val="230"/>
            </w:pPr>
            <w:r>
              <w:t xml:space="preserve">100 </w:t>
            </w:r>
            <w:r w:rsidR="004D0D02">
              <w:t>м</w:t>
            </w:r>
            <w:proofErr w:type="gramStart"/>
            <w:r w:rsidR="004D0D02">
              <w:rPr>
                <w:vertAlign w:val="superscript"/>
              </w:rPr>
              <w:t>2</w:t>
            </w:r>
            <w:proofErr w:type="gramEnd"/>
            <w:r>
              <w:t xml:space="preserve"> торговой площади</w:t>
            </w:r>
          </w:p>
        </w:tc>
        <w:tc>
          <w:tcPr>
            <w:tcW w:w="0" w:type="auto"/>
            <w:vAlign w:val="center"/>
          </w:tcPr>
          <w:p w:rsidR="00237E62" w:rsidRDefault="00237E62" w:rsidP="00237E62">
            <w:pPr>
              <w:pStyle w:val="230"/>
            </w:pPr>
            <w:r>
              <w:t>7</w:t>
            </w:r>
          </w:p>
        </w:tc>
      </w:tr>
      <w:tr w:rsidR="00237E62" w:rsidTr="00237E62">
        <w:tc>
          <w:tcPr>
            <w:tcW w:w="0" w:type="auto"/>
            <w:vAlign w:val="center"/>
          </w:tcPr>
          <w:p w:rsidR="00237E62" w:rsidRDefault="00237E62" w:rsidP="00237E62">
            <w:pPr>
              <w:pStyle w:val="220"/>
            </w:pPr>
            <w:r>
              <w:t>Рынки</w:t>
            </w:r>
          </w:p>
        </w:tc>
        <w:tc>
          <w:tcPr>
            <w:tcW w:w="0" w:type="auto"/>
            <w:vAlign w:val="center"/>
          </w:tcPr>
          <w:p w:rsidR="00237E62" w:rsidRDefault="00237E62" w:rsidP="00237E62">
            <w:pPr>
              <w:pStyle w:val="230"/>
            </w:pPr>
            <w:r>
              <w:t>50 торговых мест</w:t>
            </w:r>
          </w:p>
        </w:tc>
        <w:tc>
          <w:tcPr>
            <w:tcW w:w="0" w:type="auto"/>
            <w:vAlign w:val="center"/>
          </w:tcPr>
          <w:p w:rsidR="00237E62" w:rsidRDefault="00237E62" w:rsidP="00237E62">
            <w:pPr>
              <w:pStyle w:val="230"/>
            </w:pPr>
            <w:r>
              <w:t>25</w:t>
            </w:r>
          </w:p>
        </w:tc>
      </w:tr>
      <w:tr w:rsidR="00237E62" w:rsidTr="00237E62">
        <w:tc>
          <w:tcPr>
            <w:tcW w:w="0" w:type="auto"/>
            <w:vAlign w:val="center"/>
          </w:tcPr>
          <w:p w:rsidR="00237E62" w:rsidRDefault="00237E62" w:rsidP="00237E62">
            <w:pPr>
              <w:pStyle w:val="220"/>
            </w:pPr>
            <w:r>
              <w:t>Рестораны и кафе общегородского значения, клубы</w:t>
            </w:r>
          </w:p>
        </w:tc>
        <w:tc>
          <w:tcPr>
            <w:tcW w:w="0" w:type="auto"/>
            <w:vAlign w:val="center"/>
          </w:tcPr>
          <w:p w:rsidR="00237E62" w:rsidRDefault="00237E62" w:rsidP="00237E62">
            <w:pPr>
              <w:pStyle w:val="230"/>
            </w:pPr>
            <w:r>
              <w:t>100 мест</w:t>
            </w:r>
          </w:p>
        </w:tc>
        <w:tc>
          <w:tcPr>
            <w:tcW w:w="0" w:type="auto"/>
            <w:vAlign w:val="center"/>
          </w:tcPr>
          <w:p w:rsidR="00237E62" w:rsidRDefault="00237E62" w:rsidP="00237E62">
            <w:pPr>
              <w:pStyle w:val="230"/>
            </w:pPr>
            <w:r>
              <w:t>15</w:t>
            </w:r>
          </w:p>
        </w:tc>
      </w:tr>
      <w:tr w:rsidR="00237E62" w:rsidTr="00237E62">
        <w:tc>
          <w:tcPr>
            <w:tcW w:w="0" w:type="auto"/>
            <w:vAlign w:val="center"/>
          </w:tcPr>
          <w:p w:rsidR="00237E62" w:rsidRDefault="00237E62" w:rsidP="00237E62">
            <w:pPr>
              <w:pStyle w:val="220"/>
            </w:pPr>
            <w:r>
              <w:t>Гостиницы</w:t>
            </w:r>
          </w:p>
        </w:tc>
        <w:tc>
          <w:tcPr>
            <w:tcW w:w="0" w:type="auto"/>
            <w:vAlign w:val="center"/>
          </w:tcPr>
          <w:p w:rsidR="00237E62" w:rsidRDefault="00237E62" w:rsidP="00237E62">
            <w:pPr>
              <w:pStyle w:val="230"/>
            </w:pPr>
            <w:r>
              <w:t>То же</w:t>
            </w:r>
          </w:p>
        </w:tc>
        <w:tc>
          <w:tcPr>
            <w:tcW w:w="0" w:type="auto"/>
            <w:vAlign w:val="center"/>
          </w:tcPr>
          <w:p w:rsidR="00237E62" w:rsidRDefault="00237E62" w:rsidP="00237E62">
            <w:pPr>
              <w:pStyle w:val="230"/>
            </w:pPr>
            <w:r>
              <w:t>20</w:t>
            </w:r>
          </w:p>
        </w:tc>
      </w:tr>
      <w:tr w:rsidR="00237E62" w:rsidTr="00237E62">
        <w:tc>
          <w:tcPr>
            <w:tcW w:w="0" w:type="auto"/>
            <w:vAlign w:val="center"/>
          </w:tcPr>
          <w:p w:rsidR="00237E62" w:rsidRDefault="00237E62" w:rsidP="00237E62">
            <w:pPr>
              <w:pStyle w:val="220"/>
            </w:pPr>
            <w:r>
              <w:t>Вокзалы всех видов транспорта</w:t>
            </w:r>
          </w:p>
        </w:tc>
        <w:tc>
          <w:tcPr>
            <w:tcW w:w="0" w:type="auto"/>
            <w:vAlign w:val="center"/>
          </w:tcPr>
          <w:p w:rsidR="00237E62" w:rsidRDefault="00237E62" w:rsidP="00237E62">
            <w:pPr>
              <w:pStyle w:val="230"/>
            </w:pPr>
            <w:r>
              <w:t>100 пассажиров дальнего и местного сообщений, прибывающих в час «пик»</w:t>
            </w:r>
          </w:p>
        </w:tc>
        <w:tc>
          <w:tcPr>
            <w:tcW w:w="0" w:type="auto"/>
            <w:vAlign w:val="center"/>
          </w:tcPr>
          <w:p w:rsidR="00237E62" w:rsidRDefault="00237E62" w:rsidP="00237E62">
            <w:pPr>
              <w:pStyle w:val="230"/>
            </w:pPr>
            <w:r>
              <w:t>10</w:t>
            </w:r>
          </w:p>
        </w:tc>
      </w:tr>
      <w:tr w:rsidR="00237E62" w:rsidTr="00237E62">
        <w:tc>
          <w:tcPr>
            <w:tcW w:w="0" w:type="auto"/>
            <w:vAlign w:val="center"/>
          </w:tcPr>
          <w:p w:rsidR="00237E62" w:rsidRDefault="00237E62" w:rsidP="00237E62">
            <w:pPr>
              <w:pStyle w:val="220"/>
            </w:pPr>
            <w:r>
              <w:t>Конечные (периферийные) и зонные станции скоростного пассажирского транспорта</w:t>
            </w:r>
          </w:p>
        </w:tc>
        <w:tc>
          <w:tcPr>
            <w:tcW w:w="0" w:type="auto"/>
            <w:vAlign w:val="center"/>
          </w:tcPr>
          <w:p w:rsidR="00237E62" w:rsidRDefault="00237E62" w:rsidP="00237E62">
            <w:pPr>
              <w:pStyle w:val="230"/>
            </w:pPr>
            <w:r>
              <w:t>100 пассажиров, прибывающих в час «пик»</w:t>
            </w:r>
          </w:p>
        </w:tc>
        <w:tc>
          <w:tcPr>
            <w:tcW w:w="0" w:type="auto"/>
            <w:vAlign w:val="center"/>
          </w:tcPr>
          <w:p w:rsidR="00237E62" w:rsidRDefault="00237E62" w:rsidP="00237E62">
            <w:pPr>
              <w:pStyle w:val="230"/>
            </w:pPr>
            <w:r>
              <w:t>5</w:t>
            </w:r>
          </w:p>
        </w:tc>
      </w:tr>
      <w:tr w:rsidR="00237E62" w:rsidTr="00237E62">
        <w:tc>
          <w:tcPr>
            <w:tcW w:w="0" w:type="auto"/>
            <w:gridSpan w:val="3"/>
            <w:vAlign w:val="center"/>
          </w:tcPr>
          <w:p w:rsidR="00237E62" w:rsidRDefault="00237E62" w:rsidP="00237E62">
            <w:pPr>
              <w:pStyle w:val="230"/>
            </w:pPr>
            <w:r>
              <w:t>Рекреационные территории и объекты отдыха</w:t>
            </w:r>
          </w:p>
        </w:tc>
      </w:tr>
      <w:tr w:rsidR="00237E62" w:rsidTr="00237E62">
        <w:tc>
          <w:tcPr>
            <w:tcW w:w="0" w:type="auto"/>
            <w:vAlign w:val="center"/>
          </w:tcPr>
          <w:p w:rsidR="00237E62" w:rsidRDefault="00237E62" w:rsidP="00237E62">
            <w:pPr>
              <w:pStyle w:val="220"/>
            </w:pPr>
            <w:r>
              <w:t>Пляжи и парки в зонах отдыха</w:t>
            </w:r>
          </w:p>
        </w:tc>
        <w:tc>
          <w:tcPr>
            <w:tcW w:w="0" w:type="auto"/>
            <w:vAlign w:val="center"/>
          </w:tcPr>
          <w:p w:rsidR="00237E62" w:rsidRDefault="00237E62" w:rsidP="00237E62">
            <w:pPr>
              <w:pStyle w:val="230"/>
            </w:pPr>
            <w:r>
              <w:t>100 единовременных посетителей</w:t>
            </w:r>
          </w:p>
        </w:tc>
        <w:tc>
          <w:tcPr>
            <w:tcW w:w="0" w:type="auto"/>
            <w:vAlign w:val="center"/>
          </w:tcPr>
          <w:p w:rsidR="00237E62" w:rsidRDefault="00237E62" w:rsidP="00237E62">
            <w:pPr>
              <w:pStyle w:val="230"/>
            </w:pPr>
            <w:r>
              <w:t>20</w:t>
            </w:r>
          </w:p>
        </w:tc>
      </w:tr>
      <w:tr w:rsidR="00237E62" w:rsidTr="00237E62">
        <w:tc>
          <w:tcPr>
            <w:tcW w:w="0" w:type="auto"/>
            <w:vAlign w:val="center"/>
          </w:tcPr>
          <w:p w:rsidR="00237E62" w:rsidRDefault="00237E62" w:rsidP="00237E62">
            <w:pPr>
              <w:pStyle w:val="220"/>
            </w:pPr>
            <w:r>
              <w:t>Лесопарки и заповедники</w:t>
            </w:r>
          </w:p>
        </w:tc>
        <w:tc>
          <w:tcPr>
            <w:tcW w:w="0" w:type="auto"/>
            <w:vAlign w:val="center"/>
          </w:tcPr>
          <w:p w:rsidR="00237E62" w:rsidRDefault="00237E62" w:rsidP="00237E62">
            <w:pPr>
              <w:pStyle w:val="230"/>
            </w:pPr>
            <w:r>
              <w:t>То же</w:t>
            </w:r>
          </w:p>
        </w:tc>
        <w:tc>
          <w:tcPr>
            <w:tcW w:w="0" w:type="auto"/>
            <w:vAlign w:val="center"/>
          </w:tcPr>
          <w:p w:rsidR="00237E62" w:rsidRDefault="00237E62" w:rsidP="00237E62">
            <w:pPr>
              <w:pStyle w:val="230"/>
            </w:pPr>
            <w:r>
              <w:t>10</w:t>
            </w:r>
          </w:p>
        </w:tc>
      </w:tr>
      <w:tr w:rsidR="00237E62" w:rsidTr="00237E62">
        <w:tc>
          <w:tcPr>
            <w:tcW w:w="0" w:type="auto"/>
            <w:vAlign w:val="center"/>
          </w:tcPr>
          <w:p w:rsidR="00237E62" w:rsidRDefault="00237E62" w:rsidP="00237E62">
            <w:pPr>
              <w:pStyle w:val="220"/>
            </w:pPr>
            <w:r>
              <w:t>Базы кратковременного отдыха</w:t>
            </w:r>
          </w:p>
        </w:tc>
        <w:tc>
          <w:tcPr>
            <w:tcW w:w="0" w:type="auto"/>
            <w:vAlign w:val="center"/>
          </w:tcPr>
          <w:p w:rsidR="00237E62" w:rsidRDefault="00237E62" w:rsidP="00237E62">
            <w:pPr>
              <w:pStyle w:val="230"/>
            </w:pPr>
            <w:r>
              <w:t>То же</w:t>
            </w:r>
          </w:p>
        </w:tc>
        <w:tc>
          <w:tcPr>
            <w:tcW w:w="0" w:type="auto"/>
            <w:vAlign w:val="center"/>
          </w:tcPr>
          <w:p w:rsidR="00237E62" w:rsidRDefault="00237E62" w:rsidP="00237E62">
            <w:pPr>
              <w:pStyle w:val="230"/>
            </w:pPr>
            <w:r>
              <w:t>15</w:t>
            </w:r>
          </w:p>
        </w:tc>
      </w:tr>
      <w:tr w:rsidR="00237E62" w:rsidTr="00237E62">
        <w:tc>
          <w:tcPr>
            <w:tcW w:w="0" w:type="auto"/>
            <w:vAlign w:val="center"/>
          </w:tcPr>
          <w:p w:rsidR="00237E62" w:rsidRDefault="00237E62" w:rsidP="00237E62">
            <w:pPr>
              <w:pStyle w:val="220"/>
            </w:pPr>
            <w:r>
              <w:t>Дома отдыха и санатории, санатории-профилактории, базы отдыха предприятий и туристские базы</w:t>
            </w:r>
          </w:p>
        </w:tc>
        <w:tc>
          <w:tcPr>
            <w:tcW w:w="0" w:type="auto"/>
            <w:vAlign w:val="center"/>
          </w:tcPr>
          <w:p w:rsidR="00237E62" w:rsidRDefault="00237E62" w:rsidP="00237E62">
            <w:pPr>
              <w:pStyle w:val="230"/>
            </w:pPr>
            <w:r>
              <w:t>100 отдыхающих и обслуживающего персонала</w:t>
            </w:r>
          </w:p>
        </w:tc>
        <w:tc>
          <w:tcPr>
            <w:tcW w:w="0" w:type="auto"/>
            <w:vAlign w:val="center"/>
          </w:tcPr>
          <w:p w:rsidR="00237E62" w:rsidRDefault="00237E62" w:rsidP="00237E62">
            <w:pPr>
              <w:pStyle w:val="230"/>
            </w:pPr>
            <w:r>
              <w:t>5</w:t>
            </w:r>
          </w:p>
        </w:tc>
      </w:tr>
      <w:tr w:rsidR="00237E62" w:rsidTr="00237E62">
        <w:tc>
          <w:tcPr>
            <w:tcW w:w="0" w:type="auto"/>
            <w:vAlign w:val="center"/>
          </w:tcPr>
          <w:p w:rsidR="00237E62" w:rsidRDefault="00237E62" w:rsidP="00237E62">
            <w:pPr>
              <w:pStyle w:val="220"/>
            </w:pPr>
            <w:r>
              <w:t>Гостиницы (туристские и курортные)</w:t>
            </w:r>
          </w:p>
        </w:tc>
        <w:tc>
          <w:tcPr>
            <w:tcW w:w="0" w:type="auto"/>
            <w:vAlign w:val="center"/>
          </w:tcPr>
          <w:p w:rsidR="00237E62" w:rsidRDefault="00237E62" w:rsidP="00237E62">
            <w:pPr>
              <w:pStyle w:val="230"/>
            </w:pPr>
            <w:r>
              <w:t>То же</w:t>
            </w:r>
          </w:p>
        </w:tc>
        <w:tc>
          <w:tcPr>
            <w:tcW w:w="0" w:type="auto"/>
            <w:vAlign w:val="center"/>
          </w:tcPr>
          <w:p w:rsidR="00237E62" w:rsidRDefault="00237E62" w:rsidP="00237E62">
            <w:pPr>
              <w:pStyle w:val="230"/>
            </w:pPr>
            <w:r>
              <w:t>5</w:t>
            </w:r>
          </w:p>
        </w:tc>
      </w:tr>
      <w:tr w:rsidR="00237E62" w:rsidTr="00237E62">
        <w:tc>
          <w:tcPr>
            <w:tcW w:w="0" w:type="auto"/>
            <w:vAlign w:val="center"/>
          </w:tcPr>
          <w:p w:rsidR="00237E62" w:rsidRDefault="00237E62" w:rsidP="00237E62">
            <w:pPr>
              <w:pStyle w:val="220"/>
            </w:pPr>
            <w:r>
              <w:t>Мотели и кемпинги</w:t>
            </w:r>
          </w:p>
        </w:tc>
        <w:tc>
          <w:tcPr>
            <w:tcW w:w="0" w:type="auto"/>
            <w:vAlign w:val="center"/>
          </w:tcPr>
          <w:p w:rsidR="00237E62" w:rsidRDefault="00237E62" w:rsidP="00237E62">
            <w:pPr>
              <w:pStyle w:val="230"/>
            </w:pPr>
            <w:r>
              <w:t>То же</w:t>
            </w:r>
          </w:p>
        </w:tc>
        <w:tc>
          <w:tcPr>
            <w:tcW w:w="0" w:type="auto"/>
            <w:vAlign w:val="center"/>
          </w:tcPr>
          <w:p w:rsidR="00237E62" w:rsidRDefault="00237E62" w:rsidP="00237E62">
            <w:pPr>
              <w:pStyle w:val="230"/>
            </w:pPr>
            <w:r>
              <w:t>По расчетной вместимости</w:t>
            </w:r>
          </w:p>
        </w:tc>
      </w:tr>
      <w:tr w:rsidR="00237E62" w:rsidTr="00237E62">
        <w:tc>
          <w:tcPr>
            <w:tcW w:w="0" w:type="auto"/>
            <w:vAlign w:val="center"/>
          </w:tcPr>
          <w:p w:rsidR="00237E62" w:rsidRDefault="00237E62" w:rsidP="00237E62">
            <w:pPr>
              <w:pStyle w:val="220"/>
            </w:pPr>
            <w:r>
              <w:t>Предприятия общественного питания, торговли и коммунально-бытового обслуживания в зонах отдыха</w:t>
            </w:r>
          </w:p>
        </w:tc>
        <w:tc>
          <w:tcPr>
            <w:tcW w:w="0" w:type="auto"/>
            <w:vAlign w:val="center"/>
          </w:tcPr>
          <w:p w:rsidR="00237E62" w:rsidRDefault="00237E62" w:rsidP="00237E62">
            <w:pPr>
              <w:pStyle w:val="230"/>
            </w:pPr>
            <w:r>
              <w:t>100 мест в залах или единовременных посетителей и персонала</w:t>
            </w:r>
          </w:p>
        </w:tc>
        <w:tc>
          <w:tcPr>
            <w:tcW w:w="0" w:type="auto"/>
            <w:vAlign w:val="center"/>
          </w:tcPr>
          <w:p w:rsidR="00237E62" w:rsidRDefault="00237E62" w:rsidP="00237E62">
            <w:pPr>
              <w:pStyle w:val="230"/>
            </w:pPr>
            <w:r>
              <w:t>10</w:t>
            </w:r>
          </w:p>
        </w:tc>
      </w:tr>
      <w:tr w:rsidR="00237E62" w:rsidTr="00237E62">
        <w:tc>
          <w:tcPr>
            <w:tcW w:w="0" w:type="auto"/>
            <w:vAlign w:val="center"/>
          </w:tcPr>
          <w:p w:rsidR="00237E62" w:rsidRDefault="00237E62" w:rsidP="00237E62">
            <w:pPr>
              <w:pStyle w:val="220"/>
            </w:pPr>
            <w:r>
              <w:t>Садоводческие товарищества</w:t>
            </w:r>
          </w:p>
        </w:tc>
        <w:tc>
          <w:tcPr>
            <w:tcW w:w="0" w:type="auto"/>
            <w:vAlign w:val="center"/>
          </w:tcPr>
          <w:p w:rsidR="00237E62" w:rsidRDefault="00237E62" w:rsidP="00237E62">
            <w:pPr>
              <w:pStyle w:val="230"/>
            </w:pPr>
            <w:r>
              <w:t>10 участков</w:t>
            </w:r>
          </w:p>
        </w:tc>
        <w:tc>
          <w:tcPr>
            <w:tcW w:w="0" w:type="auto"/>
            <w:vAlign w:val="center"/>
          </w:tcPr>
          <w:p w:rsidR="00237E62" w:rsidRDefault="00237E62" w:rsidP="00237E62">
            <w:pPr>
              <w:pStyle w:val="230"/>
            </w:pPr>
            <w:r>
              <w:t>10</w:t>
            </w:r>
          </w:p>
        </w:tc>
      </w:tr>
      <w:tr w:rsidR="00142FD2" w:rsidTr="004241F6">
        <w:tc>
          <w:tcPr>
            <w:tcW w:w="0" w:type="auto"/>
            <w:gridSpan w:val="3"/>
            <w:vAlign w:val="center"/>
          </w:tcPr>
          <w:p w:rsidR="00142FD2" w:rsidRPr="00756BBA" w:rsidRDefault="00142FD2" w:rsidP="00756BBA">
            <w:pPr>
              <w:pStyle w:val="32"/>
            </w:pPr>
            <w:r w:rsidRPr="00756BBA">
              <w:t>Примечания</w:t>
            </w:r>
          </w:p>
          <w:p w:rsidR="00142FD2" w:rsidRPr="00756BBA" w:rsidRDefault="00142FD2" w:rsidP="00756BBA">
            <w:pPr>
              <w:pStyle w:val="310"/>
              <w:tabs>
                <w:tab w:val="left" w:pos="5667"/>
              </w:tabs>
            </w:pPr>
            <w:r w:rsidRPr="00756BBA">
              <w:t xml:space="preserve">1. При проектировании стоянок для обслуживания группы объектов с различным режимом суточного функционирования допускается снижение расчетного числа машино-мест по каждому объекту в отдельности на 10-15 </w:t>
            </w:r>
            <w:r w:rsidR="00756BBA" w:rsidRPr="00756BBA">
              <w:t>%</w:t>
            </w:r>
            <w:r w:rsidR="00756BBA">
              <w:t>.</w:t>
            </w:r>
          </w:p>
          <w:p w:rsidR="00142FD2" w:rsidRPr="00756BBA" w:rsidRDefault="00142FD2" w:rsidP="00756BBA">
            <w:pPr>
              <w:pStyle w:val="310"/>
              <w:tabs>
                <w:tab w:val="left" w:pos="5667"/>
              </w:tabs>
            </w:pPr>
            <w:r w:rsidRPr="00756BBA">
              <w:t>2. Число машино-мест следует принимать при уровнях автомобилизации, определенных на расчетный срок.</w:t>
            </w:r>
          </w:p>
        </w:tc>
      </w:tr>
    </w:tbl>
    <w:p w:rsidR="00237E62" w:rsidRDefault="00237E62" w:rsidP="008D7420">
      <w:pPr>
        <w:pStyle w:val="01"/>
      </w:pPr>
    </w:p>
    <w:p w:rsidR="00756BBA" w:rsidRDefault="00756BBA" w:rsidP="008D7420">
      <w:pPr>
        <w:pStyle w:val="01"/>
      </w:pPr>
      <w:r>
        <w:t>1.2.1.4</w:t>
      </w:r>
      <w:proofErr w:type="gramStart"/>
      <w:r>
        <w:t xml:space="preserve"> </w:t>
      </w:r>
      <w:r w:rsidRPr="00756BBA">
        <w:t>П</w:t>
      </w:r>
      <w:proofErr w:type="gramEnd"/>
      <w:r w:rsidRPr="00756BBA">
        <w:t xml:space="preserve">ри проектировании </w:t>
      </w:r>
      <w:r>
        <w:t xml:space="preserve">многоквартирной </w:t>
      </w:r>
      <w:r w:rsidRPr="00756BBA">
        <w:t xml:space="preserve">жилой застройки расчетное число </w:t>
      </w:r>
      <w:r>
        <w:t>машино-</w:t>
      </w:r>
      <w:r w:rsidRPr="00756BBA">
        <w:t xml:space="preserve">мест хранения индивидуальных легковых автомобилей следует определять в зависимости от категории жилого фонда по уровню комфорта в соответствии с </w:t>
      </w:r>
      <w:r w:rsidR="007138A6">
        <w:fldChar w:fldCharType="begin"/>
      </w:r>
      <w:r w:rsidR="00807016">
        <w:instrText xml:space="preserve"> REF _Ref88041454 \h </w:instrText>
      </w:r>
      <w:r w:rsidR="007138A6">
        <w:fldChar w:fldCharType="separate"/>
      </w:r>
      <w:r w:rsidR="00A81923">
        <w:t xml:space="preserve">Таблица </w:t>
      </w:r>
      <w:r w:rsidR="00A81923">
        <w:rPr>
          <w:noProof/>
        </w:rPr>
        <w:t>5</w:t>
      </w:r>
      <w:r w:rsidR="007138A6">
        <w:fldChar w:fldCharType="end"/>
      </w:r>
      <w:r w:rsidR="00807016">
        <w:t>.</w:t>
      </w:r>
    </w:p>
    <w:p w:rsidR="00807016" w:rsidRDefault="00807016" w:rsidP="00807016">
      <w:pPr>
        <w:pStyle w:val="aff2"/>
      </w:pPr>
      <w:bookmarkStart w:id="17" w:name="_Ref88041454"/>
      <w:r>
        <w:t xml:space="preserve">Таблица </w:t>
      </w:r>
      <w:fldSimple w:instr=" SEQ Таблица \* ARABIC ">
        <w:r w:rsidR="00A81923">
          <w:rPr>
            <w:noProof/>
          </w:rPr>
          <w:t>5</w:t>
        </w:r>
      </w:fldSimple>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000" w:firstRow="0" w:lastRow="0" w:firstColumn="0" w:lastColumn="0" w:noHBand="0" w:noVBand="0"/>
      </w:tblPr>
      <w:tblGrid>
        <w:gridCol w:w="3308"/>
        <w:gridCol w:w="5718"/>
        <w:gridCol w:w="5668"/>
      </w:tblGrid>
      <w:tr w:rsidR="00807016" w:rsidRPr="00807016" w:rsidTr="00807016">
        <w:tc>
          <w:tcPr>
            <w:tcW w:w="0" w:type="auto"/>
          </w:tcPr>
          <w:p w:rsidR="00807016" w:rsidRPr="00807016" w:rsidRDefault="00807016" w:rsidP="00807016">
            <w:pPr>
              <w:pStyle w:val="230"/>
            </w:pPr>
            <w:r w:rsidRPr="00807016">
              <w:t>Тип жилого дома по уровню комфорта</w:t>
            </w:r>
          </w:p>
        </w:tc>
        <w:tc>
          <w:tcPr>
            <w:tcW w:w="0" w:type="auto"/>
          </w:tcPr>
          <w:p w:rsidR="00807016" w:rsidRPr="00807016" w:rsidRDefault="00807016" w:rsidP="00807016">
            <w:pPr>
              <w:pStyle w:val="230"/>
            </w:pPr>
            <w:r w:rsidRPr="00807016">
              <w:t>Количество мест для постоянного хранения автотранспорта, машино-мест на квартиру</w:t>
            </w:r>
          </w:p>
        </w:tc>
        <w:tc>
          <w:tcPr>
            <w:tcW w:w="0" w:type="auto"/>
          </w:tcPr>
          <w:p w:rsidR="00807016" w:rsidRPr="00807016" w:rsidRDefault="00807016" w:rsidP="00807016">
            <w:pPr>
              <w:pStyle w:val="230"/>
            </w:pPr>
            <w:r w:rsidRPr="00807016">
              <w:t>Количество мест для временного хранения автотранспорта, машино-мест на квартиру</w:t>
            </w:r>
          </w:p>
        </w:tc>
      </w:tr>
      <w:tr w:rsidR="00807016" w:rsidRPr="00807016" w:rsidTr="00807016">
        <w:tc>
          <w:tcPr>
            <w:tcW w:w="0" w:type="auto"/>
          </w:tcPr>
          <w:p w:rsidR="00807016" w:rsidRPr="00807016" w:rsidRDefault="00807016" w:rsidP="00807016">
            <w:pPr>
              <w:pStyle w:val="220"/>
            </w:pPr>
            <w:proofErr w:type="spellStart"/>
            <w:r w:rsidRPr="00807016">
              <w:t>Высококомфортный</w:t>
            </w:r>
            <w:proofErr w:type="spellEnd"/>
          </w:p>
        </w:tc>
        <w:tc>
          <w:tcPr>
            <w:tcW w:w="0" w:type="auto"/>
          </w:tcPr>
          <w:p w:rsidR="00807016" w:rsidRPr="00807016" w:rsidRDefault="00807016" w:rsidP="00807016">
            <w:pPr>
              <w:pStyle w:val="230"/>
            </w:pPr>
            <w:r w:rsidRPr="00807016">
              <w:t>2,5</w:t>
            </w:r>
          </w:p>
        </w:tc>
        <w:tc>
          <w:tcPr>
            <w:tcW w:w="0" w:type="auto"/>
          </w:tcPr>
          <w:p w:rsidR="00807016" w:rsidRPr="00807016" w:rsidRDefault="00807016" w:rsidP="00807016">
            <w:pPr>
              <w:pStyle w:val="230"/>
            </w:pPr>
            <w:r w:rsidRPr="00807016">
              <w:t>1,15-1,50</w:t>
            </w:r>
          </w:p>
        </w:tc>
      </w:tr>
      <w:tr w:rsidR="00807016" w:rsidRPr="00807016" w:rsidTr="00807016">
        <w:tc>
          <w:tcPr>
            <w:tcW w:w="0" w:type="auto"/>
          </w:tcPr>
          <w:p w:rsidR="00807016" w:rsidRPr="00807016" w:rsidRDefault="00807016" w:rsidP="00807016">
            <w:pPr>
              <w:pStyle w:val="220"/>
            </w:pPr>
            <w:r w:rsidRPr="00807016">
              <w:t>Комфортный</w:t>
            </w:r>
          </w:p>
        </w:tc>
        <w:tc>
          <w:tcPr>
            <w:tcW w:w="0" w:type="auto"/>
          </w:tcPr>
          <w:p w:rsidR="00807016" w:rsidRPr="00807016" w:rsidRDefault="00807016" w:rsidP="00807016">
            <w:pPr>
              <w:pStyle w:val="230"/>
            </w:pPr>
            <w:r w:rsidRPr="00807016">
              <w:t>2,0</w:t>
            </w:r>
          </w:p>
        </w:tc>
        <w:tc>
          <w:tcPr>
            <w:tcW w:w="0" w:type="auto"/>
          </w:tcPr>
          <w:p w:rsidR="00807016" w:rsidRPr="00807016" w:rsidRDefault="00807016" w:rsidP="00807016">
            <w:pPr>
              <w:pStyle w:val="230"/>
            </w:pPr>
            <w:r w:rsidRPr="00807016">
              <w:t>0,90-1,20</w:t>
            </w:r>
          </w:p>
        </w:tc>
      </w:tr>
      <w:tr w:rsidR="00807016" w:rsidRPr="00807016" w:rsidTr="00807016">
        <w:tc>
          <w:tcPr>
            <w:tcW w:w="0" w:type="auto"/>
          </w:tcPr>
          <w:p w:rsidR="00807016" w:rsidRPr="00807016" w:rsidRDefault="00807016" w:rsidP="00807016">
            <w:pPr>
              <w:pStyle w:val="220"/>
            </w:pPr>
            <w:r w:rsidRPr="00807016">
              <w:t>Массовый</w:t>
            </w:r>
          </w:p>
        </w:tc>
        <w:tc>
          <w:tcPr>
            <w:tcW w:w="0" w:type="auto"/>
          </w:tcPr>
          <w:p w:rsidR="00807016" w:rsidRPr="00807016" w:rsidRDefault="00807016" w:rsidP="00807016">
            <w:pPr>
              <w:pStyle w:val="230"/>
            </w:pPr>
            <w:r w:rsidRPr="00807016">
              <w:t>1,5</w:t>
            </w:r>
          </w:p>
        </w:tc>
        <w:tc>
          <w:tcPr>
            <w:tcW w:w="0" w:type="auto"/>
          </w:tcPr>
          <w:p w:rsidR="00807016" w:rsidRPr="00807016" w:rsidRDefault="00807016" w:rsidP="00807016">
            <w:pPr>
              <w:pStyle w:val="230"/>
            </w:pPr>
            <w:r w:rsidRPr="00807016">
              <w:t>0,35-0,75</w:t>
            </w:r>
          </w:p>
        </w:tc>
      </w:tr>
      <w:tr w:rsidR="00807016" w:rsidRPr="00807016" w:rsidTr="00807016">
        <w:tc>
          <w:tcPr>
            <w:tcW w:w="0" w:type="auto"/>
          </w:tcPr>
          <w:p w:rsidR="00807016" w:rsidRPr="00807016" w:rsidRDefault="00807016" w:rsidP="00807016">
            <w:pPr>
              <w:pStyle w:val="220"/>
            </w:pPr>
            <w:r w:rsidRPr="00807016">
              <w:t>Социальный</w:t>
            </w:r>
          </w:p>
        </w:tc>
        <w:tc>
          <w:tcPr>
            <w:tcW w:w="0" w:type="auto"/>
          </w:tcPr>
          <w:p w:rsidR="00807016" w:rsidRPr="00807016" w:rsidRDefault="00807016" w:rsidP="00807016">
            <w:pPr>
              <w:pStyle w:val="230"/>
            </w:pPr>
            <w:r w:rsidRPr="00807016">
              <w:t>0,8</w:t>
            </w:r>
          </w:p>
        </w:tc>
        <w:tc>
          <w:tcPr>
            <w:tcW w:w="0" w:type="auto"/>
          </w:tcPr>
          <w:p w:rsidR="00807016" w:rsidRPr="00807016" w:rsidRDefault="00807016" w:rsidP="00807016">
            <w:pPr>
              <w:pStyle w:val="230"/>
            </w:pPr>
            <w:r w:rsidRPr="00807016">
              <w:t>0,25-0,30</w:t>
            </w:r>
          </w:p>
        </w:tc>
      </w:tr>
      <w:tr w:rsidR="00807016" w:rsidRPr="00807016" w:rsidTr="00807016">
        <w:tc>
          <w:tcPr>
            <w:tcW w:w="0" w:type="auto"/>
          </w:tcPr>
          <w:p w:rsidR="00807016" w:rsidRPr="00807016" w:rsidRDefault="00807016" w:rsidP="00807016">
            <w:pPr>
              <w:pStyle w:val="220"/>
            </w:pPr>
            <w:r w:rsidRPr="00807016">
              <w:t>Временный</w:t>
            </w:r>
          </w:p>
        </w:tc>
        <w:tc>
          <w:tcPr>
            <w:tcW w:w="0" w:type="auto"/>
          </w:tcPr>
          <w:p w:rsidR="00807016" w:rsidRPr="00807016" w:rsidRDefault="00807016" w:rsidP="00807016">
            <w:pPr>
              <w:pStyle w:val="230"/>
            </w:pPr>
            <w:r w:rsidRPr="00807016">
              <w:t>0,5</w:t>
            </w:r>
          </w:p>
        </w:tc>
        <w:tc>
          <w:tcPr>
            <w:tcW w:w="0" w:type="auto"/>
          </w:tcPr>
          <w:p w:rsidR="00807016" w:rsidRPr="00807016" w:rsidRDefault="00807016" w:rsidP="00807016">
            <w:pPr>
              <w:pStyle w:val="230"/>
            </w:pPr>
            <w:r w:rsidRPr="00807016">
              <w:t>0,15-0,25</w:t>
            </w:r>
          </w:p>
        </w:tc>
      </w:tr>
      <w:tr w:rsidR="00807016" w:rsidRPr="00807016" w:rsidTr="00807016">
        <w:tc>
          <w:tcPr>
            <w:tcW w:w="0" w:type="auto"/>
          </w:tcPr>
          <w:p w:rsidR="00807016" w:rsidRPr="00807016" w:rsidRDefault="00807016" w:rsidP="00807016">
            <w:pPr>
              <w:pStyle w:val="220"/>
            </w:pPr>
            <w:r w:rsidRPr="00807016">
              <w:t>Специализированный</w:t>
            </w:r>
          </w:p>
        </w:tc>
        <w:tc>
          <w:tcPr>
            <w:tcW w:w="0" w:type="auto"/>
          </w:tcPr>
          <w:p w:rsidR="00807016" w:rsidRPr="00807016" w:rsidRDefault="00807016" w:rsidP="00807016">
            <w:pPr>
              <w:pStyle w:val="230"/>
            </w:pPr>
            <w:r w:rsidRPr="00807016">
              <w:t>1</w:t>
            </w:r>
          </w:p>
        </w:tc>
        <w:tc>
          <w:tcPr>
            <w:tcW w:w="0" w:type="auto"/>
          </w:tcPr>
          <w:p w:rsidR="00807016" w:rsidRPr="00807016" w:rsidRDefault="00807016" w:rsidP="00807016">
            <w:pPr>
              <w:pStyle w:val="230"/>
            </w:pPr>
            <w:r w:rsidRPr="00807016">
              <w:t>0,35-0,60</w:t>
            </w:r>
          </w:p>
        </w:tc>
      </w:tr>
    </w:tbl>
    <w:p w:rsidR="00756BBA" w:rsidRDefault="00756BBA" w:rsidP="008D7420">
      <w:pPr>
        <w:pStyle w:val="01"/>
      </w:pPr>
    </w:p>
    <w:p w:rsidR="00756BBA" w:rsidRDefault="00EE7FB1" w:rsidP="008D7420">
      <w:pPr>
        <w:pStyle w:val="01"/>
      </w:pPr>
      <w:r>
        <w:t>1.2.1.5.</w:t>
      </w:r>
      <w:r w:rsidR="00362798" w:rsidRPr="00362798">
        <w:t xml:space="preserve"> 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w:t>
      </w:r>
      <w:r w:rsidR="00362798">
        <w:t>–</w:t>
      </w:r>
      <w:r w:rsidR="00362798" w:rsidRPr="00362798">
        <w:t xml:space="preserve"> по</w:t>
      </w:r>
      <w:r w:rsidR="00362798">
        <w:t xml:space="preserve"> приложению</w:t>
      </w:r>
      <w:proofErr w:type="gramStart"/>
      <w:r w:rsidR="00362798">
        <w:t xml:space="preserve"> Ж</w:t>
      </w:r>
      <w:proofErr w:type="gramEnd"/>
      <w:r w:rsidR="00362798">
        <w:t xml:space="preserve"> </w:t>
      </w:r>
      <w:r w:rsidR="00362798" w:rsidRPr="009013F3">
        <w:t xml:space="preserve">СП 42.13330.2016 </w:t>
      </w:r>
      <w:r w:rsidR="00362798" w:rsidRPr="003F0082">
        <w:t>[</w:t>
      </w:r>
      <w:r w:rsidR="007138A6">
        <w:fldChar w:fldCharType="begin"/>
      </w:r>
      <w:r w:rsidR="00362798">
        <w:instrText xml:space="preserve"> REF сп_42 \r \h </w:instrText>
      </w:r>
      <w:r w:rsidR="007138A6">
        <w:fldChar w:fldCharType="separate"/>
      </w:r>
      <w:r w:rsidR="00A81923">
        <w:t>20</w:t>
      </w:r>
      <w:r w:rsidR="007138A6">
        <w:fldChar w:fldCharType="end"/>
      </w:r>
      <w:r w:rsidR="00362798" w:rsidRPr="00F81E6E">
        <w:t>]</w:t>
      </w:r>
      <w:r w:rsidR="00362798" w:rsidRPr="00362798">
        <w:t>.</w:t>
      </w:r>
    </w:p>
    <w:p w:rsidR="00C3376A" w:rsidRDefault="009761EF" w:rsidP="009761EF">
      <w:pPr>
        <w:pStyle w:val="033"/>
      </w:pPr>
      <w:bookmarkStart w:id="18" w:name="_Toc88392360"/>
      <w:r>
        <w:t>1.2.2 Объекты автомобильного транспорта, предоставляющие услуги населению</w:t>
      </w:r>
      <w:bookmarkEnd w:id="18"/>
    </w:p>
    <w:p w:rsidR="009761EF" w:rsidRDefault="009761EF" w:rsidP="009761EF">
      <w:pPr>
        <w:pStyle w:val="01"/>
      </w:pPr>
      <w:r>
        <w:t>1.2.2.1 Показатели минимально допустимого уровня обеспеченности в области объектов автомобильного транспорта, предоставляющих услуги населению</w:t>
      </w:r>
    </w:p>
    <w:p w:rsidR="009761EF" w:rsidRPr="00580167" w:rsidRDefault="009761EF" w:rsidP="009761EF">
      <w:pPr>
        <w:pStyle w:val="aff2"/>
        <w:rPr>
          <w:lang w:val="en-US"/>
        </w:rPr>
      </w:pPr>
      <w:r>
        <w:t xml:space="preserve">Таблица </w:t>
      </w:r>
      <w:fldSimple w:instr=" SEQ Таблица \* ARABIC ">
        <w:r w:rsidR="00A81923">
          <w:rPr>
            <w:noProof/>
          </w:rPr>
          <w:t>6</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5910"/>
        <w:gridCol w:w="2752"/>
        <w:gridCol w:w="1604"/>
        <w:gridCol w:w="2752"/>
        <w:gridCol w:w="1604"/>
      </w:tblGrid>
      <w:tr w:rsidR="00B153FB" w:rsidTr="0097657B">
        <w:tc>
          <w:tcPr>
            <w:tcW w:w="0" w:type="auto"/>
            <w:vMerge w:val="restart"/>
            <w:tcBorders>
              <w:top w:val="single" w:sz="4" w:space="0" w:color="auto"/>
              <w:left w:val="single" w:sz="4" w:space="0" w:color="auto"/>
              <w:right w:val="single" w:sz="4" w:space="0" w:color="auto"/>
            </w:tcBorders>
            <w:vAlign w:val="center"/>
          </w:tcPr>
          <w:p w:rsidR="009761EF" w:rsidRDefault="009761EF" w:rsidP="0097657B">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761EF" w:rsidRDefault="009761EF" w:rsidP="0097657B">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761EF" w:rsidRDefault="009761EF" w:rsidP="0097657B">
            <w:pPr>
              <w:pStyle w:val="230"/>
            </w:pPr>
            <w:r>
              <w:t>Территория сельских населенных пунктов</w:t>
            </w:r>
          </w:p>
        </w:tc>
      </w:tr>
      <w:tr w:rsidR="00D257FF" w:rsidTr="0097657B">
        <w:tc>
          <w:tcPr>
            <w:tcW w:w="0" w:type="auto"/>
            <w:vMerge/>
            <w:tcBorders>
              <w:left w:val="single" w:sz="4" w:space="0" w:color="auto"/>
              <w:bottom w:val="single" w:sz="4" w:space="0" w:color="auto"/>
              <w:right w:val="single" w:sz="4" w:space="0" w:color="auto"/>
            </w:tcBorders>
            <w:vAlign w:val="center"/>
          </w:tcPr>
          <w:p w:rsidR="009761EF" w:rsidRDefault="009761EF" w:rsidP="0097657B">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9761EF" w:rsidRDefault="009761EF" w:rsidP="0097657B">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9761EF" w:rsidRDefault="009761EF" w:rsidP="0097657B">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9761EF" w:rsidRDefault="009761EF" w:rsidP="0097657B">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9761EF" w:rsidRDefault="009761EF" w:rsidP="0097657B">
            <w:pPr>
              <w:pStyle w:val="230"/>
            </w:pPr>
            <w:r>
              <w:t>Значение показателя</w:t>
            </w:r>
          </w:p>
        </w:tc>
      </w:tr>
      <w:tr w:rsidR="00D257FF" w:rsidTr="0097657B">
        <w:tc>
          <w:tcPr>
            <w:tcW w:w="0" w:type="auto"/>
            <w:tcBorders>
              <w:top w:val="single" w:sz="4" w:space="0" w:color="auto"/>
              <w:left w:val="single" w:sz="4" w:space="0" w:color="auto"/>
              <w:bottom w:val="single" w:sz="4" w:space="0" w:color="auto"/>
              <w:right w:val="single" w:sz="4" w:space="0" w:color="auto"/>
            </w:tcBorders>
            <w:vAlign w:val="center"/>
          </w:tcPr>
          <w:p w:rsidR="004E142D" w:rsidRPr="00C916F5" w:rsidRDefault="004E142D" w:rsidP="004E142D">
            <w:pPr>
              <w:pStyle w:val="220"/>
            </w:pPr>
            <w:r>
              <w:t>Количество точек раздачи автомобильного топлива на а</w:t>
            </w:r>
            <w:r w:rsidRPr="00C916F5">
              <w:t>втозаправочны</w:t>
            </w:r>
            <w:r>
              <w:t>х</w:t>
            </w:r>
            <w:r w:rsidRPr="00C916F5">
              <w:t xml:space="preserve"> станци</w:t>
            </w:r>
            <w:r>
              <w:t>ях, т</w:t>
            </w:r>
            <w:r w:rsidRPr="004E142D">
              <w:t>опливозаправочны</w:t>
            </w:r>
            <w:r>
              <w:t>х</w:t>
            </w:r>
            <w:r w:rsidRPr="004E142D">
              <w:t xml:space="preserve"> комплекс</w:t>
            </w:r>
            <w:r>
              <w:t>ах</w:t>
            </w:r>
          </w:p>
        </w:tc>
        <w:tc>
          <w:tcPr>
            <w:tcW w:w="0" w:type="auto"/>
            <w:tcBorders>
              <w:top w:val="single" w:sz="4" w:space="0" w:color="auto"/>
              <w:left w:val="single" w:sz="4" w:space="0" w:color="auto"/>
              <w:bottom w:val="single" w:sz="4" w:space="0" w:color="auto"/>
              <w:right w:val="single" w:sz="4" w:space="0" w:color="auto"/>
            </w:tcBorders>
            <w:vAlign w:val="center"/>
          </w:tcPr>
          <w:p w:rsidR="004E142D" w:rsidRPr="00C916F5" w:rsidRDefault="004E142D" w:rsidP="00B153FB">
            <w:pPr>
              <w:pStyle w:val="230"/>
            </w:pPr>
            <w:r>
              <w:t>колонок / 1000 автомобилей</w:t>
            </w:r>
          </w:p>
        </w:tc>
        <w:tc>
          <w:tcPr>
            <w:tcW w:w="0" w:type="auto"/>
            <w:tcBorders>
              <w:top w:val="single" w:sz="4" w:space="0" w:color="auto"/>
              <w:left w:val="single" w:sz="4" w:space="0" w:color="auto"/>
              <w:bottom w:val="single" w:sz="4" w:space="0" w:color="auto"/>
              <w:right w:val="single" w:sz="4" w:space="0" w:color="auto"/>
            </w:tcBorders>
            <w:vAlign w:val="center"/>
          </w:tcPr>
          <w:p w:rsidR="004E142D" w:rsidRPr="00C916F5" w:rsidRDefault="004E142D" w:rsidP="004E142D">
            <w:pPr>
              <w:pStyle w:val="230"/>
            </w:pPr>
            <w:r>
              <w:t>0,83</w:t>
            </w:r>
          </w:p>
        </w:tc>
        <w:tc>
          <w:tcPr>
            <w:tcW w:w="0" w:type="auto"/>
            <w:tcBorders>
              <w:top w:val="single" w:sz="4" w:space="0" w:color="auto"/>
              <w:left w:val="single" w:sz="4" w:space="0" w:color="auto"/>
              <w:bottom w:val="single" w:sz="4" w:space="0" w:color="auto"/>
              <w:right w:val="single" w:sz="4" w:space="0" w:color="auto"/>
            </w:tcBorders>
            <w:vAlign w:val="center"/>
          </w:tcPr>
          <w:p w:rsidR="004E142D" w:rsidRPr="00C916F5" w:rsidRDefault="004E142D" w:rsidP="00D257FF">
            <w:pPr>
              <w:pStyle w:val="230"/>
            </w:pPr>
            <w:r w:rsidRPr="004E142D">
              <w:t>колонок / 1000 автомобилей</w:t>
            </w:r>
          </w:p>
        </w:tc>
        <w:tc>
          <w:tcPr>
            <w:tcW w:w="0" w:type="auto"/>
            <w:tcBorders>
              <w:top w:val="single" w:sz="4" w:space="0" w:color="auto"/>
              <w:left w:val="single" w:sz="4" w:space="0" w:color="auto"/>
              <w:bottom w:val="single" w:sz="4" w:space="0" w:color="auto"/>
              <w:right w:val="single" w:sz="4" w:space="0" w:color="auto"/>
            </w:tcBorders>
            <w:vAlign w:val="center"/>
          </w:tcPr>
          <w:p w:rsidR="004E142D" w:rsidRPr="00C916F5" w:rsidRDefault="004E142D" w:rsidP="004E142D">
            <w:pPr>
              <w:pStyle w:val="230"/>
            </w:pPr>
            <w:r>
              <w:t>0,83</w:t>
            </w:r>
          </w:p>
        </w:tc>
      </w:tr>
      <w:tr w:rsidR="00D257FF" w:rsidTr="0097657B">
        <w:tc>
          <w:tcPr>
            <w:tcW w:w="0" w:type="auto"/>
            <w:tcBorders>
              <w:top w:val="single" w:sz="4" w:space="0" w:color="auto"/>
              <w:left w:val="single" w:sz="4" w:space="0" w:color="auto"/>
              <w:bottom w:val="single" w:sz="4" w:space="0" w:color="auto"/>
              <w:right w:val="single" w:sz="4" w:space="0" w:color="auto"/>
            </w:tcBorders>
            <w:vAlign w:val="center"/>
          </w:tcPr>
          <w:p w:rsidR="00D257FF" w:rsidRDefault="00D257FF" w:rsidP="00D257FF">
            <w:pPr>
              <w:pStyle w:val="220"/>
            </w:pPr>
            <w:r>
              <w:t>Количество о</w:t>
            </w:r>
            <w:r w:rsidRPr="00D257FF">
              <w:t>бъект</w:t>
            </w:r>
            <w:r>
              <w:t>ов</w:t>
            </w:r>
            <w:r w:rsidRPr="00D257FF">
              <w:t xml:space="preserve"> по техническому обслуживанию автомобилей</w:t>
            </w:r>
          </w:p>
        </w:tc>
        <w:tc>
          <w:tcPr>
            <w:tcW w:w="0" w:type="auto"/>
            <w:tcBorders>
              <w:top w:val="single" w:sz="4" w:space="0" w:color="auto"/>
              <w:left w:val="single" w:sz="4" w:space="0" w:color="auto"/>
              <w:bottom w:val="single" w:sz="4" w:space="0" w:color="auto"/>
              <w:right w:val="single" w:sz="4" w:space="0" w:color="auto"/>
            </w:tcBorders>
            <w:vAlign w:val="center"/>
          </w:tcPr>
          <w:p w:rsidR="00D257FF" w:rsidRPr="00D257FF" w:rsidRDefault="00D257FF" w:rsidP="00D257FF">
            <w:pPr>
              <w:pStyle w:val="230"/>
            </w:pPr>
            <w:r>
              <w:t>количество постов / 200 легковых автомобилей</w:t>
            </w:r>
          </w:p>
        </w:tc>
        <w:tc>
          <w:tcPr>
            <w:tcW w:w="0" w:type="auto"/>
            <w:tcBorders>
              <w:top w:val="single" w:sz="4" w:space="0" w:color="auto"/>
              <w:left w:val="single" w:sz="4" w:space="0" w:color="auto"/>
              <w:bottom w:val="single" w:sz="4" w:space="0" w:color="auto"/>
              <w:right w:val="single" w:sz="4" w:space="0" w:color="auto"/>
            </w:tcBorders>
            <w:vAlign w:val="center"/>
          </w:tcPr>
          <w:p w:rsidR="00D257FF" w:rsidRDefault="00D257FF" w:rsidP="00D257FF">
            <w:pPr>
              <w:pStyle w:val="230"/>
            </w:pPr>
            <w:r>
              <w:t>1</w:t>
            </w:r>
          </w:p>
        </w:tc>
        <w:tc>
          <w:tcPr>
            <w:tcW w:w="0" w:type="auto"/>
            <w:tcBorders>
              <w:top w:val="single" w:sz="4" w:space="0" w:color="auto"/>
              <w:left w:val="single" w:sz="4" w:space="0" w:color="auto"/>
              <w:bottom w:val="single" w:sz="4" w:space="0" w:color="auto"/>
              <w:right w:val="single" w:sz="4" w:space="0" w:color="auto"/>
            </w:tcBorders>
            <w:vAlign w:val="center"/>
          </w:tcPr>
          <w:p w:rsidR="00D257FF" w:rsidRPr="00D257FF" w:rsidRDefault="00D257FF" w:rsidP="00D257FF">
            <w:pPr>
              <w:pStyle w:val="230"/>
            </w:pPr>
            <w:r>
              <w:t>количество постов / 200 легковых автомобилей</w:t>
            </w:r>
          </w:p>
        </w:tc>
        <w:tc>
          <w:tcPr>
            <w:tcW w:w="0" w:type="auto"/>
            <w:tcBorders>
              <w:top w:val="single" w:sz="4" w:space="0" w:color="auto"/>
              <w:left w:val="single" w:sz="4" w:space="0" w:color="auto"/>
              <w:bottom w:val="single" w:sz="4" w:space="0" w:color="auto"/>
              <w:right w:val="single" w:sz="4" w:space="0" w:color="auto"/>
            </w:tcBorders>
            <w:vAlign w:val="center"/>
          </w:tcPr>
          <w:p w:rsidR="00D257FF" w:rsidRDefault="00D257FF" w:rsidP="00D257FF">
            <w:pPr>
              <w:pStyle w:val="230"/>
            </w:pPr>
            <w:r>
              <w:t>1</w:t>
            </w:r>
          </w:p>
        </w:tc>
      </w:tr>
      <w:tr w:rsidR="00D257FF" w:rsidTr="00A3436F">
        <w:tc>
          <w:tcPr>
            <w:tcW w:w="0" w:type="auto"/>
            <w:tcBorders>
              <w:top w:val="single" w:sz="4" w:space="0" w:color="auto"/>
              <w:left w:val="single" w:sz="4" w:space="0" w:color="auto"/>
              <w:bottom w:val="single" w:sz="4" w:space="0" w:color="auto"/>
              <w:right w:val="single" w:sz="4" w:space="0" w:color="auto"/>
            </w:tcBorders>
            <w:vAlign w:val="center"/>
          </w:tcPr>
          <w:p w:rsidR="00D257FF" w:rsidRPr="00510332" w:rsidRDefault="00D257FF" w:rsidP="00D257FF">
            <w:pPr>
              <w:pStyle w:val="220"/>
              <w:rPr>
                <w:highlight w:val="yellow"/>
              </w:rPr>
            </w:pPr>
            <w:r>
              <w:t>Количество пунктов выдачи государственных номерных знаков</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D257FF" w:rsidRPr="00826439" w:rsidRDefault="00D257FF" w:rsidP="00D257FF">
            <w:pPr>
              <w:pStyle w:val="230"/>
              <w:rPr>
                <w:highlight w:val="yellow"/>
                <w:lang w:val="en-US"/>
              </w:rPr>
            </w:pPr>
            <w:r>
              <w:t xml:space="preserve">1 </w:t>
            </w:r>
            <w:r w:rsidRPr="00B153FB">
              <w:t xml:space="preserve">пункт в муниципальном </w:t>
            </w:r>
            <w:r w:rsidR="006B0BD3">
              <w:t>округе</w:t>
            </w:r>
          </w:p>
        </w:tc>
      </w:tr>
    </w:tbl>
    <w:p w:rsidR="009761EF" w:rsidRDefault="009761EF" w:rsidP="009761EF">
      <w:pPr>
        <w:pStyle w:val="01"/>
      </w:pPr>
    </w:p>
    <w:p w:rsidR="00580167" w:rsidRDefault="00580167" w:rsidP="00580167">
      <w:pPr>
        <w:pStyle w:val="01"/>
      </w:pPr>
      <w:r>
        <w:t>1.2.2.</w:t>
      </w:r>
      <w:r w:rsidRPr="00EC61F8">
        <w:t>2</w:t>
      </w:r>
      <w:r>
        <w:t xml:space="preserve"> Показатели максимально допустимого уровня территориальной доступности в области объектов автомобильного транспорта, предоставляющих услуги населению</w:t>
      </w:r>
    </w:p>
    <w:p w:rsidR="00580167" w:rsidRDefault="00580167" w:rsidP="00580167">
      <w:pPr>
        <w:pStyle w:val="aff2"/>
      </w:pPr>
      <w:r>
        <w:t xml:space="preserve">Таблица </w:t>
      </w:r>
      <w:fldSimple w:instr=" SEQ Таблица \* ARABIC ">
        <w:r w:rsidR="00A81923">
          <w:rPr>
            <w:noProof/>
          </w:rPr>
          <w:t>7</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8109"/>
        <w:gridCol w:w="1610"/>
        <w:gridCol w:w="1674"/>
        <w:gridCol w:w="1583"/>
        <w:gridCol w:w="1646"/>
      </w:tblGrid>
      <w:tr w:rsidR="0097657B" w:rsidTr="0097657B">
        <w:tc>
          <w:tcPr>
            <w:tcW w:w="0" w:type="auto"/>
            <w:vMerge w:val="restart"/>
            <w:tcBorders>
              <w:top w:val="single" w:sz="4" w:space="0" w:color="auto"/>
              <w:left w:val="single" w:sz="4" w:space="0" w:color="auto"/>
              <w:right w:val="single" w:sz="4" w:space="0" w:color="auto"/>
            </w:tcBorders>
            <w:vAlign w:val="center"/>
          </w:tcPr>
          <w:p w:rsidR="00580167" w:rsidRDefault="00580167" w:rsidP="0097657B">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580167" w:rsidRDefault="00580167" w:rsidP="0097657B">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580167" w:rsidRDefault="00580167" w:rsidP="0097657B">
            <w:pPr>
              <w:pStyle w:val="230"/>
            </w:pPr>
            <w:r>
              <w:t>Территория сельских населенных пунктов</w:t>
            </w:r>
          </w:p>
        </w:tc>
      </w:tr>
      <w:tr w:rsidR="0097657B" w:rsidTr="0097657B">
        <w:tc>
          <w:tcPr>
            <w:tcW w:w="0" w:type="auto"/>
            <w:vMerge/>
            <w:tcBorders>
              <w:left w:val="single" w:sz="4" w:space="0" w:color="auto"/>
              <w:bottom w:val="single" w:sz="4" w:space="0" w:color="auto"/>
              <w:right w:val="single" w:sz="4" w:space="0" w:color="auto"/>
            </w:tcBorders>
            <w:vAlign w:val="center"/>
          </w:tcPr>
          <w:p w:rsidR="00580167" w:rsidRDefault="00580167" w:rsidP="0097657B">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580167" w:rsidRDefault="00580167" w:rsidP="0097657B">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580167" w:rsidRDefault="00580167" w:rsidP="0097657B">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580167" w:rsidRDefault="00580167" w:rsidP="0097657B">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580167" w:rsidRDefault="00580167" w:rsidP="0097657B">
            <w:pPr>
              <w:pStyle w:val="230"/>
            </w:pPr>
            <w:r>
              <w:t>Значение показателя</w:t>
            </w:r>
          </w:p>
        </w:tc>
      </w:tr>
      <w:tr w:rsidR="0097657B" w:rsidTr="0097657B">
        <w:tc>
          <w:tcPr>
            <w:tcW w:w="0" w:type="auto"/>
            <w:tcBorders>
              <w:top w:val="single" w:sz="4" w:space="0" w:color="auto"/>
              <w:left w:val="single" w:sz="4" w:space="0" w:color="auto"/>
              <w:bottom w:val="single" w:sz="4" w:space="0" w:color="auto"/>
              <w:right w:val="single" w:sz="4" w:space="0" w:color="auto"/>
            </w:tcBorders>
            <w:vAlign w:val="center"/>
          </w:tcPr>
          <w:p w:rsidR="0097657B" w:rsidRPr="00C916F5" w:rsidRDefault="0097657B" w:rsidP="0097657B">
            <w:pPr>
              <w:pStyle w:val="220"/>
            </w:pPr>
            <w:r>
              <w:t>Транспортная доступность точек раздачи автомобильного топлива на а</w:t>
            </w:r>
            <w:r w:rsidRPr="00C916F5">
              <w:t>втозаправочны</w:t>
            </w:r>
            <w:r>
              <w:t>х</w:t>
            </w:r>
            <w:r w:rsidRPr="00C916F5">
              <w:t xml:space="preserve"> станци</w:t>
            </w:r>
            <w:r>
              <w:t>ях, т</w:t>
            </w:r>
            <w:r w:rsidRPr="004E142D">
              <w:t>опливозаправочны</w:t>
            </w:r>
            <w:r>
              <w:t>х</w:t>
            </w:r>
            <w:r w:rsidRPr="004E142D">
              <w:t xml:space="preserve"> комплекс</w:t>
            </w:r>
            <w:r>
              <w:t>ах по дорогам общего пользования</w:t>
            </w:r>
          </w:p>
        </w:tc>
        <w:tc>
          <w:tcPr>
            <w:tcW w:w="0" w:type="auto"/>
            <w:tcBorders>
              <w:top w:val="single" w:sz="4" w:space="0" w:color="auto"/>
              <w:left w:val="single" w:sz="4" w:space="0" w:color="auto"/>
              <w:bottom w:val="single" w:sz="4" w:space="0" w:color="auto"/>
              <w:right w:val="single" w:sz="4" w:space="0" w:color="auto"/>
            </w:tcBorders>
            <w:vAlign w:val="center"/>
          </w:tcPr>
          <w:p w:rsidR="0097657B" w:rsidRDefault="0097657B" w:rsidP="0097657B">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97657B" w:rsidRDefault="0097657B" w:rsidP="0097657B">
            <w:pPr>
              <w:pStyle w:val="230"/>
            </w:pPr>
            <w:r>
              <w:t>60</w:t>
            </w:r>
          </w:p>
        </w:tc>
        <w:tc>
          <w:tcPr>
            <w:tcW w:w="0" w:type="auto"/>
            <w:tcBorders>
              <w:top w:val="single" w:sz="4" w:space="0" w:color="auto"/>
              <w:left w:val="single" w:sz="4" w:space="0" w:color="auto"/>
              <w:bottom w:val="single" w:sz="4" w:space="0" w:color="auto"/>
              <w:right w:val="single" w:sz="4" w:space="0" w:color="auto"/>
            </w:tcBorders>
            <w:vAlign w:val="center"/>
          </w:tcPr>
          <w:p w:rsidR="0097657B" w:rsidRDefault="0097657B" w:rsidP="0097657B">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97657B" w:rsidRDefault="0097657B" w:rsidP="0097657B">
            <w:pPr>
              <w:pStyle w:val="230"/>
            </w:pPr>
            <w:r>
              <w:t>60</w:t>
            </w:r>
          </w:p>
        </w:tc>
      </w:tr>
      <w:tr w:rsidR="00B153FB" w:rsidTr="0097657B">
        <w:tc>
          <w:tcPr>
            <w:tcW w:w="0" w:type="auto"/>
            <w:tcBorders>
              <w:top w:val="single" w:sz="4" w:space="0" w:color="auto"/>
              <w:left w:val="single" w:sz="4" w:space="0" w:color="auto"/>
              <w:bottom w:val="single" w:sz="4" w:space="0" w:color="auto"/>
              <w:right w:val="single" w:sz="4" w:space="0" w:color="auto"/>
            </w:tcBorders>
            <w:vAlign w:val="center"/>
          </w:tcPr>
          <w:p w:rsidR="00B153FB" w:rsidRPr="00B153FB" w:rsidRDefault="00B153FB" w:rsidP="00B153FB">
            <w:pPr>
              <w:pStyle w:val="220"/>
            </w:pPr>
            <w:r>
              <w:t>Транспортная доступность</w:t>
            </w:r>
            <w:r w:rsidRPr="00B153FB">
              <w:t xml:space="preserve"> пунктов выдачи государственных номерных знаков</w:t>
            </w:r>
            <w:r>
              <w:t xml:space="preserve"> по дорогам общего пользования</w:t>
            </w:r>
          </w:p>
        </w:tc>
        <w:tc>
          <w:tcPr>
            <w:tcW w:w="0" w:type="auto"/>
            <w:tcBorders>
              <w:top w:val="single" w:sz="4" w:space="0" w:color="auto"/>
              <w:left w:val="single" w:sz="4" w:space="0" w:color="auto"/>
              <w:bottom w:val="single" w:sz="4" w:space="0" w:color="auto"/>
              <w:right w:val="single" w:sz="4" w:space="0" w:color="auto"/>
            </w:tcBorders>
            <w:vAlign w:val="center"/>
          </w:tcPr>
          <w:p w:rsidR="00B153FB" w:rsidRDefault="00B153FB" w:rsidP="00B153FB">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B153FB" w:rsidRDefault="00B153FB" w:rsidP="00B153FB">
            <w:pPr>
              <w:pStyle w:val="230"/>
            </w:pPr>
            <w:r>
              <w:t>60</w:t>
            </w:r>
          </w:p>
        </w:tc>
        <w:tc>
          <w:tcPr>
            <w:tcW w:w="0" w:type="auto"/>
            <w:tcBorders>
              <w:top w:val="single" w:sz="4" w:space="0" w:color="auto"/>
              <w:left w:val="single" w:sz="4" w:space="0" w:color="auto"/>
              <w:bottom w:val="single" w:sz="4" w:space="0" w:color="auto"/>
              <w:right w:val="single" w:sz="4" w:space="0" w:color="auto"/>
            </w:tcBorders>
            <w:vAlign w:val="center"/>
          </w:tcPr>
          <w:p w:rsidR="00B153FB" w:rsidRDefault="00B153FB" w:rsidP="00B153FB">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B153FB" w:rsidRDefault="00B153FB" w:rsidP="00B153FB">
            <w:pPr>
              <w:pStyle w:val="230"/>
            </w:pPr>
            <w:r>
              <w:t>60</w:t>
            </w:r>
          </w:p>
        </w:tc>
      </w:tr>
    </w:tbl>
    <w:p w:rsidR="00580167" w:rsidRDefault="00580167" w:rsidP="00580167">
      <w:pPr>
        <w:pStyle w:val="01"/>
      </w:pPr>
    </w:p>
    <w:p w:rsidR="00A2558C" w:rsidRDefault="00A2558C" w:rsidP="00A2558C">
      <w:pPr>
        <w:pStyle w:val="033"/>
      </w:pPr>
      <w:bookmarkStart w:id="19" w:name="_Toc88392361"/>
      <w:r>
        <w:t xml:space="preserve">1.2.3 </w:t>
      </w:r>
      <w:r w:rsidR="00066831" w:rsidRPr="00066831">
        <w:t>Объекты единой государственной системы предупреждения и ликвидации чрезвычайных ситуаций</w:t>
      </w:r>
      <w:bookmarkEnd w:id="19"/>
    </w:p>
    <w:p w:rsidR="0005757E" w:rsidRDefault="0005757E" w:rsidP="0005757E">
      <w:pPr>
        <w:pStyle w:val="01"/>
      </w:pPr>
      <w:r>
        <w:t xml:space="preserve">1.2.3.1 Показатели минимально допустимого уровня обеспеченности в области объектов </w:t>
      </w:r>
      <w:r w:rsidRPr="00066831">
        <w:t>единой государственной системы предупреждения и ликвидации чрезвычайных ситуаций</w:t>
      </w:r>
    </w:p>
    <w:p w:rsidR="0005757E" w:rsidRPr="00580167" w:rsidRDefault="0005757E" w:rsidP="0005757E">
      <w:pPr>
        <w:pStyle w:val="aff2"/>
        <w:rPr>
          <w:lang w:val="en-US"/>
        </w:rPr>
      </w:pPr>
      <w:r>
        <w:t xml:space="preserve">Таблица </w:t>
      </w:r>
      <w:fldSimple w:instr=" SEQ Таблица \* ARABIC ">
        <w:r w:rsidR="00A81923">
          <w:rPr>
            <w:noProof/>
          </w:rPr>
          <w:t>8</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6822"/>
        <w:gridCol w:w="2412"/>
        <w:gridCol w:w="1488"/>
        <w:gridCol w:w="2412"/>
        <w:gridCol w:w="1488"/>
      </w:tblGrid>
      <w:tr w:rsidR="00FC55E3" w:rsidTr="00A3436F">
        <w:tc>
          <w:tcPr>
            <w:tcW w:w="0" w:type="auto"/>
            <w:vMerge w:val="restart"/>
            <w:tcBorders>
              <w:top w:val="single" w:sz="4" w:space="0" w:color="auto"/>
              <w:left w:val="single" w:sz="4" w:space="0" w:color="auto"/>
              <w:right w:val="single" w:sz="4" w:space="0" w:color="auto"/>
            </w:tcBorders>
            <w:vAlign w:val="center"/>
          </w:tcPr>
          <w:p w:rsidR="0005757E" w:rsidRDefault="0005757E" w:rsidP="00A3436F">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5757E" w:rsidRDefault="0005757E" w:rsidP="00A3436F">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5757E" w:rsidRDefault="0005757E" w:rsidP="00A3436F">
            <w:pPr>
              <w:pStyle w:val="230"/>
            </w:pPr>
            <w:r>
              <w:t>Территория сельских населенных пунктов</w:t>
            </w:r>
          </w:p>
        </w:tc>
      </w:tr>
      <w:tr w:rsidR="00FC55E3" w:rsidTr="00A3436F">
        <w:tc>
          <w:tcPr>
            <w:tcW w:w="0" w:type="auto"/>
            <w:vMerge/>
            <w:tcBorders>
              <w:left w:val="single" w:sz="4" w:space="0" w:color="auto"/>
              <w:bottom w:val="single" w:sz="4" w:space="0" w:color="auto"/>
              <w:right w:val="single" w:sz="4" w:space="0" w:color="auto"/>
            </w:tcBorders>
            <w:vAlign w:val="center"/>
          </w:tcPr>
          <w:p w:rsidR="0005757E" w:rsidRDefault="0005757E" w:rsidP="00A3436F">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05757E" w:rsidRDefault="0005757E" w:rsidP="00A3436F">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05757E" w:rsidRDefault="0005757E" w:rsidP="00A3436F">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05757E" w:rsidRDefault="0005757E" w:rsidP="00A3436F">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05757E" w:rsidRDefault="0005757E" w:rsidP="00A3436F">
            <w:pPr>
              <w:pStyle w:val="230"/>
            </w:pPr>
            <w:r>
              <w:t>Значение показателя</w:t>
            </w:r>
          </w:p>
        </w:tc>
      </w:tr>
      <w:tr w:rsidR="00FC55E3" w:rsidTr="00FC55E3">
        <w:tc>
          <w:tcPr>
            <w:tcW w:w="0" w:type="auto"/>
            <w:tcBorders>
              <w:top w:val="single" w:sz="4" w:space="0" w:color="auto"/>
              <w:left w:val="single" w:sz="4" w:space="0" w:color="auto"/>
              <w:bottom w:val="single" w:sz="4" w:space="0" w:color="auto"/>
              <w:right w:val="single" w:sz="4" w:space="0" w:color="auto"/>
            </w:tcBorders>
            <w:vAlign w:val="center"/>
          </w:tcPr>
          <w:p w:rsidR="00FC55E3" w:rsidRPr="00A3436F" w:rsidRDefault="00FC55E3" w:rsidP="00A3436F">
            <w:pPr>
              <w:pStyle w:val="220"/>
              <w:rPr>
                <w:highlight w:val="yellow"/>
              </w:rPr>
            </w:pPr>
            <w:r w:rsidRPr="005B3230">
              <w:t>Минимальная обеспеченность населения объектами пожарной охраны (пожарными депо)</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FC55E3" w:rsidRPr="00C916F5" w:rsidRDefault="005B3230" w:rsidP="005B3230">
            <w:pPr>
              <w:pStyle w:val="230"/>
            </w:pPr>
            <w:r>
              <w:t xml:space="preserve">в соответствии с </w:t>
            </w:r>
            <w:r w:rsidRPr="005B3230">
              <w:t>НПБ 101-95</w:t>
            </w:r>
            <w:r>
              <w:t xml:space="preserve"> </w:t>
            </w:r>
            <w:r w:rsidR="00237E62">
              <w:t>«</w:t>
            </w:r>
            <w:r>
              <w:t>Нормы проектирования объектов пожарной охраны</w:t>
            </w:r>
            <w:r w:rsidR="00237E62">
              <w:t>»</w:t>
            </w:r>
          </w:p>
        </w:tc>
      </w:tr>
      <w:tr w:rsidR="005631B1" w:rsidTr="006E6B45">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631B1" w:rsidRPr="00A3436F" w:rsidRDefault="005631B1" w:rsidP="005631B1">
            <w:pPr>
              <w:pStyle w:val="220"/>
              <w:rPr>
                <w:highlight w:val="yellow"/>
              </w:rPr>
            </w:pPr>
            <w:r w:rsidRPr="005631B1">
              <w:t>Минимальная обеспеченность населения объектами противопожарного водоснабжения</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5631B1" w:rsidRPr="00C916F5" w:rsidRDefault="005631B1" w:rsidP="005631B1">
            <w:pPr>
              <w:pStyle w:val="230"/>
            </w:pPr>
            <w:r>
              <w:t xml:space="preserve">в соответствии с </w:t>
            </w:r>
            <w:r w:rsidRPr="005B3230">
              <w:t>НПБ 101-95</w:t>
            </w:r>
            <w:r>
              <w:t xml:space="preserve"> </w:t>
            </w:r>
            <w:r w:rsidR="00237E62">
              <w:t>«</w:t>
            </w:r>
            <w:r>
              <w:t>Нормы проектирования объектов пожарной охраны</w:t>
            </w:r>
            <w:r w:rsidR="00237E62">
              <w:t>»</w:t>
            </w:r>
          </w:p>
        </w:tc>
      </w:tr>
      <w:tr w:rsidR="005631B1" w:rsidTr="00790430">
        <w:tc>
          <w:tcPr>
            <w:tcW w:w="0" w:type="auto"/>
            <w:tcBorders>
              <w:top w:val="single" w:sz="4" w:space="0" w:color="auto"/>
              <w:left w:val="single" w:sz="4" w:space="0" w:color="auto"/>
              <w:bottom w:val="single" w:sz="4" w:space="0" w:color="auto"/>
              <w:right w:val="single" w:sz="4" w:space="0" w:color="auto"/>
            </w:tcBorders>
            <w:vAlign w:val="center"/>
          </w:tcPr>
          <w:p w:rsidR="005631B1" w:rsidRPr="00C916F5" w:rsidRDefault="005631B1" w:rsidP="005631B1">
            <w:pPr>
              <w:pStyle w:val="220"/>
            </w:pPr>
            <w:bookmarkStart w:id="20" w:name="_Hlk74754085"/>
            <w:r>
              <w:t>Минимальная о</w:t>
            </w:r>
            <w:r w:rsidRPr="00A3436F">
              <w:t>беспеченность населения аварийно-спасательными службами</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5631B1" w:rsidRPr="00C916F5" w:rsidRDefault="005631B1" w:rsidP="005631B1">
            <w:pPr>
              <w:pStyle w:val="230"/>
            </w:pPr>
            <w:r>
              <w:t xml:space="preserve">1 (одно) отдельно стоящее здание, специально оборудованное помещение на </w:t>
            </w:r>
            <w:r w:rsidR="00982B2F">
              <w:t>муниципальный</w:t>
            </w:r>
            <w:r>
              <w:t xml:space="preserve"> округ</w:t>
            </w:r>
          </w:p>
        </w:tc>
      </w:tr>
      <w:bookmarkEnd w:id="20"/>
      <w:tr w:rsidR="005631B1" w:rsidTr="00A3436F">
        <w:tc>
          <w:tcPr>
            <w:tcW w:w="0" w:type="auto"/>
            <w:tcBorders>
              <w:top w:val="single" w:sz="4" w:space="0" w:color="auto"/>
              <w:left w:val="single" w:sz="4" w:space="0" w:color="auto"/>
              <w:bottom w:val="single" w:sz="4" w:space="0" w:color="auto"/>
              <w:right w:val="single" w:sz="4" w:space="0" w:color="auto"/>
            </w:tcBorders>
            <w:vAlign w:val="center"/>
          </w:tcPr>
          <w:p w:rsidR="005631B1" w:rsidRPr="00C916F5" w:rsidRDefault="005631B1" w:rsidP="005631B1">
            <w:pPr>
              <w:pStyle w:val="220"/>
            </w:pPr>
            <w:r>
              <w:t>Минимальная о</w:t>
            </w:r>
            <w:r w:rsidRPr="002A363B">
              <w:t>беспеченность населения санитарными постами на водных объектах</w:t>
            </w:r>
          </w:p>
        </w:tc>
        <w:tc>
          <w:tcPr>
            <w:tcW w:w="0" w:type="auto"/>
            <w:tcBorders>
              <w:top w:val="single" w:sz="4" w:space="0" w:color="auto"/>
              <w:left w:val="single" w:sz="4" w:space="0" w:color="auto"/>
              <w:bottom w:val="single" w:sz="4" w:space="0" w:color="auto"/>
              <w:right w:val="single" w:sz="4" w:space="0" w:color="auto"/>
            </w:tcBorders>
            <w:vAlign w:val="center"/>
          </w:tcPr>
          <w:p w:rsidR="005631B1" w:rsidRPr="00C916F5" w:rsidRDefault="005631B1" w:rsidP="005631B1">
            <w:pPr>
              <w:pStyle w:val="230"/>
            </w:pPr>
            <w:r>
              <w:t>объектов (постов) / 1000 отдыхающих</w:t>
            </w:r>
          </w:p>
        </w:tc>
        <w:tc>
          <w:tcPr>
            <w:tcW w:w="0" w:type="auto"/>
            <w:tcBorders>
              <w:top w:val="single" w:sz="4" w:space="0" w:color="auto"/>
              <w:left w:val="single" w:sz="4" w:space="0" w:color="auto"/>
              <w:bottom w:val="single" w:sz="4" w:space="0" w:color="auto"/>
              <w:right w:val="single" w:sz="4" w:space="0" w:color="auto"/>
            </w:tcBorders>
            <w:vAlign w:val="center"/>
          </w:tcPr>
          <w:p w:rsidR="005631B1" w:rsidRPr="00C916F5" w:rsidRDefault="005631B1" w:rsidP="005631B1">
            <w:pPr>
              <w:pStyle w:val="230"/>
            </w:pPr>
            <w:r>
              <w:t>0,5</w:t>
            </w:r>
          </w:p>
        </w:tc>
        <w:tc>
          <w:tcPr>
            <w:tcW w:w="0" w:type="auto"/>
            <w:tcBorders>
              <w:top w:val="single" w:sz="4" w:space="0" w:color="auto"/>
              <w:left w:val="single" w:sz="4" w:space="0" w:color="auto"/>
              <w:bottom w:val="single" w:sz="4" w:space="0" w:color="auto"/>
              <w:right w:val="single" w:sz="4" w:space="0" w:color="auto"/>
            </w:tcBorders>
            <w:vAlign w:val="center"/>
          </w:tcPr>
          <w:p w:rsidR="005631B1" w:rsidRPr="00C916F5" w:rsidRDefault="005631B1" w:rsidP="005631B1">
            <w:pPr>
              <w:pStyle w:val="230"/>
            </w:pPr>
            <w:r>
              <w:t>объектов (постов) / 1000 отдыхающих</w:t>
            </w:r>
          </w:p>
        </w:tc>
        <w:tc>
          <w:tcPr>
            <w:tcW w:w="0" w:type="auto"/>
            <w:tcBorders>
              <w:top w:val="single" w:sz="4" w:space="0" w:color="auto"/>
              <w:left w:val="single" w:sz="4" w:space="0" w:color="auto"/>
              <w:bottom w:val="single" w:sz="4" w:space="0" w:color="auto"/>
              <w:right w:val="single" w:sz="4" w:space="0" w:color="auto"/>
            </w:tcBorders>
            <w:vAlign w:val="center"/>
          </w:tcPr>
          <w:p w:rsidR="005631B1" w:rsidRPr="005B7C52" w:rsidRDefault="005631B1" w:rsidP="005631B1">
            <w:pPr>
              <w:pStyle w:val="230"/>
              <w:rPr>
                <w:lang w:val="en-US"/>
              </w:rPr>
            </w:pPr>
            <w:r>
              <w:t>0,5</w:t>
            </w:r>
          </w:p>
        </w:tc>
      </w:tr>
      <w:tr w:rsidR="005631B1" w:rsidTr="00A3436F">
        <w:tc>
          <w:tcPr>
            <w:tcW w:w="0" w:type="auto"/>
            <w:tcBorders>
              <w:top w:val="single" w:sz="4" w:space="0" w:color="auto"/>
              <w:left w:val="single" w:sz="4" w:space="0" w:color="auto"/>
              <w:bottom w:val="single" w:sz="4" w:space="0" w:color="auto"/>
              <w:right w:val="single" w:sz="4" w:space="0" w:color="auto"/>
            </w:tcBorders>
            <w:vAlign w:val="center"/>
          </w:tcPr>
          <w:p w:rsidR="005631B1" w:rsidRPr="00C916F5" w:rsidRDefault="005631B1" w:rsidP="005631B1">
            <w:pPr>
              <w:pStyle w:val="220"/>
            </w:pPr>
            <w:r>
              <w:t>Минимальная о</w:t>
            </w:r>
            <w:r w:rsidRPr="00CE6625">
              <w:t>беспеченность населения постами спасателей и сотрудников МЧС на водных объектах</w:t>
            </w:r>
          </w:p>
        </w:tc>
        <w:tc>
          <w:tcPr>
            <w:tcW w:w="0" w:type="auto"/>
            <w:tcBorders>
              <w:top w:val="single" w:sz="4" w:space="0" w:color="auto"/>
              <w:left w:val="single" w:sz="4" w:space="0" w:color="auto"/>
              <w:bottom w:val="single" w:sz="4" w:space="0" w:color="auto"/>
              <w:right w:val="single" w:sz="4" w:space="0" w:color="auto"/>
            </w:tcBorders>
            <w:vAlign w:val="center"/>
          </w:tcPr>
          <w:p w:rsidR="005631B1" w:rsidRPr="00C916F5" w:rsidRDefault="005631B1" w:rsidP="005631B1">
            <w:pPr>
              <w:pStyle w:val="230"/>
            </w:pPr>
            <w:r>
              <w:t>объектов (постов) / 1000 отдыхающих</w:t>
            </w:r>
          </w:p>
        </w:tc>
        <w:tc>
          <w:tcPr>
            <w:tcW w:w="0" w:type="auto"/>
            <w:tcBorders>
              <w:top w:val="single" w:sz="4" w:space="0" w:color="auto"/>
              <w:left w:val="single" w:sz="4" w:space="0" w:color="auto"/>
              <w:bottom w:val="single" w:sz="4" w:space="0" w:color="auto"/>
              <w:right w:val="single" w:sz="4" w:space="0" w:color="auto"/>
            </w:tcBorders>
            <w:vAlign w:val="center"/>
          </w:tcPr>
          <w:p w:rsidR="005631B1" w:rsidRPr="00C916F5" w:rsidRDefault="005631B1" w:rsidP="005631B1">
            <w:pPr>
              <w:pStyle w:val="230"/>
            </w:pPr>
            <w:r>
              <w:t>2</w:t>
            </w:r>
          </w:p>
        </w:tc>
        <w:tc>
          <w:tcPr>
            <w:tcW w:w="0" w:type="auto"/>
            <w:tcBorders>
              <w:top w:val="single" w:sz="4" w:space="0" w:color="auto"/>
              <w:left w:val="single" w:sz="4" w:space="0" w:color="auto"/>
              <w:bottom w:val="single" w:sz="4" w:space="0" w:color="auto"/>
              <w:right w:val="single" w:sz="4" w:space="0" w:color="auto"/>
            </w:tcBorders>
            <w:vAlign w:val="center"/>
          </w:tcPr>
          <w:p w:rsidR="005631B1" w:rsidRPr="00C916F5" w:rsidRDefault="005631B1" w:rsidP="005631B1">
            <w:pPr>
              <w:pStyle w:val="230"/>
            </w:pPr>
            <w:r>
              <w:t>объектов (постов) / 1000 отдыхающих</w:t>
            </w:r>
          </w:p>
        </w:tc>
        <w:tc>
          <w:tcPr>
            <w:tcW w:w="0" w:type="auto"/>
            <w:tcBorders>
              <w:top w:val="single" w:sz="4" w:space="0" w:color="auto"/>
              <w:left w:val="single" w:sz="4" w:space="0" w:color="auto"/>
              <w:bottom w:val="single" w:sz="4" w:space="0" w:color="auto"/>
              <w:right w:val="single" w:sz="4" w:space="0" w:color="auto"/>
            </w:tcBorders>
            <w:vAlign w:val="center"/>
          </w:tcPr>
          <w:p w:rsidR="005631B1" w:rsidRPr="00C916F5" w:rsidRDefault="005631B1" w:rsidP="005631B1">
            <w:pPr>
              <w:pStyle w:val="230"/>
            </w:pPr>
            <w:r>
              <w:t>2</w:t>
            </w:r>
          </w:p>
        </w:tc>
      </w:tr>
      <w:tr w:rsidR="004F5725" w:rsidTr="006E6B45">
        <w:tc>
          <w:tcPr>
            <w:tcW w:w="0" w:type="auto"/>
            <w:tcBorders>
              <w:top w:val="single" w:sz="4" w:space="0" w:color="auto"/>
              <w:left w:val="single" w:sz="4" w:space="0" w:color="auto"/>
              <w:bottom w:val="single" w:sz="4" w:space="0" w:color="auto"/>
              <w:right w:val="single" w:sz="4" w:space="0" w:color="auto"/>
            </w:tcBorders>
            <w:vAlign w:val="center"/>
          </w:tcPr>
          <w:p w:rsidR="004F5725" w:rsidRPr="00031D5B" w:rsidRDefault="004F5725" w:rsidP="005631B1">
            <w:pPr>
              <w:pStyle w:val="220"/>
              <w:rPr>
                <w:highlight w:val="yellow"/>
              </w:rPr>
            </w:pPr>
            <w:r w:rsidRPr="004F5725">
              <w:t>Минимальная обеспеченность населения объектами сооружений гражданской обороны (убежища и укрытия)</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4F5725" w:rsidRDefault="004F5725" w:rsidP="004F5725">
            <w:pPr>
              <w:pStyle w:val="230"/>
            </w:pPr>
            <w:r>
              <w:t xml:space="preserve">норма площади пола основных помещений, на одного укрываемого: </w:t>
            </w:r>
          </w:p>
          <w:p w:rsidR="004F5725" w:rsidRDefault="004F5725" w:rsidP="004F5725">
            <w:pPr>
              <w:pStyle w:val="230"/>
            </w:pPr>
            <w:r>
              <w:t>0,6 м</w:t>
            </w:r>
            <w:proofErr w:type="gramStart"/>
            <w:r w:rsidRPr="004F5725">
              <w:rPr>
                <w:vertAlign w:val="superscript"/>
              </w:rPr>
              <w:t>2</w:t>
            </w:r>
            <w:proofErr w:type="gramEnd"/>
            <w:r>
              <w:t xml:space="preserve"> при одноярусном, 0,5 м</w:t>
            </w:r>
            <w:r w:rsidRPr="004F5725">
              <w:rPr>
                <w:vertAlign w:val="superscript"/>
              </w:rPr>
              <w:t>2</w:t>
            </w:r>
            <w:r>
              <w:t xml:space="preserve"> при двухъярусном и 0,4 м</w:t>
            </w:r>
            <w:r w:rsidRPr="004F5725">
              <w:rPr>
                <w:vertAlign w:val="superscript"/>
              </w:rPr>
              <w:t>2</w:t>
            </w:r>
            <w:r>
              <w:t xml:space="preserve"> при трехъярусном расположении нар – убежища, противорадиационные укрытия;</w:t>
            </w:r>
          </w:p>
          <w:p w:rsidR="004F5725" w:rsidRPr="00031D5B" w:rsidRDefault="004F5725" w:rsidP="004F5725">
            <w:pPr>
              <w:pStyle w:val="230"/>
              <w:rPr>
                <w:highlight w:val="yellow"/>
              </w:rPr>
            </w:pPr>
            <w:r>
              <w:t>0,6 м</w:t>
            </w:r>
            <w:proofErr w:type="gramStart"/>
            <w:r w:rsidRPr="004F5725">
              <w:rPr>
                <w:vertAlign w:val="superscript"/>
              </w:rPr>
              <w:t>2</w:t>
            </w:r>
            <w:proofErr w:type="gramEnd"/>
            <w:r>
              <w:t xml:space="preserve"> – укрытия</w:t>
            </w:r>
          </w:p>
        </w:tc>
      </w:tr>
      <w:tr w:rsidR="005631B1" w:rsidTr="00A3436F">
        <w:tc>
          <w:tcPr>
            <w:tcW w:w="0" w:type="auto"/>
            <w:tcBorders>
              <w:top w:val="single" w:sz="4" w:space="0" w:color="auto"/>
              <w:left w:val="single" w:sz="4" w:space="0" w:color="auto"/>
              <w:bottom w:val="single" w:sz="4" w:space="0" w:color="auto"/>
              <w:right w:val="single" w:sz="4" w:space="0" w:color="auto"/>
            </w:tcBorders>
            <w:vAlign w:val="center"/>
          </w:tcPr>
          <w:p w:rsidR="005631B1" w:rsidRPr="00C916F5" w:rsidRDefault="005631B1" w:rsidP="005631B1">
            <w:pPr>
              <w:pStyle w:val="220"/>
            </w:pPr>
            <w:r w:rsidRPr="000D7F2A">
              <w:t xml:space="preserve">Обеспеченность населения </w:t>
            </w:r>
            <w:r>
              <w:t>сооружениями</w:t>
            </w:r>
            <w:r w:rsidRPr="006777B7">
              <w:t xml:space="preserve"> </w:t>
            </w:r>
            <w:r>
              <w:t>инженерной</w:t>
            </w:r>
            <w:r w:rsidRPr="000D7F2A">
              <w:t xml:space="preserve"> защиты от опасных геологических процессов</w:t>
            </w:r>
            <w:r>
              <w:t xml:space="preserve"> (п</w:t>
            </w:r>
            <w:r w:rsidRPr="000D7F2A">
              <w:t xml:space="preserve">ротивооползневые, </w:t>
            </w:r>
            <w:proofErr w:type="spellStart"/>
            <w:r w:rsidRPr="000D7F2A">
              <w:t>противолавинные</w:t>
            </w:r>
            <w:proofErr w:type="spellEnd"/>
            <w:r w:rsidRPr="000D7F2A">
              <w:t>, берегоукрепительные сооружения, валы, дамбы</w:t>
            </w:r>
            <w:r>
              <w:t>)</w:t>
            </w:r>
          </w:p>
        </w:tc>
        <w:tc>
          <w:tcPr>
            <w:tcW w:w="0" w:type="auto"/>
            <w:tcBorders>
              <w:top w:val="single" w:sz="4" w:space="0" w:color="auto"/>
              <w:left w:val="single" w:sz="4" w:space="0" w:color="auto"/>
              <w:bottom w:val="single" w:sz="4" w:space="0" w:color="auto"/>
              <w:right w:val="single" w:sz="4" w:space="0" w:color="auto"/>
            </w:tcBorders>
            <w:vAlign w:val="center"/>
          </w:tcPr>
          <w:p w:rsidR="005631B1" w:rsidRPr="00C916F5" w:rsidRDefault="005631B1" w:rsidP="005631B1">
            <w:pPr>
              <w:pStyle w:val="230"/>
            </w:pPr>
            <w:r>
              <w:t>% защиты территории жилых зон</w:t>
            </w:r>
          </w:p>
        </w:tc>
        <w:tc>
          <w:tcPr>
            <w:tcW w:w="0" w:type="auto"/>
            <w:tcBorders>
              <w:top w:val="single" w:sz="4" w:space="0" w:color="auto"/>
              <w:left w:val="single" w:sz="4" w:space="0" w:color="auto"/>
              <w:bottom w:val="single" w:sz="4" w:space="0" w:color="auto"/>
              <w:right w:val="single" w:sz="4" w:space="0" w:color="auto"/>
            </w:tcBorders>
            <w:vAlign w:val="center"/>
          </w:tcPr>
          <w:p w:rsidR="005631B1" w:rsidRPr="00C916F5" w:rsidRDefault="005631B1" w:rsidP="005631B1">
            <w:pPr>
              <w:pStyle w:val="230"/>
            </w:pPr>
            <w:r>
              <w:t>95</w:t>
            </w:r>
          </w:p>
        </w:tc>
        <w:tc>
          <w:tcPr>
            <w:tcW w:w="0" w:type="auto"/>
            <w:tcBorders>
              <w:top w:val="single" w:sz="4" w:space="0" w:color="auto"/>
              <w:left w:val="single" w:sz="4" w:space="0" w:color="auto"/>
              <w:bottom w:val="single" w:sz="4" w:space="0" w:color="auto"/>
              <w:right w:val="single" w:sz="4" w:space="0" w:color="auto"/>
            </w:tcBorders>
            <w:vAlign w:val="center"/>
          </w:tcPr>
          <w:p w:rsidR="005631B1" w:rsidRPr="00C916F5" w:rsidRDefault="005631B1" w:rsidP="005631B1">
            <w:pPr>
              <w:pStyle w:val="230"/>
            </w:pPr>
            <w:r>
              <w:t>% защиты территории жилых зон</w:t>
            </w:r>
          </w:p>
        </w:tc>
        <w:tc>
          <w:tcPr>
            <w:tcW w:w="0" w:type="auto"/>
            <w:tcBorders>
              <w:top w:val="single" w:sz="4" w:space="0" w:color="auto"/>
              <w:left w:val="single" w:sz="4" w:space="0" w:color="auto"/>
              <w:bottom w:val="single" w:sz="4" w:space="0" w:color="auto"/>
              <w:right w:val="single" w:sz="4" w:space="0" w:color="auto"/>
            </w:tcBorders>
            <w:vAlign w:val="center"/>
          </w:tcPr>
          <w:p w:rsidR="005631B1" w:rsidRPr="00C916F5" w:rsidRDefault="005631B1" w:rsidP="005631B1">
            <w:pPr>
              <w:pStyle w:val="230"/>
            </w:pPr>
            <w:r>
              <w:t>95</w:t>
            </w:r>
          </w:p>
        </w:tc>
      </w:tr>
      <w:tr w:rsidR="005631B1" w:rsidTr="00A3436F">
        <w:tc>
          <w:tcPr>
            <w:tcW w:w="0" w:type="auto"/>
            <w:tcBorders>
              <w:top w:val="single" w:sz="4" w:space="0" w:color="auto"/>
              <w:left w:val="single" w:sz="4" w:space="0" w:color="auto"/>
              <w:bottom w:val="single" w:sz="4" w:space="0" w:color="auto"/>
              <w:right w:val="single" w:sz="4" w:space="0" w:color="auto"/>
            </w:tcBorders>
            <w:vAlign w:val="center"/>
          </w:tcPr>
          <w:p w:rsidR="005631B1" w:rsidRPr="00C916F5" w:rsidRDefault="005631B1" w:rsidP="005631B1">
            <w:pPr>
              <w:pStyle w:val="220"/>
            </w:pPr>
            <w:r w:rsidRPr="000D7F2A">
              <w:t xml:space="preserve">Обеспеченность населения </w:t>
            </w:r>
            <w:r>
              <w:t>сооружениями</w:t>
            </w:r>
            <w:r w:rsidRPr="006777B7">
              <w:t xml:space="preserve"> </w:t>
            </w:r>
            <w:r>
              <w:t>инженерной</w:t>
            </w:r>
            <w:r w:rsidRPr="000D7F2A">
              <w:t xml:space="preserve"> защиты</w:t>
            </w:r>
            <w:r>
              <w:t xml:space="preserve"> от затопления и подтопления</w:t>
            </w:r>
          </w:p>
        </w:tc>
        <w:tc>
          <w:tcPr>
            <w:tcW w:w="0" w:type="auto"/>
            <w:tcBorders>
              <w:top w:val="single" w:sz="4" w:space="0" w:color="auto"/>
              <w:left w:val="single" w:sz="4" w:space="0" w:color="auto"/>
              <w:bottom w:val="single" w:sz="4" w:space="0" w:color="auto"/>
              <w:right w:val="single" w:sz="4" w:space="0" w:color="auto"/>
            </w:tcBorders>
            <w:vAlign w:val="center"/>
          </w:tcPr>
          <w:p w:rsidR="005631B1" w:rsidRPr="00C916F5" w:rsidRDefault="005631B1" w:rsidP="005631B1">
            <w:pPr>
              <w:pStyle w:val="230"/>
            </w:pPr>
            <w:r>
              <w:t>% защиты территории жилых зон от 5 % паводка</w:t>
            </w:r>
          </w:p>
        </w:tc>
        <w:tc>
          <w:tcPr>
            <w:tcW w:w="0" w:type="auto"/>
            <w:tcBorders>
              <w:top w:val="single" w:sz="4" w:space="0" w:color="auto"/>
              <w:left w:val="single" w:sz="4" w:space="0" w:color="auto"/>
              <w:bottom w:val="single" w:sz="4" w:space="0" w:color="auto"/>
              <w:right w:val="single" w:sz="4" w:space="0" w:color="auto"/>
            </w:tcBorders>
            <w:vAlign w:val="center"/>
          </w:tcPr>
          <w:p w:rsidR="005631B1" w:rsidRPr="00C916F5" w:rsidRDefault="005631B1" w:rsidP="005631B1">
            <w:pPr>
              <w:pStyle w:val="230"/>
            </w:pPr>
            <w:r>
              <w:t>80</w:t>
            </w:r>
          </w:p>
        </w:tc>
        <w:tc>
          <w:tcPr>
            <w:tcW w:w="0" w:type="auto"/>
            <w:tcBorders>
              <w:top w:val="single" w:sz="4" w:space="0" w:color="auto"/>
              <w:left w:val="single" w:sz="4" w:space="0" w:color="auto"/>
              <w:bottom w:val="single" w:sz="4" w:space="0" w:color="auto"/>
              <w:right w:val="single" w:sz="4" w:space="0" w:color="auto"/>
            </w:tcBorders>
            <w:vAlign w:val="center"/>
          </w:tcPr>
          <w:p w:rsidR="005631B1" w:rsidRPr="00C916F5" w:rsidRDefault="005631B1" w:rsidP="005631B1">
            <w:pPr>
              <w:pStyle w:val="230"/>
            </w:pPr>
            <w:r>
              <w:t>% защиты территории жилых зон от 5 % паводка</w:t>
            </w:r>
          </w:p>
        </w:tc>
        <w:tc>
          <w:tcPr>
            <w:tcW w:w="0" w:type="auto"/>
            <w:tcBorders>
              <w:top w:val="single" w:sz="4" w:space="0" w:color="auto"/>
              <w:left w:val="single" w:sz="4" w:space="0" w:color="auto"/>
              <w:bottom w:val="single" w:sz="4" w:space="0" w:color="auto"/>
              <w:right w:val="single" w:sz="4" w:space="0" w:color="auto"/>
            </w:tcBorders>
            <w:vAlign w:val="center"/>
          </w:tcPr>
          <w:p w:rsidR="005631B1" w:rsidRPr="00C916F5" w:rsidRDefault="005631B1" w:rsidP="005631B1">
            <w:pPr>
              <w:pStyle w:val="230"/>
            </w:pPr>
            <w:r>
              <w:t>80</w:t>
            </w:r>
          </w:p>
        </w:tc>
      </w:tr>
      <w:tr w:rsidR="004F5725" w:rsidTr="006E6B45">
        <w:tc>
          <w:tcPr>
            <w:tcW w:w="0" w:type="auto"/>
            <w:gridSpan w:val="5"/>
            <w:tcBorders>
              <w:top w:val="single" w:sz="4" w:space="0" w:color="auto"/>
              <w:left w:val="single" w:sz="4" w:space="0" w:color="auto"/>
              <w:bottom w:val="single" w:sz="4" w:space="0" w:color="auto"/>
              <w:right w:val="single" w:sz="4" w:space="0" w:color="auto"/>
            </w:tcBorders>
            <w:vAlign w:val="center"/>
          </w:tcPr>
          <w:p w:rsidR="004F5725" w:rsidRPr="00C916F5" w:rsidRDefault="004F5725" w:rsidP="004F5725">
            <w:pPr>
              <w:pStyle w:val="32"/>
            </w:pPr>
            <w:r w:rsidRPr="00C916F5">
              <w:t>Примечани</w:t>
            </w:r>
            <w:r>
              <w:t>е</w:t>
            </w:r>
          </w:p>
          <w:p w:rsidR="004F5725" w:rsidRPr="00C916F5" w:rsidRDefault="004F5725" w:rsidP="004F5725">
            <w:pPr>
              <w:pStyle w:val="310"/>
            </w:pPr>
            <w:r w:rsidRPr="00C916F5">
              <w:t>Защитные сооружения могут использовать в мирное время в качестве:</w:t>
            </w:r>
          </w:p>
          <w:p w:rsidR="004F5725" w:rsidRPr="00C916F5" w:rsidRDefault="004F5725" w:rsidP="004F5725">
            <w:pPr>
              <w:pStyle w:val="310"/>
            </w:pPr>
            <w:r w:rsidRPr="00C916F5">
              <w:t>- санитарно-бытовых помещений (гардеробные домашней и уличной одежды с душевыми и умывальными);</w:t>
            </w:r>
          </w:p>
          <w:p w:rsidR="004F5725" w:rsidRPr="00C916F5" w:rsidRDefault="004F5725" w:rsidP="004F5725">
            <w:pPr>
              <w:pStyle w:val="310"/>
            </w:pPr>
            <w:r w:rsidRPr="00C916F5">
              <w:t>- помещений культурного обслуживания и учебных занятий;</w:t>
            </w:r>
          </w:p>
          <w:p w:rsidR="004F5725" w:rsidRPr="00C916F5" w:rsidRDefault="004F5725" w:rsidP="004F5725">
            <w:pPr>
              <w:pStyle w:val="310"/>
            </w:pPr>
            <w:r w:rsidRPr="00C916F5">
              <w:t>- производственных и технологических помещений, отнесенных по пожарной опасности к категориям Г и</w:t>
            </w:r>
            <w:proofErr w:type="gramStart"/>
            <w:r w:rsidRPr="00C916F5">
              <w:t xml:space="preserve"> Д</w:t>
            </w:r>
            <w:proofErr w:type="gramEnd"/>
            <w:r w:rsidRPr="00C916F5">
              <w:t>, в которых осуществляют технологические процессы, не сопровождающиеся выделением вредных жидкостей, паров и газов, опасных для людей, и не требующие естественного освещения;</w:t>
            </w:r>
          </w:p>
          <w:p w:rsidR="004F5725" w:rsidRPr="00C916F5" w:rsidRDefault="004F5725" w:rsidP="004F5725">
            <w:pPr>
              <w:pStyle w:val="310"/>
            </w:pPr>
            <w:r w:rsidRPr="00C916F5">
              <w:t>- помещений дежурных электриков, связистов, ремонтных бригад;</w:t>
            </w:r>
          </w:p>
          <w:p w:rsidR="004F5725" w:rsidRPr="00C916F5" w:rsidRDefault="004F5725" w:rsidP="004F5725">
            <w:pPr>
              <w:pStyle w:val="310"/>
            </w:pPr>
            <w:r w:rsidRPr="00C916F5">
              <w:t>- гаражей для легковых автомобилей, подземных стоянок автокаров и автомобилей;</w:t>
            </w:r>
          </w:p>
          <w:p w:rsidR="004F5725" w:rsidRPr="00C916F5" w:rsidRDefault="004F5725" w:rsidP="004F5725">
            <w:pPr>
              <w:pStyle w:val="310"/>
            </w:pPr>
            <w:r w:rsidRPr="00C916F5">
              <w:t>- складских помещений для хранения несгораемых материалов, а также для сгораемых материалов и несгораемых материалов в сгораемой таре;</w:t>
            </w:r>
          </w:p>
          <w:p w:rsidR="004F5725" w:rsidRPr="00C916F5" w:rsidRDefault="004F5725" w:rsidP="004F5725">
            <w:pPr>
              <w:pStyle w:val="310"/>
            </w:pPr>
            <w:r w:rsidRPr="00C916F5">
              <w:t>- помещений торговли и общественного питания (магазины, залы столовых, буфеты, кафе, закусочные);</w:t>
            </w:r>
          </w:p>
          <w:p w:rsidR="004F5725" w:rsidRPr="00C916F5" w:rsidRDefault="004F5725" w:rsidP="004F5725">
            <w:pPr>
              <w:pStyle w:val="310"/>
            </w:pPr>
            <w:r w:rsidRPr="00C916F5">
              <w:t>- спортивных помещений (стрелковые тиры и залы для спортивных занятий);</w:t>
            </w:r>
          </w:p>
          <w:p w:rsidR="004F5725" w:rsidRPr="00C916F5" w:rsidRDefault="004F5725" w:rsidP="004F5725">
            <w:pPr>
              <w:pStyle w:val="310"/>
            </w:pPr>
            <w:r w:rsidRPr="00C916F5">
              <w:t>- помещений бытового обслуживания населения (дома быта, ателье, мастерские, приемные пункты, фотографии, конторы и службы дирекции по эксплуатации зданий);</w:t>
            </w:r>
          </w:p>
          <w:p w:rsidR="004F5725" w:rsidRPr="00C916F5" w:rsidRDefault="004F5725" w:rsidP="004F5725">
            <w:pPr>
              <w:pStyle w:val="310"/>
            </w:pPr>
            <w:r w:rsidRPr="00C916F5">
              <w:t xml:space="preserve">- вспомогательных (подсобных) помещений учреждений здравоохранения. </w:t>
            </w:r>
          </w:p>
          <w:p w:rsidR="004F5725" w:rsidRDefault="004F5725" w:rsidP="004F5725">
            <w:pPr>
              <w:pStyle w:val="310"/>
            </w:pPr>
            <w:r w:rsidRPr="00C916F5">
              <w:t>Возможность использования в мирное время защитных сооружений по другому назначению допускается по согласованию с территориальными органами МЧС России.</w:t>
            </w:r>
          </w:p>
        </w:tc>
      </w:tr>
    </w:tbl>
    <w:p w:rsidR="0005757E" w:rsidRDefault="0005757E" w:rsidP="0005757E">
      <w:pPr>
        <w:pStyle w:val="01"/>
      </w:pPr>
    </w:p>
    <w:p w:rsidR="0005757E" w:rsidRDefault="0005757E" w:rsidP="0005757E">
      <w:pPr>
        <w:pStyle w:val="01"/>
      </w:pPr>
      <w:r>
        <w:t>1.2.3.</w:t>
      </w:r>
      <w:r w:rsidRPr="00EC61F8">
        <w:t>2</w:t>
      </w:r>
      <w:r>
        <w:t xml:space="preserve"> Показатели максимально допустимого уровня территориальной доступности в области объектов </w:t>
      </w:r>
      <w:r w:rsidRPr="00066831">
        <w:t>единой государственной системы предупреждения и ликвидации чрезвычайных ситуаций</w:t>
      </w:r>
    </w:p>
    <w:p w:rsidR="0005757E" w:rsidRDefault="0005757E" w:rsidP="0005757E">
      <w:pPr>
        <w:pStyle w:val="aff2"/>
      </w:pPr>
      <w:r>
        <w:t xml:space="preserve">Таблица </w:t>
      </w:r>
      <w:fldSimple w:instr=" SEQ Таблица \* ARABIC ">
        <w:r w:rsidR="00A81923">
          <w:rPr>
            <w:noProof/>
          </w:rPr>
          <w:t>9</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3780"/>
        <w:gridCol w:w="2758"/>
        <w:gridCol w:w="2663"/>
        <w:gridCol w:w="2758"/>
        <w:gridCol w:w="2663"/>
      </w:tblGrid>
      <w:tr w:rsidR="003B58A4" w:rsidTr="00A3436F">
        <w:tc>
          <w:tcPr>
            <w:tcW w:w="0" w:type="auto"/>
            <w:vMerge w:val="restart"/>
            <w:tcBorders>
              <w:top w:val="single" w:sz="4" w:space="0" w:color="auto"/>
              <w:left w:val="single" w:sz="4" w:space="0" w:color="auto"/>
              <w:right w:val="single" w:sz="4" w:space="0" w:color="auto"/>
            </w:tcBorders>
            <w:vAlign w:val="center"/>
          </w:tcPr>
          <w:p w:rsidR="0005757E" w:rsidRDefault="0005757E" w:rsidP="00A3436F">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5757E" w:rsidRDefault="0005757E" w:rsidP="00A3436F">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5757E" w:rsidRDefault="0005757E" w:rsidP="00A3436F">
            <w:pPr>
              <w:pStyle w:val="230"/>
            </w:pPr>
            <w:r>
              <w:t>Территория сельских населенных пунктов</w:t>
            </w:r>
          </w:p>
        </w:tc>
      </w:tr>
      <w:tr w:rsidR="003B58A4" w:rsidTr="00A3436F">
        <w:tc>
          <w:tcPr>
            <w:tcW w:w="0" w:type="auto"/>
            <w:vMerge/>
            <w:tcBorders>
              <w:left w:val="single" w:sz="4" w:space="0" w:color="auto"/>
              <w:bottom w:val="single" w:sz="4" w:space="0" w:color="auto"/>
              <w:right w:val="single" w:sz="4" w:space="0" w:color="auto"/>
            </w:tcBorders>
            <w:vAlign w:val="center"/>
          </w:tcPr>
          <w:p w:rsidR="0005757E" w:rsidRDefault="0005757E" w:rsidP="00A3436F">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05757E" w:rsidRDefault="0005757E" w:rsidP="00A3436F">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05757E" w:rsidRDefault="0005757E" w:rsidP="00A3436F">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05757E" w:rsidRDefault="0005757E" w:rsidP="00A3436F">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05757E" w:rsidRDefault="0005757E" w:rsidP="00A3436F">
            <w:pPr>
              <w:pStyle w:val="230"/>
            </w:pPr>
            <w:r>
              <w:t>Значение показателя</w:t>
            </w:r>
          </w:p>
        </w:tc>
      </w:tr>
      <w:tr w:rsidR="003B58A4" w:rsidTr="00A3436F">
        <w:tc>
          <w:tcPr>
            <w:tcW w:w="0" w:type="auto"/>
            <w:tcBorders>
              <w:top w:val="single" w:sz="4" w:space="0" w:color="auto"/>
              <w:left w:val="single" w:sz="4" w:space="0" w:color="auto"/>
              <w:bottom w:val="single" w:sz="4" w:space="0" w:color="auto"/>
              <w:right w:val="single" w:sz="4" w:space="0" w:color="auto"/>
            </w:tcBorders>
            <w:vAlign w:val="center"/>
          </w:tcPr>
          <w:p w:rsidR="00A3436F" w:rsidRPr="00A3436F" w:rsidRDefault="000172CB" w:rsidP="000172CB">
            <w:pPr>
              <w:pStyle w:val="220"/>
              <w:rPr>
                <w:highlight w:val="yellow"/>
              </w:rPr>
            </w:pPr>
            <w:r>
              <w:t>Время прибытия первого подразделения пожарной охраны к месту вызова</w:t>
            </w:r>
            <w:r>
              <w:tab/>
            </w:r>
          </w:p>
        </w:tc>
        <w:tc>
          <w:tcPr>
            <w:tcW w:w="0" w:type="auto"/>
            <w:tcBorders>
              <w:top w:val="single" w:sz="4" w:space="0" w:color="auto"/>
              <w:left w:val="single" w:sz="4" w:space="0" w:color="auto"/>
              <w:bottom w:val="single" w:sz="4" w:space="0" w:color="auto"/>
              <w:right w:val="single" w:sz="4" w:space="0" w:color="auto"/>
            </w:tcBorders>
            <w:vAlign w:val="center"/>
          </w:tcPr>
          <w:p w:rsidR="00A3436F" w:rsidRDefault="000172CB" w:rsidP="00A3436F">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A3436F" w:rsidRDefault="000172CB" w:rsidP="00A3436F">
            <w:pPr>
              <w:pStyle w:val="230"/>
            </w:pPr>
            <w:r>
              <w:t>10</w:t>
            </w:r>
          </w:p>
        </w:tc>
        <w:tc>
          <w:tcPr>
            <w:tcW w:w="0" w:type="auto"/>
            <w:tcBorders>
              <w:top w:val="single" w:sz="4" w:space="0" w:color="auto"/>
              <w:left w:val="single" w:sz="4" w:space="0" w:color="auto"/>
              <w:bottom w:val="single" w:sz="4" w:space="0" w:color="auto"/>
              <w:right w:val="single" w:sz="4" w:space="0" w:color="auto"/>
            </w:tcBorders>
            <w:vAlign w:val="center"/>
          </w:tcPr>
          <w:p w:rsidR="00A3436F" w:rsidRDefault="00865DF9" w:rsidP="00A3436F">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A3436F" w:rsidRDefault="00865DF9" w:rsidP="00A3436F">
            <w:pPr>
              <w:pStyle w:val="230"/>
            </w:pPr>
            <w:r>
              <w:t>10</w:t>
            </w:r>
          </w:p>
        </w:tc>
      </w:tr>
      <w:tr w:rsidR="00A65304" w:rsidTr="00A65304">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65304" w:rsidRPr="00A3436F" w:rsidRDefault="00A65304" w:rsidP="00A3436F">
            <w:pPr>
              <w:pStyle w:val="220"/>
              <w:rPr>
                <w:highlight w:val="yellow"/>
              </w:rPr>
            </w:pPr>
            <w:r>
              <w:t>Территориальная доступность</w:t>
            </w:r>
            <w:r w:rsidRPr="00A65304">
              <w:t xml:space="preserve"> объект</w:t>
            </w:r>
            <w:r>
              <w:t>ов</w:t>
            </w:r>
            <w:r w:rsidRPr="00A65304">
              <w:t xml:space="preserve"> противопожарного водоснабжения</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A65304" w:rsidRDefault="00A65304" w:rsidP="00A3436F">
            <w:pPr>
              <w:pStyle w:val="230"/>
            </w:pPr>
            <w:r>
              <w:t xml:space="preserve">в соответствии с </w:t>
            </w:r>
            <w:r w:rsidRPr="005B3230">
              <w:t>НПБ 101-95</w:t>
            </w:r>
            <w:r>
              <w:t xml:space="preserve"> </w:t>
            </w:r>
            <w:r w:rsidR="00237E62">
              <w:t>«</w:t>
            </w:r>
            <w:r>
              <w:t>Нормы проектирования объектов пожарной охраны</w:t>
            </w:r>
            <w:r w:rsidR="00237E62">
              <w:t>»</w:t>
            </w:r>
          </w:p>
        </w:tc>
      </w:tr>
      <w:tr w:rsidR="003B58A4" w:rsidTr="00A3436F">
        <w:tc>
          <w:tcPr>
            <w:tcW w:w="0" w:type="auto"/>
            <w:tcBorders>
              <w:top w:val="single" w:sz="4" w:space="0" w:color="auto"/>
              <w:left w:val="single" w:sz="4" w:space="0" w:color="auto"/>
              <w:bottom w:val="single" w:sz="4" w:space="0" w:color="auto"/>
              <w:right w:val="single" w:sz="4" w:space="0" w:color="auto"/>
            </w:tcBorders>
            <w:vAlign w:val="center"/>
          </w:tcPr>
          <w:p w:rsidR="001B7D79" w:rsidRPr="00C916F5" w:rsidRDefault="001B7D79" w:rsidP="001B7D79">
            <w:pPr>
              <w:pStyle w:val="220"/>
            </w:pPr>
            <w:r>
              <w:t>Радиус обслуживания</w:t>
            </w:r>
            <w:r w:rsidRPr="00A3436F">
              <w:t xml:space="preserve"> населения аварийно-спасательными службами</w:t>
            </w:r>
          </w:p>
        </w:tc>
        <w:tc>
          <w:tcPr>
            <w:tcW w:w="0" w:type="auto"/>
            <w:tcBorders>
              <w:top w:val="single" w:sz="4" w:space="0" w:color="auto"/>
              <w:left w:val="single" w:sz="4" w:space="0" w:color="auto"/>
              <w:bottom w:val="single" w:sz="4" w:space="0" w:color="auto"/>
              <w:right w:val="single" w:sz="4" w:space="0" w:color="auto"/>
            </w:tcBorders>
            <w:vAlign w:val="center"/>
          </w:tcPr>
          <w:p w:rsidR="001B7D79" w:rsidRDefault="001B7D79" w:rsidP="001B7D79">
            <w:pPr>
              <w:pStyle w:val="230"/>
            </w:pPr>
            <w:r>
              <w:t>км</w:t>
            </w:r>
          </w:p>
        </w:tc>
        <w:tc>
          <w:tcPr>
            <w:tcW w:w="0" w:type="auto"/>
            <w:tcBorders>
              <w:top w:val="single" w:sz="4" w:space="0" w:color="auto"/>
              <w:left w:val="single" w:sz="4" w:space="0" w:color="auto"/>
              <w:bottom w:val="single" w:sz="4" w:space="0" w:color="auto"/>
              <w:right w:val="single" w:sz="4" w:space="0" w:color="auto"/>
            </w:tcBorders>
            <w:vAlign w:val="center"/>
          </w:tcPr>
          <w:p w:rsidR="001B7D79" w:rsidRDefault="001B7D79" w:rsidP="001B7D79">
            <w:pPr>
              <w:pStyle w:val="230"/>
            </w:pPr>
            <w:r>
              <w:t>60</w:t>
            </w:r>
          </w:p>
        </w:tc>
        <w:tc>
          <w:tcPr>
            <w:tcW w:w="0" w:type="auto"/>
            <w:tcBorders>
              <w:top w:val="single" w:sz="4" w:space="0" w:color="auto"/>
              <w:left w:val="single" w:sz="4" w:space="0" w:color="auto"/>
              <w:bottom w:val="single" w:sz="4" w:space="0" w:color="auto"/>
              <w:right w:val="single" w:sz="4" w:space="0" w:color="auto"/>
            </w:tcBorders>
            <w:vAlign w:val="center"/>
          </w:tcPr>
          <w:p w:rsidR="001B7D79" w:rsidRDefault="001B7D79" w:rsidP="001B7D79">
            <w:pPr>
              <w:pStyle w:val="230"/>
            </w:pPr>
            <w:r>
              <w:t>км</w:t>
            </w:r>
          </w:p>
        </w:tc>
        <w:tc>
          <w:tcPr>
            <w:tcW w:w="0" w:type="auto"/>
            <w:tcBorders>
              <w:top w:val="single" w:sz="4" w:space="0" w:color="auto"/>
              <w:left w:val="single" w:sz="4" w:space="0" w:color="auto"/>
              <w:bottom w:val="single" w:sz="4" w:space="0" w:color="auto"/>
              <w:right w:val="single" w:sz="4" w:space="0" w:color="auto"/>
            </w:tcBorders>
            <w:vAlign w:val="center"/>
          </w:tcPr>
          <w:p w:rsidR="001B7D79" w:rsidRDefault="001B7D79" w:rsidP="001B7D79">
            <w:pPr>
              <w:pStyle w:val="230"/>
            </w:pPr>
            <w:r>
              <w:t>60</w:t>
            </w:r>
          </w:p>
        </w:tc>
      </w:tr>
      <w:tr w:rsidR="003B58A4" w:rsidTr="00A3436F">
        <w:tc>
          <w:tcPr>
            <w:tcW w:w="0" w:type="auto"/>
            <w:tcBorders>
              <w:top w:val="single" w:sz="4" w:space="0" w:color="auto"/>
              <w:left w:val="single" w:sz="4" w:space="0" w:color="auto"/>
              <w:bottom w:val="single" w:sz="4" w:space="0" w:color="auto"/>
              <w:right w:val="single" w:sz="4" w:space="0" w:color="auto"/>
            </w:tcBorders>
            <w:vAlign w:val="center"/>
          </w:tcPr>
          <w:p w:rsidR="005B7C52" w:rsidRPr="00C916F5" w:rsidRDefault="005B7C52" w:rsidP="005B7C52">
            <w:pPr>
              <w:pStyle w:val="220"/>
            </w:pPr>
            <w:r>
              <w:t xml:space="preserve">Расстояние от </w:t>
            </w:r>
            <w:r w:rsidRPr="002A363B">
              <w:t>санитарны</w:t>
            </w:r>
            <w:r>
              <w:t>х</w:t>
            </w:r>
            <w:r w:rsidRPr="002A363B">
              <w:t xml:space="preserve"> пост</w:t>
            </w:r>
            <w:r>
              <w:t>ов</w:t>
            </w:r>
            <w:r w:rsidRPr="002A363B">
              <w:t xml:space="preserve"> на водных объектах</w:t>
            </w:r>
            <w:r>
              <w:t xml:space="preserve"> до обслуживаемых отдыхающих</w:t>
            </w:r>
            <w:r w:rsidRPr="002A363B">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5B7C52" w:rsidRDefault="005B7C52" w:rsidP="005B7C52">
            <w:pPr>
              <w:pStyle w:val="230"/>
            </w:pPr>
            <w:r>
              <w:t>метров до любой точки обслуживаемой территории водного объекта</w:t>
            </w:r>
          </w:p>
        </w:tc>
        <w:tc>
          <w:tcPr>
            <w:tcW w:w="0" w:type="auto"/>
            <w:tcBorders>
              <w:top w:val="single" w:sz="4" w:space="0" w:color="auto"/>
              <w:left w:val="single" w:sz="4" w:space="0" w:color="auto"/>
              <w:bottom w:val="single" w:sz="4" w:space="0" w:color="auto"/>
              <w:right w:val="single" w:sz="4" w:space="0" w:color="auto"/>
            </w:tcBorders>
            <w:vAlign w:val="center"/>
          </w:tcPr>
          <w:p w:rsidR="005B7C52" w:rsidRDefault="005B7C52" w:rsidP="005B7C52">
            <w:pPr>
              <w:pStyle w:val="230"/>
            </w:pPr>
            <w:r>
              <w:t>500</w:t>
            </w:r>
          </w:p>
        </w:tc>
        <w:tc>
          <w:tcPr>
            <w:tcW w:w="0" w:type="auto"/>
            <w:tcBorders>
              <w:top w:val="single" w:sz="4" w:space="0" w:color="auto"/>
              <w:left w:val="single" w:sz="4" w:space="0" w:color="auto"/>
              <w:bottom w:val="single" w:sz="4" w:space="0" w:color="auto"/>
              <w:right w:val="single" w:sz="4" w:space="0" w:color="auto"/>
            </w:tcBorders>
            <w:vAlign w:val="center"/>
          </w:tcPr>
          <w:p w:rsidR="005B7C52" w:rsidRDefault="005B7C52" w:rsidP="005B7C52">
            <w:pPr>
              <w:pStyle w:val="230"/>
            </w:pPr>
            <w:r>
              <w:t>метров до любой точки обслуживаемой территории водного объекта</w:t>
            </w:r>
          </w:p>
        </w:tc>
        <w:tc>
          <w:tcPr>
            <w:tcW w:w="0" w:type="auto"/>
            <w:tcBorders>
              <w:top w:val="single" w:sz="4" w:space="0" w:color="auto"/>
              <w:left w:val="single" w:sz="4" w:space="0" w:color="auto"/>
              <w:bottom w:val="single" w:sz="4" w:space="0" w:color="auto"/>
              <w:right w:val="single" w:sz="4" w:space="0" w:color="auto"/>
            </w:tcBorders>
            <w:vAlign w:val="center"/>
          </w:tcPr>
          <w:p w:rsidR="005B7C52" w:rsidRDefault="005B7C52" w:rsidP="005B7C52">
            <w:pPr>
              <w:pStyle w:val="230"/>
            </w:pPr>
            <w:r>
              <w:t>500</w:t>
            </w:r>
          </w:p>
        </w:tc>
      </w:tr>
      <w:tr w:rsidR="003B58A4" w:rsidTr="00A3436F">
        <w:tc>
          <w:tcPr>
            <w:tcW w:w="0" w:type="auto"/>
            <w:tcBorders>
              <w:top w:val="single" w:sz="4" w:space="0" w:color="auto"/>
              <w:left w:val="single" w:sz="4" w:space="0" w:color="auto"/>
              <w:bottom w:val="single" w:sz="4" w:space="0" w:color="auto"/>
              <w:right w:val="single" w:sz="4" w:space="0" w:color="auto"/>
            </w:tcBorders>
            <w:vAlign w:val="center"/>
          </w:tcPr>
          <w:p w:rsidR="00CE6625" w:rsidRPr="00C916F5" w:rsidRDefault="00CE6625" w:rsidP="00CE6625">
            <w:pPr>
              <w:pStyle w:val="220"/>
            </w:pPr>
            <w:r>
              <w:t xml:space="preserve">Расстояние от постов </w:t>
            </w:r>
            <w:r w:rsidRPr="00CE6625">
              <w:t>спасателей и сотрудников МЧС на водных объектах</w:t>
            </w:r>
            <w:r>
              <w:t xml:space="preserve"> до обслуживаемых отдыхающих</w:t>
            </w:r>
            <w:r w:rsidRPr="002A363B">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CE6625" w:rsidRDefault="00CE6625" w:rsidP="00CE6625">
            <w:pPr>
              <w:pStyle w:val="230"/>
            </w:pPr>
            <w:r>
              <w:t>метров до любой точки обслуживаемой территории водного объекта</w:t>
            </w:r>
          </w:p>
        </w:tc>
        <w:tc>
          <w:tcPr>
            <w:tcW w:w="0" w:type="auto"/>
            <w:tcBorders>
              <w:top w:val="single" w:sz="4" w:space="0" w:color="auto"/>
              <w:left w:val="single" w:sz="4" w:space="0" w:color="auto"/>
              <w:bottom w:val="single" w:sz="4" w:space="0" w:color="auto"/>
              <w:right w:val="single" w:sz="4" w:space="0" w:color="auto"/>
            </w:tcBorders>
            <w:vAlign w:val="center"/>
          </w:tcPr>
          <w:p w:rsidR="00CE6625" w:rsidRDefault="00CE6625" w:rsidP="00CE6625">
            <w:pPr>
              <w:pStyle w:val="230"/>
            </w:pPr>
            <w:r>
              <w:t>200</w:t>
            </w:r>
          </w:p>
        </w:tc>
        <w:tc>
          <w:tcPr>
            <w:tcW w:w="0" w:type="auto"/>
            <w:tcBorders>
              <w:top w:val="single" w:sz="4" w:space="0" w:color="auto"/>
              <w:left w:val="single" w:sz="4" w:space="0" w:color="auto"/>
              <w:bottom w:val="single" w:sz="4" w:space="0" w:color="auto"/>
              <w:right w:val="single" w:sz="4" w:space="0" w:color="auto"/>
            </w:tcBorders>
            <w:vAlign w:val="center"/>
          </w:tcPr>
          <w:p w:rsidR="00CE6625" w:rsidRDefault="00CE6625" w:rsidP="00CE6625">
            <w:pPr>
              <w:pStyle w:val="230"/>
            </w:pPr>
            <w:r>
              <w:t>метров до любой точки обслуживаемой территории водного объекта</w:t>
            </w:r>
          </w:p>
        </w:tc>
        <w:tc>
          <w:tcPr>
            <w:tcW w:w="0" w:type="auto"/>
            <w:tcBorders>
              <w:top w:val="single" w:sz="4" w:space="0" w:color="auto"/>
              <w:left w:val="single" w:sz="4" w:space="0" w:color="auto"/>
              <w:bottom w:val="single" w:sz="4" w:space="0" w:color="auto"/>
              <w:right w:val="single" w:sz="4" w:space="0" w:color="auto"/>
            </w:tcBorders>
            <w:vAlign w:val="center"/>
          </w:tcPr>
          <w:p w:rsidR="00CE6625" w:rsidRDefault="00CE6625" w:rsidP="00CE6625">
            <w:pPr>
              <w:pStyle w:val="230"/>
            </w:pPr>
            <w:r>
              <w:t>200</w:t>
            </w:r>
          </w:p>
        </w:tc>
      </w:tr>
      <w:tr w:rsidR="004F5725" w:rsidTr="004F5725">
        <w:tc>
          <w:tcPr>
            <w:tcW w:w="0" w:type="auto"/>
            <w:tcBorders>
              <w:top w:val="single" w:sz="4" w:space="0" w:color="auto"/>
              <w:left w:val="single" w:sz="4" w:space="0" w:color="auto"/>
              <w:bottom w:val="single" w:sz="4" w:space="0" w:color="auto"/>
              <w:right w:val="single" w:sz="4" w:space="0" w:color="auto"/>
            </w:tcBorders>
            <w:vAlign w:val="center"/>
          </w:tcPr>
          <w:p w:rsidR="004F5725" w:rsidRPr="003B58A4" w:rsidRDefault="004F5725" w:rsidP="00CE6625">
            <w:pPr>
              <w:pStyle w:val="220"/>
              <w:rPr>
                <w:highlight w:val="yellow"/>
              </w:rPr>
            </w:pPr>
            <w:r w:rsidRPr="004F5725">
              <w:t>Радиус сбора укрываемых</w:t>
            </w:r>
            <w:r>
              <w:t xml:space="preserve"> </w:t>
            </w:r>
            <w:r w:rsidRPr="004F5725">
              <w:t>объектов сооружений гражданской обороны (убежищ и укрытий)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F5725" w:rsidRPr="004F5725" w:rsidRDefault="004F5725" w:rsidP="00CE6625">
            <w:pPr>
              <w:pStyle w:val="230"/>
            </w:pPr>
            <w:r w:rsidRPr="004F5725">
              <w:t>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F5725" w:rsidRDefault="004F5725" w:rsidP="004F5725">
            <w:pPr>
              <w:pStyle w:val="230"/>
            </w:pPr>
            <w:r>
              <w:t>1000 м;</w:t>
            </w:r>
          </w:p>
          <w:p w:rsidR="004F5725" w:rsidRPr="004F5725" w:rsidRDefault="004F5725" w:rsidP="004F5725">
            <w:pPr>
              <w:pStyle w:val="230"/>
            </w:pPr>
            <w:r>
              <w:t>территории, отнесенные к особой группе по гражданской обороне – 500 м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F5725" w:rsidRPr="004F5725" w:rsidRDefault="004F5725" w:rsidP="00CE6625">
            <w:pPr>
              <w:pStyle w:val="230"/>
            </w:pPr>
            <w:r w:rsidRPr="004F5725">
              <w:t>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F5725" w:rsidRDefault="004F5725" w:rsidP="004F5725">
            <w:pPr>
              <w:pStyle w:val="230"/>
            </w:pPr>
            <w:r>
              <w:t>1000 м;</w:t>
            </w:r>
          </w:p>
          <w:p w:rsidR="004F5725" w:rsidRPr="004F5725" w:rsidRDefault="004F5725" w:rsidP="004F5725">
            <w:pPr>
              <w:pStyle w:val="230"/>
            </w:pPr>
            <w:r>
              <w:t>территории, отнесенные к особой группе по гражданской обороне – 500 м *</w:t>
            </w:r>
          </w:p>
        </w:tc>
      </w:tr>
      <w:tr w:rsidR="004F5725" w:rsidTr="006E6B45">
        <w:tc>
          <w:tcPr>
            <w:tcW w:w="0" w:type="auto"/>
            <w:gridSpan w:val="5"/>
            <w:tcBorders>
              <w:top w:val="single" w:sz="4" w:space="0" w:color="auto"/>
              <w:left w:val="single" w:sz="4" w:space="0" w:color="auto"/>
              <w:bottom w:val="single" w:sz="4" w:space="0" w:color="auto"/>
              <w:right w:val="single" w:sz="4" w:space="0" w:color="auto"/>
            </w:tcBorders>
            <w:vAlign w:val="center"/>
          </w:tcPr>
          <w:p w:rsidR="00A03BC1" w:rsidRDefault="00A03BC1" w:rsidP="00A03BC1">
            <w:pPr>
              <w:pStyle w:val="310"/>
            </w:pPr>
          </w:p>
          <w:p w:rsidR="004F5725" w:rsidRDefault="00A03BC1" w:rsidP="00A03BC1">
            <w:pPr>
              <w:pStyle w:val="310"/>
            </w:pPr>
            <w:r>
              <w:t xml:space="preserve">* </w:t>
            </w:r>
            <w:r w:rsidRPr="00C916F5">
              <w:t>При подвозе укрываемых в противорадиационные укрытия автотранспортом – 20000 м.</w:t>
            </w:r>
          </w:p>
        </w:tc>
      </w:tr>
    </w:tbl>
    <w:p w:rsidR="0005757E" w:rsidRDefault="0005757E" w:rsidP="0005757E">
      <w:pPr>
        <w:pStyle w:val="01"/>
      </w:pPr>
    </w:p>
    <w:p w:rsidR="00C3376A" w:rsidRDefault="00790430" w:rsidP="00790430">
      <w:pPr>
        <w:pStyle w:val="033"/>
      </w:pPr>
      <w:bookmarkStart w:id="21" w:name="_Toc88392362"/>
      <w:r w:rsidRPr="00790430">
        <w:t>1.2.4 Объекты образования местного значения</w:t>
      </w:r>
      <w:bookmarkEnd w:id="21"/>
    </w:p>
    <w:p w:rsidR="00790430" w:rsidRDefault="00790430" w:rsidP="00790430">
      <w:pPr>
        <w:pStyle w:val="01"/>
      </w:pPr>
      <w:r>
        <w:t xml:space="preserve">1.2.4.1 Показатели минимально допустимого уровня обеспеченности в области объектов </w:t>
      </w:r>
      <w:r w:rsidR="0072338A" w:rsidRPr="00790430">
        <w:t>образования местного значения</w:t>
      </w:r>
    </w:p>
    <w:p w:rsidR="00501950" w:rsidRDefault="00501950" w:rsidP="00790430">
      <w:pPr>
        <w:pStyle w:val="01"/>
      </w:pPr>
    </w:p>
    <w:p w:rsidR="00790430" w:rsidRPr="00580167" w:rsidRDefault="00790430" w:rsidP="00790430">
      <w:pPr>
        <w:pStyle w:val="aff2"/>
        <w:rPr>
          <w:lang w:val="en-US"/>
        </w:rPr>
      </w:pPr>
      <w:bookmarkStart w:id="22" w:name="_Ref76135526"/>
      <w:r>
        <w:t xml:space="preserve">Таблица </w:t>
      </w:r>
      <w:fldSimple w:instr=" SEQ Таблица \* ARABIC ">
        <w:r w:rsidR="00A81923">
          <w:rPr>
            <w:noProof/>
          </w:rPr>
          <w:t>10</w:t>
        </w:r>
      </w:fldSimple>
      <w:bookmarkEnd w:id="22"/>
    </w:p>
    <w:tbl>
      <w:tblPr>
        <w:tblW w:w="0" w:type="auto"/>
        <w:tblInd w:w="62" w:type="dxa"/>
        <w:tblCellMar>
          <w:top w:w="28" w:type="dxa"/>
          <w:left w:w="57" w:type="dxa"/>
          <w:bottom w:w="28" w:type="dxa"/>
          <w:right w:w="57" w:type="dxa"/>
        </w:tblCellMar>
        <w:tblLook w:val="0000" w:firstRow="0" w:lastRow="0" w:firstColumn="0" w:lastColumn="0" w:noHBand="0" w:noVBand="0"/>
      </w:tblPr>
      <w:tblGrid>
        <w:gridCol w:w="6271"/>
        <w:gridCol w:w="2075"/>
        <w:gridCol w:w="2139"/>
        <w:gridCol w:w="2037"/>
        <w:gridCol w:w="2100"/>
      </w:tblGrid>
      <w:tr w:rsidR="00014E1B" w:rsidTr="00790430">
        <w:tc>
          <w:tcPr>
            <w:tcW w:w="0" w:type="auto"/>
            <w:vMerge w:val="restart"/>
            <w:tcBorders>
              <w:top w:val="single" w:sz="4" w:space="0" w:color="auto"/>
              <w:left w:val="single" w:sz="4" w:space="0" w:color="auto"/>
              <w:right w:val="single" w:sz="4" w:space="0" w:color="auto"/>
            </w:tcBorders>
            <w:vAlign w:val="center"/>
          </w:tcPr>
          <w:p w:rsidR="00790430" w:rsidRDefault="00790430" w:rsidP="00790430">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790430" w:rsidRDefault="00790430" w:rsidP="00790430">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790430" w:rsidRDefault="00790430" w:rsidP="00790430">
            <w:pPr>
              <w:pStyle w:val="230"/>
            </w:pPr>
            <w:r>
              <w:t>Территория сельских населенных пунктов</w:t>
            </w:r>
          </w:p>
        </w:tc>
      </w:tr>
      <w:tr w:rsidR="00014E1B" w:rsidTr="00790430">
        <w:tc>
          <w:tcPr>
            <w:tcW w:w="0" w:type="auto"/>
            <w:vMerge/>
            <w:tcBorders>
              <w:left w:val="single" w:sz="4" w:space="0" w:color="auto"/>
              <w:bottom w:val="single" w:sz="4" w:space="0" w:color="auto"/>
              <w:right w:val="single" w:sz="4" w:space="0" w:color="auto"/>
            </w:tcBorders>
            <w:vAlign w:val="center"/>
          </w:tcPr>
          <w:p w:rsidR="00790430" w:rsidRDefault="00790430" w:rsidP="00790430">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790430" w:rsidRDefault="00790430" w:rsidP="00790430">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790430" w:rsidRDefault="00790430" w:rsidP="00790430">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790430" w:rsidRDefault="00790430" w:rsidP="00790430">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790430" w:rsidRDefault="00790430" w:rsidP="00790430">
            <w:pPr>
              <w:pStyle w:val="230"/>
            </w:pPr>
            <w:r>
              <w:t>Значение показателя</w:t>
            </w:r>
          </w:p>
        </w:tc>
      </w:tr>
      <w:tr w:rsidR="00014E1B" w:rsidTr="00790430">
        <w:tc>
          <w:tcPr>
            <w:tcW w:w="0" w:type="auto"/>
            <w:tcBorders>
              <w:top w:val="single" w:sz="4" w:space="0" w:color="auto"/>
              <w:left w:val="single" w:sz="4" w:space="0" w:color="auto"/>
              <w:bottom w:val="single" w:sz="4" w:space="0" w:color="auto"/>
              <w:right w:val="single" w:sz="4" w:space="0" w:color="auto"/>
            </w:tcBorders>
            <w:vAlign w:val="center"/>
          </w:tcPr>
          <w:p w:rsidR="00C21AE5" w:rsidRPr="0072338A" w:rsidRDefault="00C21AE5" w:rsidP="00C21AE5">
            <w:pPr>
              <w:pStyle w:val="220"/>
            </w:pPr>
            <w:bookmarkStart w:id="23" w:name="_Hlk75252390"/>
            <w:r>
              <w:t>Минимальная о</w:t>
            </w:r>
            <w:r w:rsidRPr="00A75865">
              <w:t>беспеченность местами в дошкольных образовательных организациях</w:t>
            </w:r>
            <w:bookmarkEnd w:id="23"/>
          </w:p>
        </w:tc>
        <w:tc>
          <w:tcPr>
            <w:tcW w:w="0" w:type="auto"/>
            <w:tcBorders>
              <w:top w:val="single" w:sz="4" w:space="0" w:color="auto"/>
              <w:left w:val="single" w:sz="4" w:space="0" w:color="auto"/>
              <w:bottom w:val="single" w:sz="4" w:space="0" w:color="auto"/>
              <w:right w:val="single" w:sz="4" w:space="0" w:color="auto"/>
            </w:tcBorders>
            <w:vAlign w:val="center"/>
          </w:tcPr>
          <w:p w:rsidR="00C21AE5" w:rsidRPr="0072338A" w:rsidRDefault="00C21AE5" w:rsidP="00C21AE5">
            <w:pPr>
              <w:pStyle w:val="230"/>
            </w:pPr>
            <w:r>
              <w:t xml:space="preserve">мест / 1000 жителей </w:t>
            </w:r>
          </w:p>
        </w:tc>
        <w:tc>
          <w:tcPr>
            <w:tcW w:w="0" w:type="auto"/>
            <w:tcBorders>
              <w:top w:val="single" w:sz="4" w:space="0" w:color="auto"/>
              <w:left w:val="single" w:sz="4" w:space="0" w:color="auto"/>
              <w:bottom w:val="single" w:sz="4" w:space="0" w:color="auto"/>
              <w:right w:val="single" w:sz="4" w:space="0" w:color="auto"/>
            </w:tcBorders>
            <w:vAlign w:val="center"/>
          </w:tcPr>
          <w:p w:rsidR="00C21AE5" w:rsidRPr="0008128A" w:rsidRDefault="0008128A" w:rsidP="00C21AE5">
            <w:pPr>
              <w:pStyle w:val="230"/>
            </w:pPr>
            <w:r>
              <w:t>6</w:t>
            </w:r>
            <w:r w:rsidR="00F57AB5">
              <w:t>6</w:t>
            </w:r>
          </w:p>
        </w:tc>
        <w:tc>
          <w:tcPr>
            <w:tcW w:w="0" w:type="auto"/>
            <w:tcBorders>
              <w:top w:val="single" w:sz="4" w:space="0" w:color="auto"/>
              <w:left w:val="single" w:sz="4" w:space="0" w:color="auto"/>
              <w:bottom w:val="single" w:sz="4" w:space="0" w:color="auto"/>
              <w:right w:val="single" w:sz="4" w:space="0" w:color="auto"/>
            </w:tcBorders>
            <w:vAlign w:val="center"/>
          </w:tcPr>
          <w:p w:rsidR="00C21AE5" w:rsidRPr="0072338A" w:rsidRDefault="00C21AE5" w:rsidP="00C21AE5">
            <w:pPr>
              <w:pStyle w:val="230"/>
            </w:pPr>
            <w:r>
              <w:t xml:space="preserve">мест / 1000 жителей </w:t>
            </w:r>
          </w:p>
        </w:tc>
        <w:tc>
          <w:tcPr>
            <w:tcW w:w="0" w:type="auto"/>
            <w:tcBorders>
              <w:top w:val="single" w:sz="4" w:space="0" w:color="auto"/>
              <w:left w:val="single" w:sz="4" w:space="0" w:color="auto"/>
              <w:bottom w:val="single" w:sz="4" w:space="0" w:color="auto"/>
              <w:right w:val="single" w:sz="4" w:space="0" w:color="auto"/>
            </w:tcBorders>
            <w:vAlign w:val="center"/>
          </w:tcPr>
          <w:p w:rsidR="00C21AE5" w:rsidRPr="0008128A" w:rsidRDefault="00F57AB5" w:rsidP="00C21AE5">
            <w:pPr>
              <w:pStyle w:val="230"/>
            </w:pPr>
            <w:r>
              <w:t>71</w:t>
            </w:r>
          </w:p>
        </w:tc>
      </w:tr>
      <w:tr w:rsidR="00014E1B" w:rsidTr="00FB1F17">
        <w:trPr>
          <w:trHeight w:val="618"/>
        </w:trPr>
        <w:tc>
          <w:tcPr>
            <w:tcW w:w="0" w:type="auto"/>
            <w:tcBorders>
              <w:top w:val="single" w:sz="4" w:space="0" w:color="auto"/>
              <w:left w:val="single" w:sz="4" w:space="0" w:color="auto"/>
              <w:right w:val="single" w:sz="4" w:space="0" w:color="auto"/>
            </w:tcBorders>
            <w:vAlign w:val="center"/>
          </w:tcPr>
          <w:p w:rsidR="00501950" w:rsidRPr="00610176" w:rsidRDefault="00501950" w:rsidP="00501950">
            <w:pPr>
              <w:pStyle w:val="220"/>
            </w:pPr>
            <w:r>
              <w:t>Минимальная о</w:t>
            </w:r>
            <w:r w:rsidRPr="00610176">
              <w:t>беспеченность местами в организациях общего образования</w:t>
            </w:r>
          </w:p>
        </w:tc>
        <w:tc>
          <w:tcPr>
            <w:tcW w:w="0" w:type="auto"/>
            <w:tcBorders>
              <w:top w:val="single" w:sz="4" w:space="0" w:color="auto"/>
              <w:left w:val="single" w:sz="4" w:space="0" w:color="auto"/>
              <w:right w:val="single" w:sz="4" w:space="0" w:color="auto"/>
            </w:tcBorders>
            <w:vAlign w:val="center"/>
          </w:tcPr>
          <w:p w:rsidR="00501950" w:rsidRPr="0072338A" w:rsidRDefault="00501950" w:rsidP="00501950">
            <w:pPr>
              <w:pStyle w:val="230"/>
            </w:pPr>
            <w:r>
              <w:t xml:space="preserve">мест / 1000 жителей </w:t>
            </w:r>
          </w:p>
        </w:tc>
        <w:tc>
          <w:tcPr>
            <w:tcW w:w="0" w:type="auto"/>
            <w:tcBorders>
              <w:top w:val="single" w:sz="4" w:space="0" w:color="auto"/>
              <w:left w:val="single" w:sz="4" w:space="0" w:color="auto"/>
              <w:right w:val="single" w:sz="4" w:space="0" w:color="auto"/>
            </w:tcBorders>
            <w:vAlign w:val="center"/>
          </w:tcPr>
          <w:p w:rsidR="00501950" w:rsidRPr="00C06B51" w:rsidRDefault="00501950" w:rsidP="00501950">
            <w:pPr>
              <w:pStyle w:val="230"/>
              <w:rPr>
                <w:lang w:val="en-US"/>
              </w:rPr>
            </w:pPr>
            <w:r>
              <w:t>1-9 классы – 1</w:t>
            </w:r>
            <w:r w:rsidR="00427717">
              <w:t>46</w:t>
            </w:r>
            <w:r>
              <w:t>;</w:t>
            </w:r>
          </w:p>
          <w:p w:rsidR="00501950" w:rsidRPr="00C06B51" w:rsidRDefault="00501950" w:rsidP="00501950">
            <w:pPr>
              <w:pStyle w:val="230"/>
              <w:rPr>
                <w:lang w:val="en-US"/>
              </w:rPr>
            </w:pPr>
            <w:r>
              <w:t xml:space="preserve">10-11 классы – </w:t>
            </w:r>
            <w:r w:rsidR="00427717">
              <w:t>28</w:t>
            </w:r>
          </w:p>
        </w:tc>
        <w:tc>
          <w:tcPr>
            <w:tcW w:w="0" w:type="auto"/>
            <w:tcBorders>
              <w:top w:val="single" w:sz="4" w:space="0" w:color="auto"/>
              <w:left w:val="single" w:sz="4" w:space="0" w:color="auto"/>
              <w:right w:val="single" w:sz="4" w:space="0" w:color="auto"/>
            </w:tcBorders>
            <w:vAlign w:val="center"/>
          </w:tcPr>
          <w:p w:rsidR="00501950" w:rsidRPr="0072338A" w:rsidRDefault="00501950" w:rsidP="00501950">
            <w:pPr>
              <w:pStyle w:val="230"/>
            </w:pPr>
            <w:r>
              <w:t xml:space="preserve">мест / 1000 жителей </w:t>
            </w:r>
          </w:p>
        </w:tc>
        <w:tc>
          <w:tcPr>
            <w:tcW w:w="0" w:type="auto"/>
            <w:tcBorders>
              <w:top w:val="single" w:sz="4" w:space="0" w:color="auto"/>
              <w:left w:val="single" w:sz="4" w:space="0" w:color="auto"/>
              <w:right w:val="single" w:sz="4" w:space="0" w:color="auto"/>
            </w:tcBorders>
            <w:vAlign w:val="center"/>
          </w:tcPr>
          <w:p w:rsidR="00501950" w:rsidRPr="00C06B51" w:rsidRDefault="00501950" w:rsidP="00501950">
            <w:pPr>
              <w:pStyle w:val="230"/>
              <w:rPr>
                <w:lang w:val="en-US"/>
              </w:rPr>
            </w:pPr>
            <w:r>
              <w:t xml:space="preserve">1-9 классы – </w:t>
            </w:r>
            <w:r w:rsidR="00427717">
              <w:t>136</w:t>
            </w:r>
            <w:r>
              <w:rPr>
                <w:lang w:val="en-US"/>
              </w:rPr>
              <w:t>;</w:t>
            </w:r>
          </w:p>
          <w:p w:rsidR="00501950" w:rsidRPr="00C06B51" w:rsidRDefault="00501950" w:rsidP="00501950">
            <w:pPr>
              <w:pStyle w:val="230"/>
              <w:rPr>
                <w:lang w:val="en-US"/>
              </w:rPr>
            </w:pPr>
            <w:r>
              <w:t xml:space="preserve">10-11 классы – </w:t>
            </w:r>
            <w:r w:rsidR="00427717">
              <w:t>33</w:t>
            </w:r>
          </w:p>
        </w:tc>
      </w:tr>
      <w:tr w:rsidR="00014E1B" w:rsidTr="00790430">
        <w:tc>
          <w:tcPr>
            <w:tcW w:w="0" w:type="auto"/>
            <w:tcBorders>
              <w:top w:val="single" w:sz="4" w:space="0" w:color="auto"/>
              <w:left w:val="single" w:sz="4" w:space="0" w:color="auto"/>
              <w:bottom w:val="single" w:sz="4" w:space="0" w:color="auto"/>
              <w:right w:val="single" w:sz="4" w:space="0" w:color="auto"/>
            </w:tcBorders>
            <w:vAlign w:val="center"/>
          </w:tcPr>
          <w:p w:rsidR="00501950" w:rsidRPr="0072338A" w:rsidRDefault="00501950" w:rsidP="00501950">
            <w:pPr>
              <w:pStyle w:val="220"/>
            </w:pPr>
            <w:r>
              <w:t>Минимальная о</w:t>
            </w:r>
            <w:r w:rsidRPr="00980B9F">
              <w:t>беспеченность местами в организациях дополнительного образования</w:t>
            </w:r>
          </w:p>
        </w:tc>
        <w:tc>
          <w:tcPr>
            <w:tcW w:w="0" w:type="auto"/>
            <w:tcBorders>
              <w:top w:val="single" w:sz="4" w:space="0" w:color="auto"/>
              <w:left w:val="single" w:sz="4" w:space="0" w:color="auto"/>
              <w:bottom w:val="single" w:sz="4" w:space="0" w:color="auto"/>
              <w:right w:val="single" w:sz="4" w:space="0" w:color="auto"/>
            </w:tcBorders>
            <w:vAlign w:val="center"/>
          </w:tcPr>
          <w:p w:rsidR="00501950" w:rsidRPr="0072338A" w:rsidRDefault="00501950" w:rsidP="00501950">
            <w:pPr>
              <w:pStyle w:val="230"/>
            </w:pPr>
            <w:r>
              <w:t xml:space="preserve">мест / 1000 жителей </w:t>
            </w:r>
          </w:p>
        </w:tc>
        <w:tc>
          <w:tcPr>
            <w:tcW w:w="0" w:type="auto"/>
            <w:tcBorders>
              <w:top w:val="single" w:sz="4" w:space="0" w:color="auto"/>
              <w:left w:val="single" w:sz="4" w:space="0" w:color="auto"/>
              <w:bottom w:val="single" w:sz="4" w:space="0" w:color="auto"/>
              <w:right w:val="single" w:sz="4" w:space="0" w:color="auto"/>
            </w:tcBorders>
            <w:vAlign w:val="center"/>
          </w:tcPr>
          <w:p w:rsidR="00501950" w:rsidRPr="0072338A" w:rsidRDefault="00501950" w:rsidP="00501950">
            <w:pPr>
              <w:pStyle w:val="230"/>
            </w:pPr>
            <w:r>
              <w:t>11</w:t>
            </w:r>
            <w:r w:rsidR="00676896">
              <w:t>7</w:t>
            </w:r>
          </w:p>
        </w:tc>
        <w:tc>
          <w:tcPr>
            <w:tcW w:w="0" w:type="auto"/>
            <w:tcBorders>
              <w:top w:val="single" w:sz="4" w:space="0" w:color="auto"/>
              <w:left w:val="single" w:sz="4" w:space="0" w:color="auto"/>
              <w:bottom w:val="single" w:sz="4" w:space="0" w:color="auto"/>
              <w:right w:val="single" w:sz="4" w:space="0" w:color="auto"/>
            </w:tcBorders>
            <w:vAlign w:val="center"/>
          </w:tcPr>
          <w:p w:rsidR="00501950" w:rsidRPr="0072338A" w:rsidRDefault="00501950" w:rsidP="00501950">
            <w:pPr>
              <w:pStyle w:val="230"/>
            </w:pPr>
            <w:r>
              <w:t xml:space="preserve">мест / 1000 жителей </w:t>
            </w:r>
          </w:p>
        </w:tc>
        <w:tc>
          <w:tcPr>
            <w:tcW w:w="0" w:type="auto"/>
            <w:tcBorders>
              <w:top w:val="single" w:sz="4" w:space="0" w:color="auto"/>
              <w:left w:val="single" w:sz="4" w:space="0" w:color="auto"/>
              <w:bottom w:val="single" w:sz="4" w:space="0" w:color="auto"/>
              <w:right w:val="single" w:sz="4" w:space="0" w:color="auto"/>
            </w:tcBorders>
            <w:vAlign w:val="center"/>
          </w:tcPr>
          <w:p w:rsidR="00501950" w:rsidRPr="00A75865" w:rsidRDefault="00676896" w:rsidP="00501950">
            <w:pPr>
              <w:pStyle w:val="230"/>
            </w:pPr>
            <w:r>
              <w:t>117</w:t>
            </w:r>
          </w:p>
        </w:tc>
      </w:tr>
      <w:tr w:rsidR="00501950" w:rsidTr="00726653">
        <w:tc>
          <w:tcPr>
            <w:tcW w:w="0" w:type="auto"/>
            <w:gridSpan w:val="5"/>
            <w:tcBorders>
              <w:top w:val="single" w:sz="4" w:space="0" w:color="auto"/>
              <w:left w:val="single" w:sz="4" w:space="0" w:color="auto"/>
              <w:bottom w:val="single" w:sz="4" w:space="0" w:color="auto"/>
              <w:right w:val="single" w:sz="4" w:space="0" w:color="auto"/>
            </w:tcBorders>
            <w:vAlign w:val="center"/>
          </w:tcPr>
          <w:p w:rsidR="00501950" w:rsidRPr="008B2B0E" w:rsidRDefault="00501950" w:rsidP="00501950">
            <w:pPr>
              <w:pStyle w:val="32"/>
            </w:pPr>
            <w:r>
              <w:t>Примечания</w:t>
            </w:r>
          </w:p>
          <w:p w:rsidR="00501950" w:rsidRDefault="00501950" w:rsidP="00501950">
            <w:pPr>
              <w:pStyle w:val="310"/>
            </w:pPr>
            <w:r w:rsidRPr="00004820">
              <w:t>1.</w:t>
            </w:r>
            <w:r>
              <w:t xml:space="preserve"> Минимально допустимый уровень обеспеченности напрямую зависит от численности населения муниципального образования соответствующего возраста и может быть скорректирован. В настоящих МНГП уровень обеспеченности рассчитан по данным на 01.01.2019 г.</w:t>
            </w:r>
          </w:p>
          <w:p w:rsidR="00501950" w:rsidRDefault="00501950" w:rsidP="00501950">
            <w:pPr>
              <w:pStyle w:val="310"/>
            </w:pPr>
            <w:r>
              <w:t xml:space="preserve">2. </w:t>
            </w:r>
            <w:r w:rsidRPr="00004820">
              <w:t>Расчетный показатель минимально допустимого уровня обеспеченности</w:t>
            </w:r>
            <w:r>
              <w:t xml:space="preserve"> для о</w:t>
            </w:r>
            <w:r w:rsidRPr="00004820">
              <w:t>бщеобразовательны</w:t>
            </w:r>
            <w:r>
              <w:t>х</w:t>
            </w:r>
            <w:r w:rsidRPr="00004820">
              <w:t xml:space="preserve"> организаци</w:t>
            </w:r>
            <w:r>
              <w:t>й рассчитан при обучении в одну смену.</w:t>
            </w:r>
          </w:p>
          <w:p w:rsidR="00501950" w:rsidRPr="00AC7B28" w:rsidRDefault="00501950" w:rsidP="00501950">
            <w:pPr>
              <w:pStyle w:val="310"/>
            </w:pPr>
            <w:r>
              <w:t>3. При отсутствии сведений о демографическом составе жителей, в том числе в проектируемой жилой застройке, минимальная обеспеченность жителей местами в муниципальных общеобразовательных</w:t>
            </w:r>
            <w:r w:rsidR="00014E1B">
              <w:t xml:space="preserve"> и дошкольных образовательных</w:t>
            </w:r>
            <w:r>
              <w:t xml:space="preserve"> организациях принимается из расчета </w:t>
            </w:r>
            <w:r w:rsidR="00BC54E3">
              <w:t>1</w:t>
            </w:r>
            <w:r w:rsidR="00014E1B">
              <w:t>8</w:t>
            </w:r>
            <w:r w:rsidR="00BC54E3">
              <w:t>0</w:t>
            </w:r>
            <w:r>
              <w:t xml:space="preserve"> мест</w:t>
            </w:r>
            <w:r w:rsidR="00014E1B">
              <w:t xml:space="preserve"> и 100 мест</w:t>
            </w:r>
            <w:r>
              <w:t xml:space="preserve"> на 1 тыс. человек</w:t>
            </w:r>
            <w:r w:rsidR="00014E1B">
              <w:t xml:space="preserve"> соответственно.</w:t>
            </w:r>
          </w:p>
          <w:p w:rsidR="00501950" w:rsidRDefault="00501950" w:rsidP="00501950">
            <w:pPr>
              <w:pStyle w:val="310"/>
            </w:pPr>
            <w:r>
              <w:t xml:space="preserve">4. Потребность в площадях земельных участков для объектов </w:t>
            </w:r>
            <w:r w:rsidRPr="00A1335C">
              <w:t xml:space="preserve">местного значения </w:t>
            </w:r>
            <w:r w:rsidRPr="003E1C48">
              <w:t xml:space="preserve">в области </w:t>
            </w:r>
            <w:r>
              <w:t>образования принимается в соответствии с приложением</w:t>
            </w:r>
            <w:proofErr w:type="gramStart"/>
            <w:r>
              <w:t xml:space="preserve"> Д</w:t>
            </w:r>
            <w:proofErr w:type="gramEnd"/>
            <w:r>
              <w:t xml:space="preserve"> СП 42.13330.2016 </w:t>
            </w:r>
            <w:r w:rsidRPr="00A1335C">
              <w:t>[</w:t>
            </w:r>
            <w:r w:rsidR="006B7FBC">
              <w:fldChar w:fldCharType="begin"/>
            </w:r>
            <w:r w:rsidR="006B7FBC">
              <w:instrText xml:space="preserve"> REF сп_42 \r \h  \* MERGEFORMAT </w:instrText>
            </w:r>
            <w:r w:rsidR="006B7FBC">
              <w:fldChar w:fldCharType="separate"/>
            </w:r>
            <w:r w:rsidR="00A81923">
              <w:t>20</w:t>
            </w:r>
            <w:r w:rsidR="006B7FBC">
              <w:fldChar w:fldCharType="end"/>
            </w:r>
            <w:r w:rsidRPr="00A1335C">
              <w:t>]</w:t>
            </w:r>
            <w:r>
              <w:t>.</w:t>
            </w:r>
          </w:p>
        </w:tc>
      </w:tr>
    </w:tbl>
    <w:p w:rsidR="00790430" w:rsidRDefault="00790430" w:rsidP="00790430">
      <w:pPr>
        <w:pStyle w:val="01"/>
      </w:pPr>
    </w:p>
    <w:p w:rsidR="00790430" w:rsidRDefault="00790430" w:rsidP="00790430">
      <w:pPr>
        <w:pStyle w:val="01"/>
      </w:pPr>
      <w:r>
        <w:t>1.2.</w:t>
      </w:r>
      <w:r w:rsidR="0072338A">
        <w:t>4</w:t>
      </w:r>
      <w:r>
        <w:t>.</w:t>
      </w:r>
      <w:r w:rsidRPr="00EC61F8">
        <w:t>2</w:t>
      </w:r>
      <w:r>
        <w:t xml:space="preserve"> Показатели максимально допустимого уровня территориальной доступности в области объектов </w:t>
      </w:r>
      <w:r w:rsidR="0072338A" w:rsidRPr="00790430">
        <w:t>образования местного значения</w:t>
      </w:r>
    </w:p>
    <w:p w:rsidR="00790430" w:rsidRDefault="00790430" w:rsidP="00790430">
      <w:pPr>
        <w:pStyle w:val="aff2"/>
      </w:pPr>
      <w:r>
        <w:t xml:space="preserve">Таблица </w:t>
      </w:r>
      <w:fldSimple w:instr=" SEQ Таблица \* ARABIC ">
        <w:r w:rsidR="00A81923">
          <w:rPr>
            <w:noProof/>
          </w:rPr>
          <w:t>11</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5482"/>
        <w:gridCol w:w="1734"/>
        <w:gridCol w:w="3835"/>
        <w:gridCol w:w="1751"/>
        <w:gridCol w:w="1820"/>
      </w:tblGrid>
      <w:tr w:rsidR="00F01E3B" w:rsidTr="00790430">
        <w:tc>
          <w:tcPr>
            <w:tcW w:w="0" w:type="auto"/>
            <w:vMerge w:val="restart"/>
            <w:tcBorders>
              <w:top w:val="single" w:sz="4" w:space="0" w:color="auto"/>
              <w:left w:val="single" w:sz="4" w:space="0" w:color="auto"/>
              <w:right w:val="single" w:sz="4" w:space="0" w:color="auto"/>
            </w:tcBorders>
            <w:vAlign w:val="center"/>
          </w:tcPr>
          <w:p w:rsidR="00790430" w:rsidRDefault="00790430" w:rsidP="00790430">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790430" w:rsidRDefault="00790430" w:rsidP="00790430">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790430" w:rsidRDefault="00790430" w:rsidP="00790430">
            <w:pPr>
              <w:pStyle w:val="230"/>
            </w:pPr>
            <w:r>
              <w:t>Территория сельских населенных пунктов</w:t>
            </w:r>
          </w:p>
        </w:tc>
      </w:tr>
      <w:tr w:rsidR="00D2163A" w:rsidTr="00790430">
        <w:tc>
          <w:tcPr>
            <w:tcW w:w="0" w:type="auto"/>
            <w:vMerge/>
            <w:tcBorders>
              <w:left w:val="single" w:sz="4" w:space="0" w:color="auto"/>
              <w:bottom w:val="single" w:sz="4" w:space="0" w:color="auto"/>
              <w:right w:val="single" w:sz="4" w:space="0" w:color="auto"/>
            </w:tcBorders>
            <w:vAlign w:val="center"/>
          </w:tcPr>
          <w:p w:rsidR="00790430" w:rsidRDefault="00790430" w:rsidP="00790430">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790430" w:rsidRDefault="00790430" w:rsidP="00790430">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790430" w:rsidRDefault="00790430" w:rsidP="00790430">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790430" w:rsidRDefault="00790430" w:rsidP="00790430">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790430" w:rsidRDefault="00790430" w:rsidP="00790430">
            <w:pPr>
              <w:pStyle w:val="230"/>
            </w:pPr>
            <w:r>
              <w:t>Значение показателя</w:t>
            </w:r>
          </w:p>
        </w:tc>
      </w:tr>
      <w:tr w:rsidR="00D2163A" w:rsidTr="00790430">
        <w:tc>
          <w:tcPr>
            <w:tcW w:w="0" w:type="auto"/>
            <w:tcBorders>
              <w:top w:val="single" w:sz="4" w:space="0" w:color="auto"/>
              <w:left w:val="single" w:sz="4" w:space="0" w:color="auto"/>
              <w:bottom w:val="single" w:sz="4" w:space="0" w:color="auto"/>
              <w:right w:val="single" w:sz="4" w:space="0" w:color="auto"/>
            </w:tcBorders>
            <w:vAlign w:val="center"/>
          </w:tcPr>
          <w:p w:rsidR="00D14259" w:rsidRPr="0072338A" w:rsidRDefault="00D14259" w:rsidP="00D14259">
            <w:pPr>
              <w:pStyle w:val="220"/>
            </w:pPr>
            <w:r>
              <w:t>Радиус обслуживания</w:t>
            </w:r>
            <w:r w:rsidRPr="00A75865">
              <w:t xml:space="preserve"> дошкольных образовательных организаци</w:t>
            </w:r>
            <w:r>
              <w:t>й</w:t>
            </w:r>
          </w:p>
        </w:tc>
        <w:tc>
          <w:tcPr>
            <w:tcW w:w="0" w:type="auto"/>
            <w:tcBorders>
              <w:top w:val="single" w:sz="4" w:space="0" w:color="auto"/>
              <w:left w:val="single" w:sz="4" w:space="0" w:color="auto"/>
              <w:bottom w:val="single" w:sz="4" w:space="0" w:color="auto"/>
              <w:right w:val="single" w:sz="4" w:space="0" w:color="auto"/>
            </w:tcBorders>
            <w:vAlign w:val="center"/>
          </w:tcPr>
          <w:p w:rsidR="00D14259" w:rsidRPr="0072338A" w:rsidRDefault="00D14259" w:rsidP="00D14259">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D14259" w:rsidRDefault="00D2163A" w:rsidP="00D14259">
            <w:pPr>
              <w:pStyle w:val="230"/>
            </w:pPr>
            <w:r>
              <w:t xml:space="preserve">многоквартирная жилая застройка – </w:t>
            </w:r>
            <w:r w:rsidR="00D14259">
              <w:t>300;</w:t>
            </w:r>
          </w:p>
          <w:p w:rsidR="00D14259" w:rsidRPr="0072338A" w:rsidRDefault="00D2163A" w:rsidP="00D14259">
            <w:pPr>
              <w:pStyle w:val="230"/>
            </w:pPr>
            <w:r>
              <w:t>индивидуальная и блокированная жилая застройка</w:t>
            </w:r>
            <w:r w:rsidR="00D14259">
              <w:t xml:space="preserve"> – 500</w:t>
            </w:r>
          </w:p>
        </w:tc>
        <w:tc>
          <w:tcPr>
            <w:tcW w:w="0" w:type="auto"/>
            <w:tcBorders>
              <w:top w:val="single" w:sz="4" w:space="0" w:color="auto"/>
              <w:left w:val="single" w:sz="4" w:space="0" w:color="auto"/>
              <w:bottom w:val="single" w:sz="4" w:space="0" w:color="auto"/>
              <w:right w:val="single" w:sz="4" w:space="0" w:color="auto"/>
            </w:tcBorders>
            <w:vAlign w:val="center"/>
          </w:tcPr>
          <w:p w:rsidR="00D14259" w:rsidRPr="0072338A" w:rsidRDefault="00D14259" w:rsidP="00D14259">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D14259" w:rsidRPr="0072338A" w:rsidRDefault="00D14259" w:rsidP="00D14259">
            <w:pPr>
              <w:pStyle w:val="230"/>
            </w:pPr>
            <w:r>
              <w:t>500</w:t>
            </w:r>
            <w:r w:rsidR="00D2163A">
              <w:t>-100</w:t>
            </w:r>
          </w:p>
        </w:tc>
      </w:tr>
      <w:tr w:rsidR="00D2163A" w:rsidTr="00790430">
        <w:tc>
          <w:tcPr>
            <w:tcW w:w="0" w:type="auto"/>
            <w:tcBorders>
              <w:top w:val="single" w:sz="4" w:space="0" w:color="auto"/>
              <w:left w:val="single" w:sz="4" w:space="0" w:color="auto"/>
              <w:bottom w:val="single" w:sz="4" w:space="0" w:color="auto"/>
              <w:right w:val="single" w:sz="4" w:space="0" w:color="auto"/>
            </w:tcBorders>
            <w:vAlign w:val="center"/>
          </w:tcPr>
          <w:p w:rsidR="00D14259" w:rsidRPr="00610176" w:rsidRDefault="00746869" w:rsidP="00D14259">
            <w:pPr>
              <w:pStyle w:val="220"/>
            </w:pPr>
            <w:r>
              <w:t xml:space="preserve">Радиус обслуживания </w:t>
            </w:r>
            <w:r w:rsidR="00D14259" w:rsidRPr="00610176">
              <w:t>организаци</w:t>
            </w:r>
            <w:r>
              <w:t>й</w:t>
            </w:r>
            <w:r w:rsidR="00D14259" w:rsidRPr="00610176">
              <w:t xml:space="preserve"> общего образования</w:t>
            </w:r>
          </w:p>
        </w:tc>
        <w:tc>
          <w:tcPr>
            <w:tcW w:w="0" w:type="auto"/>
            <w:tcBorders>
              <w:top w:val="single" w:sz="4" w:space="0" w:color="auto"/>
              <w:left w:val="single" w:sz="4" w:space="0" w:color="auto"/>
              <w:bottom w:val="single" w:sz="4" w:space="0" w:color="auto"/>
              <w:right w:val="single" w:sz="4" w:space="0" w:color="auto"/>
            </w:tcBorders>
            <w:vAlign w:val="center"/>
          </w:tcPr>
          <w:p w:rsidR="00D14259" w:rsidRPr="0072338A" w:rsidRDefault="00746869" w:rsidP="00D14259">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C0581E" w:rsidRDefault="00C0581E" w:rsidP="00C0581E">
            <w:pPr>
              <w:pStyle w:val="230"/>
            </w:pPr>
            <w:r>
              <w:t>многоквартирная жилая застройка:</w:t>
            </w:r>
          </w:p>
          <w:p w:rsidR="00C0581E" w:rsidRDefault="00C0581E" w:rsidP="00C0581E">
            <w:pPr>
              <w:pStyle w:val="230"/>
            </w:pPr>
            <w:r>
              <w:t>1-9 классы – 400;</w:t>
            </w:r>
          </w:p>
          <w:p w:rsidR="00C0581E" w:rsidRDefault="00C0581E" w:rsidP="00C0581E">
            <w:pPr>
              <w:pStyle w:val="230"/>
            </w:pPr>
            <w:r>
              <w:t>10-11 классы – 500;</w:t>
            </w:r>
          </w:p>
          <w:p w:rsidR="00D14259" w:rsidRPr="0072338A" w:rsidRDefault="00C0581E" w:rsidP="00C0581E">
            <w:pPr>
              <w:pStyle w:val="230"/>
            </w:pPr>
            <w:r>
              <w:t>индивидуальная и блокированная жилая застройка – 750</w:t>
            </w:r>
          </w:p>
        </w:tc>
        <w:tc>
          <w:tcPr>
            <w:tcW w:w="0" w:type="auto"/>
            <w:tcBorders>
              <w:top w:val="single" w:sz="4" w:space="0" w:color="auto"/>
              <w:left w:val="single" w:sz="4" w:space="0" w:color="auto"/>
              <w:bottom w:val="single" w:sz="4" w:space="0" w:color="auto"/>
              <w:right w:val="single" w:sz="4" w:space="0" w:color="auto"/>
            </w:tcBorders>
            <w:vAlign w:val="center"/>
          </w:tcPr>
          <w:p w:rsidR="00D14259" w:rsidRPr="0072338A" w:rsidRDefault="00746869" w:rsidP="00D14259">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F01E3B" w:rsidRPr="00C06B51" w:rsidRDefault="00F01E3B" w:rsidP="00F01E3B">
            <w:pPr>
              <w:pStyle w:val="230"/>
              <w:rPr>
                <w:lang w:val="en-US"/>
              </w:rPr>
            </w:pPr>
            <w:r>
              <w:t xml:space="preserve">1-4 классы – </w:t>
            </w:r>
            <w:r w:rsidR="00C0581E">
              <w:t>1500</w:t>
            </w:r>
            <w:r>
              <w:t>;</w:t>
            </w:r>
          </w:p>
          <w:p w:rsidR="00D14259" w:rsidRPr="0072338A" w:rsidRDefault="00F01E3B" w:rsidP="00F01E3B">
            <w:pPr>
              <w:pStyle w:val="230"/>
            </w:pPr>
            <w:r>
              <w:t xml:space="preserve">5-11 классы – </w:t>
            </w:r>
            <w:r w:rsidR="00C0581E">
              <w:t>3000</w:t>
            </w:r>
          </w:p>
        </w:tc>
      </w:tr>
      <w:tr w:rsidR="00D2163A" w:rsidTr="00790430">
        <w:tc>
          <w:tcPr>
            <w:tcW w:w="0" w:type="auto"/>
            <w:tcBorders>
              <w:top w:val="single" w:sz="4" w:space="0" w:color="auto"/>
              <w:left w:val="single" w:sz="4" w:space="0" w:color="auto"/>
              <w:bottom w:val="single" w:sz="4" w:space="0" w:color="auto"/>
              <w:right w:val="single" w:sz="4" w:space="0" w:color="auto"/>
            </w:tcBorders>
            <w:vAlign w:val="center"/>
          </w:tcPr>
          <w:p w:rsidR="00AD524E" w:rsidRDefault="00452679" w:rsidP="00D14259">
            <w:pPr>
              <w:pStyle w:val="220"/>
            </w:pPr>
            <w:r>
              <w:t>Комбинированная</w:t>
            </w:r>
            <w:r w:rsidR="00F37331">
              <w:t xml:space="preserve"> территориальная</w:t>
            </w:r>
            <w:r w:rsidR="00F01E3B">
              <w:t xml:space="preserve"> доступность </w:t>
            </w:r>
            <w:r w:rsidR="00F01E3B" w:rsidRPr="00610176">
              <w:t>организаци</w:t>
            </w:r>
            <w:r w:rsidR="00F01E3B">
              <w:t>й</w:t>
            </w:r>
            <w:r w:rsidR="00F01E3B" w:rsidRPr="00610176">
              <w:t xml:space="preserve"> общего образования</w:t>
            </w:r>
            <w:r w:rsidR="00F01E3B">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AD524E" w:rsidRPr="0072338A" w:rsidRDefault="00F01E3B" w:rsidP="00D14259">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CB5290" w:rsidRPr="00C06B51" w:rsidRDefault="00CB5290" w:rsidP="00CB5290">
            <w:pPr>
              <w:pStyle w:val="230"/>
              <w:rPr>
                <w:lang w:val="en-US"/>
              </w:rPr>
            </w:pPr>
            <w:r>
              <w:t>1-4 классы – 15;</w:t>
            </w:r>
          </w:p>
          <w:p w:rsidR="00AD524E" w:rsidRPr="0072338A" w:rsidRDefault="00CB5290" w:rsidP="00CB5290">
            <w:pPr>
              <w:pStyle w:val="230"/>
            </w:pPr>
            <w:r>
              <w:t xml:space="preserve">5-11 классы – </w:t>
            </w:r>
            <w:r w:rsidR="00035043">
              <w:t>30</w:t>
            </w:r>
          </w:p>
        </w:tc>
        <w:tc>
          <w:tcPr>
            <w:tcW w:w="0" w:type="auto"/>
            <w:tcBorders>
              <w:top w:val="single" w:sz="4" w:space="0" w:color="auto"/>
              <w:left w:val="single" w:sz="4" w:space="0" w:color="auto"/>
              <w:bottom w:val="single" w:sz="4" w:space="0" w:color="auto"/>
              <w:right w:val="single" w:sz="4" w:space="0" w:color="auto"/>
            </w:tcBorders>
            <w:vAlign w:val="center"/>
          </w:tcPr>
          <w:p w:rsidR="00AD524E" w:rsidRPr="0072338A" w:rsidRDefault="00F01E3B" w:rsidP="00D14259">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F01E3B" w:rsidRPr="00C06B51" w:rsidRDefault="00F01E3B" w:rsidP="00F01E3B">
            <w:pPr>
              <w:pStyle w:val="230"/>
              <w:rPr>
                <w:lang w:val="en-US"/>
              </w:rPr>
            </w:pPr>
            <w:r>
              <w:t>1-4 классы – 15;</w:t>
            </w:r>
          </w:p>
          <w:p w:rsidR="00AD524E" w:rsidRPr="0072338A" w:rsidRDefault="00F01E3B" w:rsidP="00F01E3B">
            <w:pPr>
              <w:pStyle w:val="230"/>
            </w:pPr>
            <w:r>
              <w:t>5-11 классы – 30</w:t>
            </w:r>
          </w:p>
        </w:tc>
      </w:tr>
      <w:tr w:rsidR="00D2163A" w:rsidTr="00790430">
        <w:tc>
          <w:tcPr>
            <w:tcW w:w="0" w:type="auto"/>
            <w:tcBorders>
              <w:top w:val="single" w:sz="4" w:space="0" w:color="auto"/>
              <w:left w:val="single" w:sz="4" w:space="0" w:color="auto"/>
              <w:bottom w:val="single" w:sz="4" w:space="0" w:color="auto"/>
              <w:right w:val="single" w:sz="4" w:space="0" w:color="auto"/>
            </w:tcBorders>
            <w:vAlign w:val="center"/>
          </w:tcPr>
          <w:p w:rsidR="00D14259" w:rsidRPr="0072338A" w:rsidRDefault="00452679" w:rsidP="00D14259">
            <w:pPr>
              <w:pStyle w:val="220"/>
            </w:pPr>
            <w:r>
              <w:t>Комбинированная</w:t>
            </w:r>
            <w:r w:rsidR="00F01E3B">
              <w:t xml:space="preserve"> </w:t>
            </w:r>
            <w:r w:rsidR="00F37331">
              <w:t xml:space="preserve">территориальная </w:t>
            </w:r>
            <w:r w:rsidR="00F01E3B">
              <w:t>доступность</w:t>
            </w:r>
            <w:r w:rsidR="00D14259" w:rsidRPr="00980B9F">
              <w:t xml:space="preserve"> организаци</w:t>
            </w:r>
            <w:r w:rsidR="00F01E3B">
              <w:t>й</w:t>
            </w:r>
            <w:r w:rsidR="00D14259" w:rsidRPr="00980B9F">
              <w:t xml:space="preserve"> дополнительного образования</w:t>
            </w:r>
          </w:p>
        </w:tc>
        <w:tc>
          <w:tcPr>
            <w:tcW w:w="0" w:type="auto"/>
            <w:tcBorders>
              <w:top w:val="single" w:sz="4" w:space="0" w:color="auto"/>
              <w:left w:val="single" w:sz="4" w:space="0" w:color="auto"/>
              <w:bottom w:val="single" w:sz="4" w:space="0" w:color="auto"/>
              <w:right w:val="single" w:sz="4" w:space="0" w:color="auto"/>
            </w:tcBorders>
            <w:vAlign w:val="center"/>
          </w:tcPr>
          <w:p w:rsidR="00D14259" w:rsidRPr="0072338A" w:rsidRDefault="00F01E3B" w:rsidP="00D14259">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D14259" w:rsidRPr="0072338A" w:rsidRDefault="00F01E3B" w:rsidP="00D14259">
            <w:pPr>
              <w:pStyle w:val="230"/>
            </w:pPr>
            <w:r>
              <w:t>30</w:t>
            </w:r>
          </w:p>
        </w:tc>
        <w:tc>
          <w:tcPr>
            <w:tcW w:w="0" w:type="auto"/>
            <w:tcBorders>
              <w:top w:val="single" w:sz="4" w:space="0" w:color="auto"/>
              <w:left w:val="single" w:sz="4" w:space="0" w:color="auto"/>
              <w:bottom w:val="single" w:sz="4" w:space="0" w:color="auto"/>
              <w:right w:val="single" w:sz="4" w:space="0" w:color="auto"/>
            </w:tcBorders>
            <w:vAlign w:val="center"/>
          </w:tcPr>
          <w:p w:rsidR="00D14259" w:rsidRPr="0072338A" w:rsidRDefault="00F01E3B" w:rsidP="00D14259">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D14259" w:rsidRPr="0072338A" w:rsidRDefault="00F01E3B" w:rsidP="00D14259">
            <w:pPr>
              <w:pStyle w:val="230"/>
            </w:pPr>
            <w:r>
              <w:t>30</w:t>
            </w:r>
          </w:p>
        </w:tc>
      </w:tr>
      <w:tr w:rsidR="00F01E3B" w:rsidTr="00726653">
        <w:tc>
          <w:tcPr>
            <w:tcW w:w="0" w:type="auto"/>
            <w:gridSpan w:val="5"/>
            <w:tcBorders>
              <w:top w:val="single" w:sz="4" w:space="0" w:color="auto"/>
              <w:left w:val="single" w:sz="4" w:space="0" w:color="auto"/>
              <w:bottom w:val="single" w:sz="4" w:space="0" w:color="auto"/>
              <w:right w:val="single" w:sz="4" w:space="0" w:color="auto"/>
            </w:tcBorders>
            <w:vAlign w:val="center"/>
          </w:tcPr>
          <w:p w:rsidR="00F01E3B" w:rsidRDefault="00F01E3B" w:rsidP="00F01E3B">
            <w:pPr>
              <w:pStyle w:val="310"/>
            </w:pPr>
          </w:p>
          <w:p w:rsidR="00F01E3B" w:rsidRPr="00295ACF" w:rsidRDefault="00F01E3B" w:rsidP="00F01E3B">
            <w:pPr>
              <w:pStyle w:val="310"/>
            </w:pPr>
            <w:r w:rsidRPr="00295ACF">
              <w:t xml:space="preserve">* Подвоз учащихся осуществляется на транспорте, предназначенном для перевозки детей. </w:t>
            </w:r>
          </w:p>
          <w:p w:rsidR="00F01E3B" w:rsidRPr="00295ACF" w:rsidRDefault="00F01E3B" w:rsidP="00F01E3B">
            <w:pPr>
              <w:pStyle w:val="310"/>
            </w:pPr>
            <w:r w:rsidRPr="00295ACF">
              <w:t xml:space="preserve">Предельный пешеходный подход учащихся к месту сбора на остановке должен быть не более 500 м. </w:t>
            </w:r>
          </w:p>
          <w:p w:rsidR="00F01E3B" w:rsidRPr="00295ACF" w:rsidRDefault="00F01E3B" w:rsidP="00F01E3B">
            <w:pPr>
              <w:pStyle w:val="310"/>
            </w:pPr>
            <w:r w:rsidRPr="00295ACF">
              <w:t xml:space="preserve">Остановка транспорта должна быть оборудована навесом, огражденным с трех сторон, защищена барьером от проезжей части дороги, иметь твердое покрытие и обзорность не менее 250 м со стороны дороги. </w:t>
            </w:r>
          </w:p>
          <w:p w:rsidR="00F01E3B" w:rsidRPr="0072338A" w:rsidRDefault="00F01E3B" w:rsidP="00F01E3B">
            <w:pPr>
              <w:pStyle w:val="310"/>
            </w:pPr>
            <w:r w:rsidRPr="00295ACF">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w:t>
            </w:r>
            <w:r>
              <w:t xml:space="preserve"> %</w:t>
            </w:r>
            <w:r w:rsidRPr="00295ACF">
              <w:t xml:space="preserve"> мест общей вместимости организации.</w:t>
            </w:r>
          </w:p>
        </w:tc>
      </w:tr>
    </w:tbl>
    <w:p w:rsidR="00790430" w:rsidRDefault="00790430" w:rsidP="00790430">
      <w:pPr>
        <w:pStyle w:val="01"/>
      </w:pPr>
    </w:p>
    <w:p w:rsidR="00CC5467" w:rsidRDefault="00CC5467" w:rsidP="00CC5467">
      <w:pPr>
        <w:pStyle w:val="033"/>
      </w:pPr>
      <w:bookmarkStart w:id="24" w:name="_Toc88392363"/>
      <w:r w:rsidRPr="00790430">
        <w:t>1.2.</w:t>
      </w:r>
      <w:r w:rsidR="00B46038">
        <w:t>5</w:t>
      </w:r>
      <w:r w:rsidRPr="00790430">
        <w:t xml:space="preserve"> </w:t>
      </w:r>
      <w:r w:rsidR="00546057">
        <w:t>Объекты физической культуры и массового спорта</w:t>
      </w:r>
      <w:r w:rsidRPr="00790430">
        <w:t xml:space="preserve"> местного значения</w:t>
      </w:r>
      <w:bookmarkEnd w:id="24"/>
    </w:p>
    <w:p w:rsidR="00CC5467" w:rsidRDefault="00CC5467" w:rsidP="00CC5467">
      <w:pPr>
        <w:pStyle w:val="01"/>
      </w:pPr>
      <w:r>
        <w:t>1.2.</w:t>
      </w:r>
      <w:r w:rsidR="00B46038">
        <w:t>5</w:t>
      </w:r>
      <w:r>
        <w:t xml:space="preserve">.1 Показатели минимально допустимого уровня обеспеченности в области объектов </w:t>
      </w:r>
      <w:r w:rsidR="00546057">
        <w:t>физической культуры и массового спорта</w:t>
      </w:r>
      <w:r w:rsidRPr="00790430">
        <w:t xml:space="preserve"> местного значения</w:t>
      </w:r>
    </w:p>
    <w:p w:rsidR="00CC5467" w:rsidRPr="00580167" w:rsidRDefault="00CC5467" w:rsidP="00CC5467">
      <w:pPr>
        <w:pStyle w:val="aff2"/>
        <w:rPr>
          <w:lang w:val="en-US"/>
        </w:rPr>
      </w:pPr>
      <w:r>
        <w:t xml:space="preserve">Таблица </w:t>
      </w:r>
      <w:fldSimple w:instr=" SEQ Таблица \* ARABIC ">
        <w:r w:rsidR="00A81923">
          <w:rPr>
            <w:noProof/>
          </w:rPr>
          <w:t>12</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6530"/>
        <w:gridCol w:w="2422"/>
        <w:gridCol w:w="1624"/>
        <w:gridCol w:w="2422"/>
        <w:gridCol w:w="1624"/>
      </w:tblGrid>
      <w:tr w:rsidR="00B573A0" w:rsidTr="00726653">
        <w:tc>
          <w:tcPr>
            <w:tcW w:w="0" w:type="auto"/>
            <w:vMerge w:val="restart"/>
            <w:tcBorders>
              <w:top w:val="single" w:sz="4" w:space="0" w:color="auto"/>
              <w:left w:val="single" w:sz="4" w:space="0" w:color="auto"/>
              <w:right w:val="single" w:sz="4" w:space="0" w:color="auto"/>
            </w:tcBorders>
            <w:vAlign w:val="center"/>
          </w:tcPr>
          <w:p w:rsidR="00CC5467" w:rsidRDefault="00CC5467" w:rsidP="00726653">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CC5467" w:rsidRDefault="00CC5467" w:rsidP="00726653">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CC5467" w:rsidRDefault="00CC5467" w:rsidP="00726653">
            <w:pPr>
              <w:pStyle w:val="230"/>
            </w:pPr>
            <w:r>
              <w:t>Территория сельских населенных пунктов</w:t>
            </w:r>
          </w:p>
        </w:tc>
      </w:tr>
      <w:tr w:rsidR="00B573A0" w:rsidTr="00726653">
        <w:tc>
          <w:tcPr>
            <w:tcW w:w="0" w:type="auto"/>
            <w:vMerge/>
            <w:tcBorders>
              <w:left w:val="single" w:sz="4" w:space="0" w:color="auto"/>
              <w:bottom w:val="single" w:sz="4" w:space="0" w:color="auto"/>
              <w:right w:val="single" w:sz="4" w:space="0" w:color="auto"/>
            </w:tcBorders>
            <w:vAlign w:val="center"/>
          </w:tcPr>
          <w:p w:rsidR="00CC5467" w:rsidRDefault="00CC5467" w:rsidP="00726653">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CC5467" w:rsidRDefault="00CC5467" w:rsidP="00726653">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CC5467" w:rsidRDefault="00CC5467" w:rsidP="00726653">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CC5467" w:rsidRDefault="00CC5467" w:rsidP="00726653">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CC5467" w:rsidRDefault="00CC5467" w:rsidP="00726653">
            <w:pPr>
              <w:pStyle w:val="230"/>
            </w:pPr>
            <w:r>
              <w:t>Значение показателя</w:t>
            </w:r>
          </w:p>
        </w:tc>
      </w:tr>
      <w:tr w:rsidR="005213D4" w:rsidTr="00726653">
        <w:tc>
          <w:tcPr>
            <w:tcW w:w="0" w:type="auto"/>
            <w:tcBorders>
              <w:top w:val="single" w:sz="4" w:space="0" w:color="auto"/>
              <w:left w:val="single" w:sz="4" w:space="0" w:color="auto"/>
              <w:bottom w:val="single" w:sz="4" w:space="0" w:color="auto"/>
              <w:right w:val="single" w:sz="4" w:space="0" w:color="auto"/>
            </w:tcBorders>
            <w:vAlign w:val="center"/>
          </w:tcPr>
          <w:p w:rsidR="005213D4" w:rsidRPr="0072338A" w:rsidRDefault="005213D4" w:rsidP="005213D4">
            <w:pPr>
              <w:pStyle w:val="220"/>
            </w:pPr>
            <w:bookmarkStart w:id="25" w:name="_Hlk75353449"/>
            <w:r>
              <w:t>Минимальная о</w:t>
            </w:r>
            <w:r w:rsidRPr="00DC44C8">
              <w:t>беспеченность населения плавательными бассейнами</w:t>
            </w:r>
          </w:p>
        </w:tc>
        <w:tc>
          <w:tcPr>
            <w:tcW w:w="0" w:type="auto"/>
            <w:tcBorders>
              <w:top w:val="single" w:sz="4" w:space="0" w:color="auto"/>
              <w:left w:val="single" w:sz="4" w:space="0" w:color="auto"/>
              <w:bottom w:val="single" w:sz="4" w:space="0" w:color="auto"/>
              <w:right w:val="single" w:sz="4" w:space="0" w:color="auto"/>
            </w:tcBorders>
            <w:vAlign w:val="center"/>
          </w:tcPr>
          <w:p w:rsidR="005213D4" w:rsidRPr="0072338A" w:rsidRDefault="005213D4" w:rsidP="005213D4">
            <w:pPr>
              <w:pStyle w:val="230"/>
            </w:pPr>
            <w:r w:rsidRPr="00C916F5">
              <w:t>м</w:t>
            </w:r>
            <w:proofErr w:type="gramStart"/>
            <w:r w:rsidRPr="00C916F5">
              <w:rPr>
                <w:vertAlign w:val="superscript"/>
              </w:rPr>
              <w:t>2</w:t>
            </w:r>
            <w:proofErr w:type="gramEnd"/>
            <w:r w:rsidRPr="00C916F5">
              <w:t xml:space="preserve"> зеркала воды</w:t>
            </w:r>
            <w:r>
              <w:t xml:space="preserve"> / 1000 жителей</w:t>
            </w:r>
          </w:p>
        </w:tc>
        <w:tc>
          <w:tcPr>
            <w:tcW w:w="0" w:type="auto"/>
            <w:tcBorders>
              <w:top w:val="single" w:sz="4" w:space="0" w:color="auto"/>
              <w:left w:val="single" w:sz="4" w:space="0" w:color="auto"/>
              <w:bottom w:val="single" w:sz="4" w:space="0" w:color="auto"/>
              <w:right w:val="single" w:sz="4" w:space="0" w:color="auto"/>
            </w:tcBorders>
            <w:vAlign w:val="center"/>
          </w:tcPr>
          <w:p w:rsidR="005213D4" w:rsidRPr="00C916F5" w:rsidRDefault="0045703E" w:rsidP="005213D4">
            <w:pPr>
              <w:pStyle w:val="230"/>
            </w:pPr>
            <w:r>
              <w:t>20</w:t>
            </w:r>
          </w:p>
        </w:tc>
        <w:tc>
          <w:tcPr>
            <w:tcW w:w="0" w:type="auto"/>
            <w:tcBorders>
              <w:top w:val="single" w:sz="4" w:space="0" w:color="auto"/>
              <w:left w:val="single" w:sz="4" w:space="0" w:color="auto"/>
              <w:bottom w:val="single" w:sz="4" w:space="0" w:color="auto"/>
              <w:right w:val="single" w:sz="4" w:space="0" w:color="auto"/>
            </w:tcBorders>
            <w:vAlign w:val="center"/>
          </w:tcPr>
          <w:p w:rsidR="005213D4" w:rsidRPr="0072338A" w:rsidRDefault="005213D4" w:rsidP="005213D4">
            <w:pPr>
              <w:pStyle w:val="230"/>
            </w:pPr>
            <w:r w:rsidRPr="00C916F5">
              <w:t>м</w:t>
            </w:r>
            <w:proofErr w:type="gramStart"/>
            <w:r w:rsidRPr="00C916F5">
              <w:rPr>
                <w:vertAlign w:val="superscript"/>
              </w:rPr>
              <w:t>2</w:t>
            </w:r>
            <w:proofErr w:type="gramEnd"/>
            <w:r w:rsidRPr="00C916F5">
              <w:t xml:space="preserve"> зеркала воды</w:t>
            </w:r>
            <w:r>
              <w:t xml:space="preserve"> / 1000 жителей</w:t>
            </w:r>
          </w:p>
        </w:tc>
        <w:tc>
          <w:tcPr>
            <w:tcW w:w="0" w:type="auto"/>
            <w:tcBorders>
              <w:top w:val="single" w:sz="4" w:space="0" w:color="auto"/>
              <w:left w:val="single" w:sz="4" w:space="0" w:color="auto"/>
              <w:bottom w:val="single" w:sz="4" w:space="0" w:color="auto"/>
              <w:right w:val="single" w:sz="4" w:space="0" w:color="auto"/>
            </w:tcBorders>
            <w:vAlign w:val="center"/>
          </w:tcPr>
          <w:p w:rsidR="005213D4" w:rsidRPr="00C916F5" w:rsidRDefault="0045703E" w:rsidP="005213D4">
            <w:pPr>
              <w:pStyle w:val="230"/>
            </w:pPr>
            <w:r>
              <w:t>20</w:t>
            </w:r>
          </w:p>
        </w:tc>
      </w:tr>
      <w:tr w:rsidR="005213D4" w:rsidTr="00726653">
        <w:tc>
          <w:tcPr>
            <w:tcW w:w="0" w:type="auto"/>
            <w:tcBorders>
              <w:top w:val="single" w:sz="4" w:space="0" w:color="auto"/>
              <w:left w:val="single" w:sz="4" w:space="0" w:color="auto"/>
              <w:bottom w:val="single" w:sz="4" w:space="0" w:color="auto"/>
              <w:right w:val="single" w:sz="4" w:space="0" w:color="auto"/>
            </w:tcBorders>
            <w:vAlign w:val="center"/>
          </w:tcPr>
          <w:p w:rsidR="005213D4" w:rsidRPr="00610176" w:rsidRDefault="005213D4" w:rsidP="005213D4">
            <w:pPr>
              <w:pStyle w:val="220"/>
            </w:pPr>
            <w:r>
              <w:t>Минимальная о</w:t>
            </w:r>
            <w:r w:rsidRPr="00DC44C8">
              <w:t>беспеченность населения плоскостными спортивными сооружениями для занятия физкультурой и массовым спортом</w:t>
            </w:r>
          </w:p>
        </w:tc>
        <w:tc>
          <w:tcPr>
            <w:tcW w:w="0" w:type="auto"/>
            <w:tcBorders>
              <w:top w:val="single" w:sz="4" w:space="0" w:color="auto"/>
              <w:left w:val="single" w:sz="4" w:space="0" w:color="auto"/>
              <w:bottom w:val="single" w:sz="4" w:space="0" w:color="auto"/>
              <w:right w:val="single" w:sz="4" w:space="0" w:color="auto"/>
            </w:tcBorders>
            <w:vAlign w:val="center"/>
          </w:tcPr>
          <w:p w:rsidR="005213D4" w:rsidRPr="0072338A" w:rsidRDefault="005213D4" w:rsidP="005213D4">
            <w:pPr>
              <w:pStyle w:val="230"/>
            </w:pPr>
            <w:r w:rsidRPr="00C916F5">
              <w:t>м</w:t>
            </w:r>
            <w:proofErr w:type="gramStart"/>
            <w:r w:rsidRPr="00C916F5">
              <w:rPr>
                <w:vertAlign w:val="superscript"/>
              </w:rPr>
              <w:t>2</w:t>
            </w:r>
            <w:proofErr w:type="gramEnd"/>
            <w:r w:rsidRPr="00C916F5">
              <w:t xml:space="preserve"> </w:t>
            </w:r>
            <w:r>
              <w:t>территории объектов / 1000 жителей</w:t>
            </w:r>
          </w:p>
        </w:tc>
        <w:tc>
          <w:tcPr>
            <w:tcW w:w="0" w:type="auto"/>
            <w:tcBorders>
              <w:top w:val="single" w:sz="4" w:space="0" w:color="auto"/>
              <w:left w:val="single" w:sz="4" w:space="0" w:color="auto"/>
              <w:bottom w:val="single" w:sz="4" w:space="0" w:color="auto"/>
              <w:right w:val="single" w:sz="4" w:space="0" w:color="auto"/>
            </w:tcBorders>
            <w:vAlign w:val="center"/>
          </w:tcPr>
          <w:p w:rsidR="005213D4" w:rsidRPr="00C916F5" w:rsidRDefault="0045703E" w:rsidP="005213D4">
            <w:pPr>
              <w:pStyle w:val="230"/>
            </w:pPr>
            <w:r>
              <w:t>1900</w:t>
            </w:r>
          </w:p>
        </w:tc>
        <w:tc>
          <w:tcPr>
            <w:tcW w:w="0" w:type="auto"/>
            <w:tcBorders>
              <w:top w:val="single" w:sz="4" w:space="0" w:color="auto"/>
              <w:left w:val="single" w:sz="4" w:space="0" w:color="auto"/>
              <w:bottom w:val="single" w:sz="4" w:space="0" w:color="auto"/>
              <w:right w:val="single" w:sz="4" w:space="0" w:color="auto"/>
            </w:tcBorders>
            <w:vAlign w:val="center"/>
          </w:tcPr>
          <w:p w:rsidR="005213D4" w:rsidRPr="0072338A" w:rsidRDefault="005213D4" w:rsidP="005213D4">
            <w:pPr>
              <w:pStyle w:val="230"/>
            </w:pPr>
            <w:r w:rsidRPr="00C916F5">
              <w:t>м</w:t>
            </w:r>
            <w:proofErr w:type="gramStart"/>
            <w:r w:rsidRPr="00C916F5">
              <w:rPr>
                <w:vertAlign w:val="superscript"/>
              </w:rPr>
              <w:t>2</w:t>
            </w:r>
            <w:proofErr w:type="gramEnd"/>
            <w:r w:rsidRPr="00C916F5">
              <w:t xml:space="preserve"> </w:t>
            </w:r>
            <w:r>
              <w:t>территории объектов / 1000 жителей</w:t>
            </w:r>
          </w:p>
        </w:tc>
        <w:tc>
          <w:tcPr>
            <w:tcW w:w="0" w:type="auto"/>
            <w:tcBorders>
              <w:top w:val="single" w:sz="4" w:space="0" w:color="auto"/>
              <w:left w:val="single" w:sz="4" w:space="0" w:color="auto"/>
              <w:bottom w:val="single" w:sz="4" w:space="0" w:color="auto"/>
              <w:right w:val="single" w:sz="4" w:space="0" w:color="auto"/>
            </w:tcBorders>
            <w:vAlign w:val="center"/>
          </w:tcPr>
          <w:p w:rsidR="005213D4" w:rsidRPr="00C916F5" w:rsidRDefault="0045703E" w:rsidP="005213D4">
            <w:pPr>
              <w:pStyle w:val="230"/>
            </w:pPr>
            <w:r>
              <w:t>1900</w:t>
            </w:r>
          </w:p>
        </w:tc>
      </w:tr>
      <w:tr w:rsidR="005213D4" w:rsidTr="00726653">
        <w:tc>
          <w:tcPr>
            <w:tcW w:w="0" w:type="auto"/>
            <w:tcBorders>
              <w:top w:val="single" w:sz="4" w:space="0" w:color="auto"/>
              <w:left w:val="single" w:sz="4" w:space="0" w:color="auto"/>
              <w:bottom w:val="single" w:sz="4" w:space="0" w:color="auto"/>
              <w:right w:val="single" w:sz="4" w:space="0" w:color="auto"/>
            </w:tcBorders>
            <w:vAlign w:val="center"/>
          </w:tcPr>
          <w:p w:rsidR="005213D4" w:rsidRPr="00610176" w:rsidRDefault="005213D4" w:rsidP="005213D4">
            <w:pPr>
              <w:pStyle w:val="220"/>
            </w:pPr>
            <w:r>
              <w:t>Минимальная о</w:t>
            </w:r>
            <w:r w:rsidRPr="00DC44C8">
              <w:t xml:space="preserve">беспеченность населения спортивными залами для </w:t>
            </w:r>
            <w:proofErr w:type="gramStart"/>
            <w:r w:rsidRPr="00DC44C8">
              <w:t>круглогодичных</w:t>
            </w:r>
            <w:proofErr w:type="gramEnd"/>
            <w:r w:rsidRPr="00DC44C8">
              <w:t xml:space="preserve"> занятия физкультурой и массовым спортом</w:t>
            </w:r>
          </w:p>
        </w:tc>
        <w:tc>
          <w:tcPr>
            <w:tcW w:w="0" w:type="auto"/>
            <w:tcBorders>
              <w:top w:val="single" w:sz="4" w:space="0" w:color="auto"/>
              <w:left w:val="single" w:sz="4" w:space="0" w:color="auto"/>
              <w:bottom w:val="single" w:sz="4" w:space="0" w:color="auto"/>
              <w:right w:val="single" w:sz="4" w:space="0" w:color="auto"/>
            </w:tcBorders>
            <w:vAlign w:val="center"/>
          </w:tcPr>
          <w:p w:rsidR="005213D4" w:rsidRPr="0072338A" w:rsidRDefault="005213D4" w:rsidP="005213D4">
            <w:pPr>
              <w:pStyle w:val="230"/>
            </w:pPr>
            <w:r w:rsidRPr="00C916F5">
              <w:t>м</w:t>
            </w:r>
            <w:proofErr w:type="gramStart"/>
            <w:r w:rsidRPr="00C916F5">
              <w:rPr>
                <w:vertAlign w:val="superscript"/>
              </w:rPr>
              <w:t>2</w:t>
            </w:r>
            <w:proofErr w:type="gramEnd"/>
            <w:r w:rsidRPr="00C916F5">
              <w:t xml:space="preserve"> </w:t>
            </w:r>
            <w:r>
              <w:t xml:space="preserve">площади </w:t>
            </w:r>
            <w:r w:rsidR="0045703E">
              <w:t>пола</w:t>
            </w:r>
            <w:r>
              <w:t xml:space="preserve"> / 1000 жителей</w:t>
            </w:r>
          </w:p>
        </w:tc>
        <w:tc>
          <w:tcPr>
            <w:tcW w:w="0" w:type="auto"/>
            <w:tcBorders>
              <w:top w:val="single" w:sz="4" w:space="0" w:color="auto"/>
              <w:left w:val="single" w:sz="4" w:space="0" w:color="auto"/>
              <w:bottom w:val="single" w:sz="4" w:space="0" w:color="auto"/>
              <w:right w:val="single" w:sz="4" w:space="0" w:color="auto"/>
            </w:tcBorders>
            <w:vAlign w:val="center"/>
          </w:tcPr>
          <w:p w:rsidR="005213D4" w:rsidRPr="00DC44C8" w:rsidRDefault="003B5D81" w:rsidP="005213D4">
            <w:pPr>
              <w:pStyle w:val="230"/>
            </w:pPr>
            <w:r>
              <w:t>60-80</w:t>
            </w:r>
          </w:p>
        </w:tc>
        <w:tc>
          <w:tcPr>
            <w:tcW w:w="0" w:type="auto"/>
            <w:tcBorders>
              <w:top w:val="single" w:sz="4" w:space="0" w:color="auto"/>
              <w:left w:val="single" w:sz="4" w:space="0" w:color="auto"/>
              <w:bottom w:val="single" w:sz="4" w:space="0" w:color="auto"/>
              <w:right w:val="single" w:sz="4" w:space="0" w:color="auto"/>
            </w:tcBorders>
            <w:vAlign w:val="center"/>
          </w:tcPr>
          <w:p w:rsidR="005213D4" w:rsidRPr="0072338A" w:rsidRDefault="005213D4" w:rsidP="005213D4">
            <w:pPr>
              <w:pStyle w:val="230"/>
            </w:pPr>
            <w:r w:rsidRPr="00C916F5">
              <w:t>м</w:t>
            </w:r>
            <w:proofErr w:type="gramStart"/>
            <w:r w:rsidRPr="00C916F5">
              <w:rPr>
                <w:vertAlign w:val="superscript"/>
              </w:rPr>
              <w:t>2</w:t>
            </w:r>
            <w:proofErr w:type="gramEnd"/>
            <w:r w:rsidRPr="00C916F5">
              <w:t xml:space="preserve"> </w:t>
            </w:r>
            <w:r>
              <w:t>площади залов / 1000 жителей</w:t>
            </w:r>
          </w:p>
        </w:tc>
        <w:tc>
          <w:tcPr>
            <w:tcW w:w="0" w:type="auto"/>
            <w:tcBorders>
              <w:top w:val="single" w:sz="4" w:space="0" w:color="auto"/>
              <w:left w:val="single" w:sz="4" w:space="0" w:color="auto"/>
              <w:bottom w:val="single" w:sz="4" w:space="0" w:color="auto"/>
              <w:right w:val="single" w:sz="4" w:space="0" w:color="auto"/>
            </w:tcBorders>
            <w:vAlign w:val="center"/>
          </w:tcPr>
          <w:p w:rsidR="005213D4" w:rsidRPr="00DC44C8" w:rsidRDefault="003B5D81" w:rsidP="005213D4">
            <w:pPr>
              <w:pStyle w:val="230"/>
            </w:pPr>
            <w:r>
              <w:t>60</w:t>
            </w:r>
          </w:p>
        </w:tc>
      </w:tr>
      <w:bookmarkEnd w:id="25"/>
      <w:tr w:rsidR="005213D4" w:rsidTr="00726653">
        <w:tc>
          <w:tcPr>
            <w:tcW w:w="0" w:type="auto"/>
            <w:gridSpan w:val="5"/>
            <w:tcBorders>
              <w:top w:val="single" w:sz="4" w:space="0" w:color="auto"/>
              <w:left w:val="single" w:sz="4" w:space="0" w:color="auto"/>
              <w:bottom w:val="single" w:sz="4" w:space="0" w:color="auto"/>
              <w:right w:val="single" w:sz="4" w:space="0" w:color="auto"/>
            </w:tcBorders>
            <w:vAlign w:val="center"/>
          </w:tcPr>
          <w:p w:rsidR="00301E33" w:rsidRPr="00C916F5" w:rsidRDefault="00301E33" w:rsidP="00301E33">
            <w:pPr>
              <w:pStyle w:val="32"/>
            </w:pPr>
            <w:r w:rsidRPr="00C916F5">
              <w:t>Примечани</w:t>
            </w:r>
            <w:r>
              <w:t>я</w:t>
            </w:r>
          </w:p>
          <w:p w:rsidR="00301E33" w:rsidRDefault="00301E33" w:rsidP="00301E33">
            <w:pPr>
              <w:pStyle w:val="310"/>
            </w:pPr>
            <w:r w:rsidRPr="002755B5">
              <w:t>1.</w:t>
            </w:r>
            <w:r>
              <w:t xml:space="preserve"> </w:t>
            </w:r>
            <w:r w:rsidRPr="00C916F5">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301E33" w:rsidRDefault="00301E33" w:rsidP="00301E33">
            <w:pPr>
              <w:pStyle w:val="310"/>
            </w:pPr>
            <w:r w:rsidRPr="006F68AB">
              <w:t xml:space="preserve">2. Для </w:t>
            </w:r>
            <w:r>
              <w:t xml:space="preserve">сельских населенных пунктов с численностью населения менее 200 чел. </w:t>
            </w:r>
            <w:r w:rsidRPr="006F68AB">
              <w:t>нормы расчета залов и бассейнов необходимо принимать с учетом минимальной вместимости объектов по технологическим требованиям.</w:t>
            </w:r>
          </w:p>
          <w:p w:rsidR="005213D4" w:rsidRDefault="00301E33" w:rsidP="00301E33">
            <w:pPr>
              <w:pStyle w:val="310"/>
            </w:pPr>
            <w:r w:rsidRPr="006F68AB">
              <w:t>3. Потребность в площадях земельных участков для объектов местного значения в области физической культуры и спорта принимается в соответствии с приложением</w:t>
            </w:r>
            <w:proofErr w:type="gramStart"/>
            <w:r w:rsidRPr="006F68AB">
              <w:t xml:space="preserve"> Д</w:t>
            </w:r>
            <w:proofErr w:type="gramEnd"/>
            <w:r w:rsidRPr="006F68AB">
              <w:t xml:space="preserve"> СП 42.13330.2016 [</w:t>
            </w:r>
            <w:r w:rsidR="007138A6">
              <w:rPr>
                <w:lang w:val="en-US"/>
              </w:rPr>
              <w:fldChar w:fldCharType="begin"/>
            </w:r>
            <w:r>
              <w:instrText xml:space="preserve"> REF сп_42 \r \h </w:instrText>
            </w:r>
            <w:r w:rsidR="007138A6">
              <w:rPr>
                <w:lang w:val="en-US"/>
              </w:rPr>
            </w:r>
            <w:r w:rsidR="007138A6">
              <w:rPr>
                <w:lang w:val="en-US"/>
              </w:rPr>
              <w:fldChar w:fldCharType="separate"/>
            </w:r>
            <w:r w:rsidR="00A81923">
              <w:t>20</w:t>
            </w:r>
            <w:r w:rsidR="007138A6">
              <w:rPr>
                <w:lang w:val="en-US"/>
              </w:rPr>
              <w:fldChar w:fldCharType="end"/>
            </w:r>
            <w:r w:rsidRPr="006F68AB">
              <w:t>].</w:t>
            </w:r>
          </w:p>
        </w:tc>
      </w:tr>
    </w:tbl>
    <w:p w:rsidR="00CC5467" w:rsidRDefault="00CC5467" w:rsidP="00CC5467">
      <w:pPr>
        <w:pStyle w:val="01"/>
      </w:pPr>
    </w:p>
    <w:p w:rsidR="00CC5467" w:rsidRDefault="00CC5467" w:rsidP="00CC5467">
      <w:pPr>
        <w:pStyle w:val="01"/>
      </w:pPr>
      <w:r>
        <w:t>1.2.</w:t>
      </w:r>
      <w:r w:rsidR="00B46038">
        <w:t>5</w:t>
      </w:r>
      <w:r>
        <w:t>.</w:t>
      </w:r>
      <w:r w:rsidRPr="00EC61F8">
        <w:t>2</w:t>
      </w:r>
      <w:r>
        <w:t xml:space="preserve"> Показатели максимально допустимого уровня территориальной доступности в области объектов </w:t>
      </w:r>
      <w:r w:rsidR="00546057">
        <w:t>физической культуры и массового спорта</w:t>
      </w:r>
      <w:r w:rsidRPr="00790430">
        <w:t xml:space="preserve"> местного значения</w:t>
      </w:r>
    </w:p>
    <w:p w:rsidR="00CC5467" w:rsidRDefault="00CC5467" w:rsidP="00CC5467">
      <w:pPr>
        <w:pStyle w:val="aff2"/>
      </w:pPr>
      <w:r>
        <w:t xml:space="preserve">Таблица </w:t>
      </w:r>
      <w:fldSimple w:instr=" SEQ Таблица \* ARABIC ">
        <w:r w:rsidR="00A81923">
          <w:rPr>
            <w:noProof/>
          </w:rPr>
          <w:t>13</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7392"/>
        <w:gridCol w:w="1790"/>
        <w:gridCol w:w="1864"/>
        <w:gridCol w:w="1752"/>
        <w:gridCol w:w="1824"/>
      </w:tblGrid>
      <w:tr w:rsidR="00A460A8" w:rsidTr="00726653">
        <w:tc>
          <w:tcPr>
            <w:tcW w:w="0" w:type="auto"/>
            <w:vMerge w:val="restart"/>
            <w:tcBorders>
              <w:top w:val="single" w:sz="4" w:space="0" w:color="auto"/>
              <w:left w:val="single" w:sz="4" w:space="0" w:color="auto"/>
              <w:right w:val="single" w:sz="4" w:space="0" w:color="auto"/>
            </w:tcBorders>
            <w:vAlign w:val="center"/>
          </w:tcPr>
          <w:p w:rsidR="00CC5467" w:rsidRDefault="00CC5467" w:rsidP="00726653">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CC5467" w:rsidRDefault="00CC5467" w:rsidP="00726653">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CC5467" w:rsidRDefault="00CC5467" w:rsidP="00726653">
            <w:pPr>
              <w:pStyle w:val="230"/>
            </w:pPr>
            <w:r>
              <w:t>Территория сельских населенных пунктов</w:t>
            </w:r>
          </w:p>
        </w:tc>
      </w:tr>
      <w:tr w:rsidR="00452679" w:rsidTr="00726653">
        <w:tc>
          <w:tcPr>
            <w:tcW w:w="0" w:type="auto"/>
            <w:vMerge/>
            <w:tcBorders>
              <w:left w:val="single" w:sz="4" w:space="0" w:color="auto"/>
              <w:bottom w:val="single" w:sz="4" w:space="0" w:color="auto"/>
              <w:right w:val="single" w:sz="4" w:space="0" w:color="auto"/>
            </w:tcBorders>
            <w:vAlign w:val="center"/>
          </w:tcPr>
          <w:p w:rsidR="00CC5467" w:rsidRDefault="00CC5467" w:rsidP="00726653">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CC5467" w:rsidRDefault="00CC5467" w:rsidP="00726653">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CC5467" w:rsidRDefault="00CC5467" w:rsidP="00726653">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CC5467" w:rsidRDefault="00CC5467" w:rsidP="00726653">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CC5467" w:rsidRDefault="00CC5467" w:rsidP="00726653">
            <w:pPr>
              <w:pStyle w:val="230"/>
            </w:pPr>
            <w:r>
              <w:t>Значение показателя</w:t>
            </w:r>
          </w:p>
        </w:tc>
      </w:tr>
      <w:tr w:rsidR="006B2D09" w:rsidTr="00B26B59">
        <w:tc>
          <w:tcPr>
            <w:tcW w:w="0" w:type="auto"/>
            <w:tcBorders>
              <w:top w:val="single" w:sz="4" w:space="0" w:color="auto"/>
              <w:left w:val="single" w:sz="4" w:space="0" w:color="auto"/>
              <w:bottom w:val="single" w:sz="4" w:space="0" w:color="auto"/>
              <w:right w:val="single" w:sz="4" w:space="0" w:color="auto"/>
            </w:tcBorders>
            <w:vAlign w:val="center"/>
          </w:tcPr>
          <w:p w:rsidR="006B2D09" w:rsidRPr="00610176" w:rsidRDefault="006B2D09" w:rsidP="00726653">
            <w:pPr>
              <w:pStyle w:val="220"/>
            </w:pPr>
            <w:r>
              <w:t>Радиус обслуживания</w:t>
            </w:r>
            <w:r w:rsidRPr="00DC44C8">
              <w:t xml:space="preserve"> плоскостны</w:t>
            </w:r>
            <w:r>
              <w:t>х</w:t>
            </w:r>
            <w:r w:rsidRPr="00DC44C8">
              <w:t xml:space="preserve"> спортивны</w:t>
            </w:r>
            <w:r>
              <w:t>х</w:t>
            </w:r>
            <w:r w:rsidRPr="00DC44C8">
              <w:t xml:space="preserve"> сооружени</w:t>
            </w:r>
            <w:r>
              <w:t>й</w:t>
            </w:r>
            <w:r w:rsidRPr="00DC44C8">
              <w:t xml:space="preserve"> для занятия физкультурой и массовым спортом</w:t>
            </w:r>
          </w:p>
        </w:tc>
        <w:tc>
          <w:tcPr>
            <w:tcW w:w="0" w:type="auto"/>
            <w:tcBorders>
              <w:top w:val="single" w:sz="4" w:space="0" w:color="auto"/>
              <w:left w:val="single" w:sz="4" w:space="0" w:color="auto"/>
              <w:bottom w:val="single" w:sz="4" w:space="0" w:color="auto"/>
              <w:right w:val="single" w:sz="4" w:space="0" w:color="auto"/>
            </w:tcBorders>
            <w:vAlign w:val="center"/>
          </w:tcPr>
          <w:p w:rsidR="006B2D09" w:rsidRPr="0072338A" w:rsidRDefault="006B2D09" w:rsidP="00726653">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6B2D09" w:rsidRPr="0072338A" w:rsidRDefault="009D2244" w:rsidP="00EA7743">
            <w:pPr>
              <w:pStyle w:val="230"/>
            </w:pPr>
            <w:r>
              <w:t>1050</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6B2D09" w:rsidRPr="0072338A" w:rsidRDefault="006B2D09" w:rsidP="00726653">
            <w:pPr>
              <w:pStyle w:val="230"/>
            </w:pPr>
            <w:r>
              <w:t>Не нормируется</w:t>
            </w:r>
          </w:p>
        </w:tc>
      </w:tr>
      <w:tr w:rsidR="006B2D09" w:rsidTr="00B26B59">
        <w:tc>
          <w:tcPr>
            <w:tcW w:w="0" w:type="auto"/>
            <w:tcBorders>
              <w:top w:val="single" w:sz="4" w:space="0" w:color="auto"/>
              <w:left w:val="single" w:sz="4" w:space="0" w:color="auto"/>
              <w:bottom w:val="single" w:sz="4" w:space="0" w:color="auto"/>
              <w:right w:val="single" w:sz="4" w:space="0" w:color="auto"/>
            </w:tcBorders>
            <w:vAlign w:val="center"/>
          </w:tcPr>
          <w:p w:rsidR="006B2D09" w:rsidRDefault="006B2D09" w:rsidP="00726653">
            <w:pPr>
              <w:pStyle w:val="220"/>
            </w:pPr>
            <w:r>
              <w:t>Пешеходная доступность</w:t>
            </w:r>
            <w:r w:rsidRPr="00DC44C8">
              <w:t xml:space="preserve"> плоскостны</w:t>
            </w:r>
            <w:r>
              <w:t>х</w:t>
            </w:r>
            <w:r w:rsidRPr="00DC44C8">
              <w:t xml:space="preserve"> спортивны</w:t>
            </w:r>
            <w:r>
              <w:t>х</w:t>
            </w:r>
            <w:r w:rsidRPr="00DC44C8">
              <w:t xml:space="preserve"> сооружени</w:t>
            </w:r>
            <w:r>
              <w:t>й</w:t>
            </w:r>
            <w:r w:rsidRPr="00DC44C8">
              <w:t xml:space="preserve"> для занятия физкультурой и массовым спортом</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6B2D09" w:rsidRDefault="006B2D09" w:rsidP="00452679">
            <w:pPr>
              <w:pStyle w:val="230"/>
            </w:pPr>
            <w:r>
              <w:t>Не нормируется</w:t>
            </w:r>
          </w:p>
        </w:tc>
        <w:tc>
          <w:tcPr>
            <w:tcW w:w="0" w:type="auto"/>
            <w:tcBorders>
              <w:top w:val="single" w:sz="4" w:space="0" w:color="auto"/>
              <w:left w:val="single" w:sz="4" w:space="0" w:color="auto"/>
              <w:bottom w:val="single" w:sz="4" w:space="0" w:color="auto"/>
              <w:right w:val="single" w:sz="4" w:space="0" w:color="auto"/>
            </w:tcBorders>
            <w:vAlign w:val="center"/>
          </w:tcPr>
          <w:p w:rsidR="006B2D09" w:rsidRPr="0072338A" w:rsidRDefault="006B2D09" w:rsidP="00726653">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6B2D09" w:rsidRPr="0072338A" w:rsidRDefault="006B2D09" w:rsidP="00726653">
            <w:pPr>
              <w:pStyle w:val="230"/>
            </w:pPr>
            <w:r>
              <w:t>30</w:t>
            </w:r>
          </w:p>
        </w:tc>
      </w:tr>
      <w:tr w:rsidR="00745DA0" w:rsidTr="002D6A27">
        <w:tc>
          <w:tcPr>
            <w:tcW w:w="0" w:type="auto"/>
            <w:tcBorders>
              <w:top w:val="single" w:sz="4" w:space="0" w:color="auto"/>
              <w:left w:val="single" w:sz="4" w:space="0" w:color="auto"/>
              <w:bottom w:val="single" w:sz="4" w:space="0" w:color="auto"/>
              <w:right w:val="single" w:sz="4" w:space="0" w:color="auto"/>
            </w:tcBorders>
            <w:vAlign w:val="center"/>
          </w:tcPr>
          <w:p w:rsidR="00745DA0" w:rsidRPr="00610176" w:rsidRDefault="00745DA0" w:rsidP="006B2D09">
            <w:pPr>
              <w:pStyle w:val="220"/>
            </w:pPr>
            <w:proofErr w:type="gramStart"/>
            <w:r>
              <w:t>Радиус обслуживания</w:t>
            </w:r>
            <w:r w:rsidRPr="00DC44C8">
              <w:t xml:space="preserve"> спортивны</w:t>
            </w:r>
            <w:r>
              <w:t>х</w:t>
            </w:r>
            <w:r w:rsidRPr="00DC44C8">
              <w:t xml:space="preserve"> зал</w:t>
            </w:r>
            <w:r>
              <w:t>ов</w:t>
            </w:r>
            <w:r w:rsidRPr="00DC44C8">
              <w:t xml:space="preserve"> для круглогодичных занятия физкультурой и массовым спортом</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rsidR="00745DA0" w:rsidRPr="0072338A" w:rsidRDefault="00745DA0" w:rsidP="006B2D09">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745DA0" w:rsidRPr="0072338A" w:rsidRDefault="00745DA0" w:rsidP="00EA7743">
            <w:pPr>
              <w:pStyle w:val="230"/>
            </w:pPr>
            <w:r>
              <w:t>1500</w:t>
            </w:r>
          </w:p>
        </w:tc>
        <w:tc>
          <w:tcPr>
            <w:tcW w:w="0" w:type="auto"/>
            <w:tcBorders>
              <w:top w:val="single" w:sz="4" w:space="0" w:color="auto"/>
              <w:left w:val="single" w:sz="4" w:space="0" w:color="auto"/>
              <w:bottom w:val="single" w:sz="4" w:space="0" w:color="auto"/>
              <w:right w:val="single" w:sz="4" w:space="0" w:color="auto"/>
            </w:tcBorders>
            <w:vAlign w:val="center"/>
          </w:tcPr>
          <w:p w:rsidR="00745DA0" w:rsidRPr="0072338A" w:rsidRDefault="00745DA0" w:rsidP="006B2D09">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745DA0" w:rsidRPr="0072338A" w:rsidRDefault="00745DA0" w:rsidP="006B2D09">
            <w:pPr>
              <w:pStyle w:val="230"/>
            </w:pPr>
            <w:r>
              <w:t>2000</w:t>
            </w:r>
          </w:p>
        </w:tc>
      </w:tr>
    </w:tbl>
    <w:p w:rsidR="00CC5467" w:rsidRDefault="00CC5467" w:rsidP="00CC5467">
      <w:pPr>
        <w:pStyle w:val="01"/>
      </w:pPr>
    </w:p>
    <w:p w:rsidR="00D51236" w:rsidRDefault="00D51236" w:rsidP="00D51236">
      <w:pPr>
        <w:pStyle w:val="033"/>
      </w:pPr>
      <w:bookmarkStart w:id="26" w:name="_Toc88392364"/>
      <w:r>
        <w:t xml:space="preserve">1.2.6 </w:t>
      </w:r>
      <w:r w:rsidRPr="00C916F5">
        <w:t xml:space="preserve">Объекты </w:t>
      </w:r>
      <w:r w:rsidRPr="007656DC">
        <w:t>электро-, тепл</w:t>
      </w:r>
      <w:proofErr w:type="gramStart"/>
      <w:r w:rsidRPr="007656DC">
        <w:t>о-</w:t>
      </w:r>
      <w:proofErr w:type="gramEnd"/>
      <w:r w:rsidRPr="007656DC">
        <w:t>, газо- и водоснабжения населения, водоотведения</w:t>
      </w:r>
      <w:bookmarkEnd w:id="26"/>
    </w:p>
    <w:p w:rsidR="00F15092" w:rsidRDefault="00F15092" w:rsidP="00F15092">
      <w:pPr>
        <w:pStyle w:val="01"/>
      </w:pPr>
      <w:r>
        <w:t>1.2.6.1 Показатели минимально допустимого уровня обеспеченности в области объектов электроснабжения</w:t>
      </w:r>
    </w:p>
    <w:p w:rsidR="00F15092" w:rsidRDefault="00F15092" w:rsidP="00F15092">
      <w:pPr>
        <w:pStyle w:val="aff2"/>
      </w:pPr>
      <w:r>
        <w:t xml:space="preserve">Таблица </w:t>
      </w:r>
      <w:fldSimple w:instr=" SEQ Таблица \* ARABIC ">
        <w:r w:rsidR="00A81923">
          <w:rPr>
            <w:noProof/>
          </w:rPr>
          <w:t>14</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3809"/>
        <w:gridCol w:w="1499"/>
        <w:gridCol w:w="2805"/>
        <w:gridCol w:w="1955"/>
        <w:gridCol w:w="2060"/>
        <w:gridCol w:w="2494"/>
      </w:tblGrid>
      <w:tr w:rsidR="002D6A27" w:rsidTr="002D6A27">
        <w:trPr>
          <w:trHeight w:val="57"/>
        </w:trPr>
        <w:tc>
          <w:tcPr>
            <w:tcW w:w="0" w:type="auto"/>
            <w:tcBorders>
              <w:top w:val="single" w:sz="4" w:space="0" w:color="auto"/>
              <w:left w:val="single" w:sz="4" w:space="0" w:color="auto"/>
              <w:right w:val="single" w:sz="4" w:space="0" w:color="auto"/>
            </w:tcBorders>
            <w:vAlign w:val="center"/>
          </w:tcPr>
          <w:p w:rsidR="002D6A27" w:rsidRDefault="002D6A27" w:rsidP="002D6A27">
            <w:pPr>
              <w:pStyle w:val="230"/>
            </w:pPr>
            <w:r>
              <w:t>Показатель</w:t>
            </w:r>
          </w:p>
        </w:tc>
        <w:tc>
          <w:tcPr>
            <w:tcW w:w="0" w:type="auto"/>
            <w:tcBorders>
              <w:top w:val="single" w:sz="4" w:space="0" w:color="auto"/>
              <w:left w:val="single" w:sz="4" w:space="0" w:color="auto"/>
              <w:right w:val="single" w:sz="4" w:space="0" w:color="auto"/>
            </w:tcBorders>
            <w:vAlign w:val="center"/>
          </w:tcPr>
          <w:p w:rsidR="002D6A27" w:rsidRDefault="002D6A27" w:rsidP="002D6A27">
            <w:pPr>
              <w:pStyle w:val="230"/>
            </w:pPr>
            <w:r>
              <w:t>Единица измерения</w:t>
            </w:r>
          </w:p>
        </w:tc>
        <w:tc>
          <w:tcPr>
            <w:tcW w:w="0" w:type="auto"/>
            <w:gridSpan w:val="4"/>
            <w:tcBorders>
              <w:top w:val="single" w:sz="4" w:space="0" w:color="auto"/>
              <w:left w:val="single" w:sz="4" w:space="0" w:color="auto"/>
              <w:right w:val="single" w:sz="4" w:space="0" w:color="auto"/>
            </w:tcBorders>
            <w:vAlign w:val="center"/>
          </w:tcPr>
          <w:p w:rsidR="002D6A27" w:rsidRDefault="002D6A27" w:rsidP="002D6A27">
            <w:pPr>
              <w:pStyle w:val="230"/>
            </w:pPr>
            <w:r>
              <w:t>Значение показателя</w:t>
            </w:r>
          </w:p>
        </w:tc>
      </w:tr>
      <w:tr w:rsidR="002D6A27" w:rsidTr="002D6A27">
        <w:trPr>
          <w:trHeight w:val="57"/>
        </w:trPr>
        <w:tc>
          <w:tcPr>
            <w:tcW w:w="0" w:type="auto"/>
            <w:vMerge w:val="restart"/>
            <w:tcBorders>
              <w:top w:val="single" w:sz="4" w:space="0" w:color="auto"/>
              <w:left w:val="single" w:sz="4" w:space="0" w:color="auto"/>
              <w:right w:val="single" w:sz="4" w:space="0" w:color="auto"/>
            </w:tcBorders>
            <w:vAlign w:val="center"/>
          </w:tcPr>
          <w:p w:rsidR="002D6A27" w:rsidRDefault="002D6A27" w:rsidP="00F15092">
            <w:pPr>
              <w:pStyle w:val="220"/>
            </w:pPr>
            <w:r>
              <w:t>Укрупненные показатели электропотребления</w:t>
            </w:r>
          </w:p>
        </w:tc>
        <w:tc>
          <w:tcPr>
            <w:tcW w:w="0" w:type="auto"/>
            <w:vMerge w:val="restart"/>
            <w:tcBorders>
              <w:top w:val="single" w:sz="4" w:space="0" w:color="auto"/>
              <w:left w:val="single" w:sz="4" w:space="0" w:color="auto"/>
              <w:right w:val="single" w:sz="4" w:space="0" w:color="auto"/>
            </w:tcBorders>
            <w:vAlign w:val="center"/>
          </w:tcPr>
          <w:p w:rsidR="002D6A27" w:rsidRPr="006422D1" w:rsidRDefault="002D6A27" w:rsidP="00F15092">
            <w:pPr>
              <w:pStyle w:val="230"/>
            </w:pPr>
            <w:r w:rsidRPr="006422D1">
              <w:t>кВт•</w:t>
            </w:r>
            <w:proofErr w:type="gramStart"/>
            <w:r w:rsidRPr="006422D1">
              <w:t>ч</w:t>
            </w:r>
            <w:proofErr w:type="gramEnd"/>
            <w:r w:rsidRPr="006422D1">
              <w:t>/год на 1 чел.</w:t>
            </w:r>
          </w:p>
        </w:tc>
        <w:tc>
          <w:tcPr>
            <w:tcW w:w="0" w:type="auto"/>
            <w:vMerge w:val="restart"/>
            <w:tcBorders>
              <w:top w:val="single" w:sz="4" w:space="0" w:color="auto"/>
              <w:left w:val="single" w:sz="4" w:space="0" w:color="auto"/>
              <w:right w:val="single" w:sz="4" w:space="0" w:color="auto"/>
            </w:tcBorders>
            <w:vAlign w:val="center"/>
          </w:tcPr>
          <w:p w:rsidR="002D6A27" w:rsidRPr="00AD5120" w:rsidRDefault="002D6A27" w:rsidP="00F15092">
            <w:pPr>
              <w:pStyle w:val="230"/>
            </w:pPr>
            <w:r w:rsidRPr="00AD5120">
              <w:t>Степень</w:t>
            </w:r>
            <w:r>
              <w:t xml:space="preserve"> </w:t>
            </w:r>
            <w:r w:rsidRPr="00AD5120">
              <w:t>благоустройства</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D6A27" w:rsidRDefault="002D6A27" w:rsidP="00F15092">
            <w:pPr>
              <w:pStyle w:val="230"/>
            </w:pPr>
            <w:r>
              <w:t>Территория городских населенных пунктов</w:t>
            </w:r>
          </w:p>
        </w:tc>
        <w:tc>
          <w:tcPr>
            <w:tcW w:w="0" w:type="auto"/>
            <w:tcBorders>
              <w:top w:val="single" w:sz="4" w:space="0" w:color="auto"/>
              <w:left w:val="single" w:sz="4" w:space="0" w:color="auto"/>
              <w:bottom w:val="single" w:sz="4" w:space="0" w:color="auto"/>
              <w:right w:val="single" w:sz="4" w:space="0" w:color="auto"/>
            </w:tcBorders>
            <w:vAlign w:val="center"/>
          </w:tcPr>
          <w:p w:rsidR="002D6A27" w:rsidRDefault="002D6A27" w:rsidP="00F15092">
            <w:pPr>
              <w:pStyle w:val="230"/>
            </w:pPr>
            <w:r>
              <w:t>Территория сельских населенных пунктов</w:t>
            </w:r>
          </w:p>
        </w:tc>
      </w:tr>
      <w:tr w:rsidR="002D6A27" w:rsidTr="002D6A27">
        <w:trPr>
          <w:trHeight w:val="57"/>
        </w:trPr>
        <w:tc>
          <w:tcPr>
            <w:tcW w:w="0" w:type="auto"/>
            <w:vMerge/>
            <w:tcBorders>
              <w:left w:val="single" w:sz="4" w:space="0" w:color="auto"/>
              <w:right w:val="single" w:sz="4" w:space="0" w:color="auto"/>
            </w:tcBorders>
            <w:vAlign w:val="center"/>
          </w:tcPr>
          <w:p w:rsidR="002D6A27" w:rsidRPr="001F35F8" w:rsidRDefault="002D6A27" w:rsidP="002D6A27">
            <w:pPr>
              <w:pStyle w:val="220"/>
            </w:pPr>
          </w:p>
        </w:tc>
        <w:tc>
          <w:tcPr>
            <w:tcW w:w="0" w:type="auto"/>
            <w:vMerge/>
            <w:tcBorders>
              <w:left w:val="single" w:sz="4" w:space="0" w:color="auto"/>
              <w:right w:val="single" w:sz="4" w:space="0" w:color="auto"/>
            </w:tcBorders>
            <w:vAlign w:val="center"/>
          </w:tcPr>
          <w:p w:rsidR="002D6A27" w:rsidRPr="006422D1" w:rsidRDefault="002D6A27" w:rsidP="002D6A27">
            <w:pPr>
              <w:pStyle w:val="230"/>
            </w:pPr>
          </w:p>
        </w:tc>
        <w:tc>
          <w:tcPr>
            <w:tcW w:w="0" w:type="auto"/>
            <w:vMerge/>
            <w:tcBorders>
              <w:left w:val="single" w:sz="4" w:space="0" w:color="auto"/>
              <w:bottom w:val="single" w:sz="4" w:space="0" w:color="auto"/>
              <w:right w:val="single" w:sz="4" w:space="0" w:color="auto"/>
            </w:tcBorders>
            <w:vAlign w:val="center"/>
          </w:tcPr>
          <w:p w:rsidR="002D6A27" w:rsidRPr="00AD5120" w:rsidRDefault="002D6A27" w:rsidP="002D6A27">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2D6A27" w:rsidRDefault="002F7BE3" w:rsidP="002D6A27">
            <w:pPr>
              <w:pStyle w:val="230"/>
            </w:pPr>
            <w:r>
              <w:t>без кондиционеров</w:t>
            </w:r>
          </w:p>
        </w:tc>
        <w:tc>
          <w:tcPr>
            <w:tcW w:w="0" w:type="auto"/>
            <w:tcBorders>
              <w:top w:val="single" w:sz="4" w:space="0" w:color="auto"/>
              <w:left w:val="single" w:sz="4" w:space="0" w:color="auto"/>
              <w:bottom w:val="single" w:sz="4" w:space="0" w:color="auto"/>
              <w:right w:val="single" w:sz="4" w:space="0" w:color="auto"/>
            </w:tcBorders>
            <w:vAlign w:val="center"/>
          </w:tcPr>
          <w:p w:rsidR="002D6A27" w:rsidRPr="00AC4AFC" w:rsidRDefault="002F7BE3" w:rsidP="002D6A27">
            <w:pPr>
              <w:pStyle w:val="230"/>
            </w:pPr>
            <w:r>
              <w:t>с кондиционерами</w:t>
            </w:r>
          </w:p>
        </w:tc>
        <w:tc>
          <w:tcPr>
            <w:tcW w:w="0" w:type="auto"/>
            <w:tcBorders>
              <w:top w:val="single" w:sz="4" w:space="0" w:color="auto"/>
              <w:left w:val="single" w:sz="4" w:space="0" w:color="auto"/>
              <w:bottom w:val="single" w:sz="4" w:space="0" w:color="auto"/>
              <w:right w:val="single" w:sz="4" w:space="0" w:color="auto"/>
            </w:tcBorders>
            <w:vAlign w:val="center"/>
          </w:tcPr>
          <w:p w:rsidR="002D6A27" w:rsidRPr="00AC4AFC" w:rsidRDefault="002D6A27" w:rsidP="002D6A27">
            <w:pPr>
              <w:pStyle w:val="230"/>
            </w:pPr>
            <w:r>
              <w:t xml:space="preserve">без кондиционеров </w:t>
            </w:r>
          </w:p>
        </w:tc>
      </w:tr>
      <w:tr w:rsidR="002D6A27" w:rsidTr="002D6A27">
        <w:trPr>
          <w:trHeight w:val="57"/>
        </w:trPr>
        <w:tc>
          <w:tcPr>
            <w:tcW w:w="0" w:type="auto"/>
            <w:vMerge/>
            <w:tcBorders>
              <w:left w:val="single" w:sz="4" w:space="0" w:color="auto"/>
              <w:right w:val="single" w:sz="4" w:space="0" w:color="auto"/>
            </w:tcBorders>
            <w:vAlign w:val="center"/>
          </w:tcPr>
          <w:p w:rsidR="002D6A27" w:rsidRDefault="002D6A27" w:rsidP="002D6A27">
            <w:pPr>
              <w:pStyle w:val="220"/>
            </w:pPr>
          </w:p>
        </w:tc>
        <w:tc>
          <w:tcPr>
            <w:tcW w:w="0" w:type="auto"/>
            <w:vMerge/>
            <w:tcBorders>
              <w:left w:val="single" w:sz="4" w:space="0" w:color="auto"/>
              <w:right w:val="single" w:sz="4" w:space="0" w:color="auto"/>
            </w:tcBorders>
            <w:vAlign w:val="center"/>
          </w:tcPr>
          <w:p w:rsidR="002D6A27" w:rsidRPr="00AC4AFC" w:rsidRDefault="002D6A27" w:rsidP="002D6A27">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2D6A27" w:rsidRPr="00AD5120" w:rsidRDefault="002D6A27" w:rsidP="002D6A27">
            <w:pPr>
              <w:pStyle w:val="220"/>
            </w:pPr>
            <w:r w:rsidRPr="00AD5120">
              <w:t>без</w:t>
            </w:r>
            <w:r>
              <w:t xml:space="preserve"> </w:t>
            </w:r>
            <w:r w:rsidRPr="00AD5120">
              <w:t>стационарных</w:t>
            </w:r>
            <w:r>
              <w:t xml:space="preserve"> </w:t>
            </w:r>
            <w:r w:rsidRPr="00AD5120">
              <w:t>электроплит</w:t>
            </w:r>
          </w:p>
        </w:tc>
        <w:tc>
          <w:tcPr>
            <w:tcW w:w="0" w:type="auto"/>
            <w:tcBorders>
              <w:top w:val="single" w:sz="4" w:space="0" w:color="auto"/>
              <w:left w:val="single" w:sz="4" w:space="0" w:color="auto"/>
              <w:bottom w:val="single" w:sz="4" w:space="0" w:color="auto"/>
              <w:right w:val="single" w:sz="4" w:space="0" w:color="auto"/>
            </w:tcBorders>
            <w:vAlign w:val="center"/>
          </w:tcPr>
          <w:p w:rsidR="002D6A27" w:rsidRDefault="002F5758" w:rsidP="002D6A27">
            <w:pPr>
              <w:pStyle w:val="230"/>
            </w:pPr>
            <w:r w:rsidRPr="002F5758">
              <w:t>1360</w:t>
            </w:r>
          </w:p>
        </w:tc>
        <w:tc>
          <w:tcPr>
            <w:tcW w:w="0" w:type="auto"/>
            <w:tcBorders>
              <w:top w:val="single" w:sz="4" w:space="0" w:color="auto"/>
              <w:left w:val="single" w:sz="4" w:space="0" w:color="auto"/>
              <w:bottom w:val="single" w:sz="4" w:space="0" w:color="auto"/>
              <w:right w:val="single" w:sz="4" w:space="0" w:color="auto"/>
            </w:tcBorders>
            <w:vAlign w:val="center"/>
          </w:tcPr>
          <w:p w:rsidR="002D6A27" w:rsidRDefault="002F5758" w:rsidP="002D6A27">
            <w:pPr>
              <w:pStyle w:val="230"/>
            </w:pPr>
            <w:r w:rsidRPr="002F5758">
              <w:t>1600</w:t>
            </w:r>
          </w:p>
        </w:tc>
        <w:tc>
          <w:tcPr>
            <w:tcW w:w="0" w:type="auto"/>
            <w:tcBorders>
              <w:top w:val="single" w:sz="4" w:space="0" w:color="auto"/>
              <w:left w:val="single" w:sz="4" w:space="0" w:color="auto"/>
              <w:bottom w:val="single" w:sz="4" w:space="0" w:color="auto"/>
              <w:right w:val="single" w:sz="4" w:space="0" w:color="auto"/>
            </w:tcBorders>
            <w:vAlign w:val="center"/>
          </w:tcPr>
          <w:p w:rsidR="002D6A27" w:rsidRPr="00AC4AFC" w:rsidRDefault="002D6A27" w:rsidP="002D6A27">
            <w:pPr>
              <w:pStyle w:val="230"/>
            </w:pPr>
            <w:r>
              <w:t>950</w:t>
            </w:r>
          </w:p>
        </w:tc>
      </w:tr>
      <w:tr w:rsidR="002D6A27" w:rsidTr="002D6A27">
        <w:trPr>
          <w:trHeight w:val="57"/>
        </w:trPr>
        <w:tc>
          <w:tcPr>
            <w:tcW w:w="0" w:type="auto"/>
            <w:vMerge/>
            <w:tcBorders>
              <w:left w:val="single" w:sz="4" w:space="0" w:color="auto"/>
              <w:bottom w:val="single" w:sz="4" w:space="0" w:color="auto"/>
              <w:right w:val="single" w:sz="4" w:space="0" w:color="auto"/>
            </w:tcBorders>
            <w:vAlign w:val="center"/>
          </w:tcPr>
          <w:p w:rsidR="002D6A27" w:rsidRDefault="002D6A27" w:rsidP="002D6A27">
            <w:pPr>
              <w:pStyle w:val="220"/>
            </w:pPr>
          </w:p>
        </w:tc>
        <w:tc>
          <w:tcPr>
            <w:tcW w:w="0" w:type="auto"/>
            <w:vMerge/>
            <w:tcBorders>
              <w:left w:val="single" w:sz="4" w:space="0" w:color="auto"/>
              <w:bottom w:val="single" w:sz="4" w:space="0" w:color="auto"/>
              <w:right w:val="single" w:sz="4" w:space="0" w:color="auto"/>
            </w:tcBorders>
            <w:vAlign w:val="center"/>
          </w:tcPr>
          <w:p w:rsidR="002D6A27" w:rsidRPr="00AC4AFC" w:rsidRDefault="002D6A27" w:rsidP="002D6A27">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2D6A27" w:rsidRPr="00AD5120" w:rsidRDefault="002D6A27" w:rsidP="002D6A27">
            <w:pPr>
              <w:pStyle w:val="220"/>
            </w:pPr>
            <w:r w:rsidRPr="00AD5120">
              <w:t>со</w:t>
            </w:r>
            <w:r>
              <w:t xml:space="preserve"> </w:t>
            </w:r>
            <w:r w:rsidRPr="00AD5120">
              <w:t>стационарными</w:t>
            </w:r>
            <w:r>
              <w:t xml:space="preserve"> </w:t>
            </w:r>
            <w:r w:rsidRPr="00AD5120">
              <w:t>электроплитами</w:t>
            </w:r>
            <w:r>
              <w:t xml:space="preserve"> </w:t>
            </w:r>
            <w:r w:rsidRPr="00AD5120">
              <w:t>(100</w:t>
            </w:r>
            <w:r>
              <w:t xml:space="preserve"> % </w:t>
            </w:r>
            <w:r w:rsidRPr="00AD5120">
              <w:t>охвата)</w:t>
            </w:r>
          </w:p>
        </w:tc>
        <w:tc>
          <w:tcPr>
            <w:tcW w:w="0" w:type="auto"/>
            <w:tcBorders>
              <w:top w:val="single" w:sz="4" w:space="0" w:color="auto"/>
              <w:left w:val="single" w:sz="4" w:space="0" w:color="auto"/>
              <w:bottom w:val="single" w:sz="4" w:space="0" w:color="auto"/>
              <w:right w:val="single" w:sz="4" w:space="0" w:color="auto"/>
            </w:tcBorders>
            <w:vAlign w:val="center"/>
          </w:tcPr>
          <w:p w:rsidR="002D6A27" w:rsidRDefault="002F5758" w:rsidP="002D6A27">
            <w:pPr>
              <w:pStyle w:val="230"/>
            </w:pPr>
            <w:r w:rsidRPr="002F5758">
              <w:t>1680</w:t>
            </w:r>
          </w:p>
        </w:tc>
        <w:tc>
          <w:tcPr>
            <w:tcW w:w="0" w:type="auto"/>
            <w:tcBorders>
              <w:top w:val="single" w:sz="4" w:space="0" w:color="auto"/>
              <w:left w:val="single" w:sz="4" w:space="0" w:color="auto"/>
              <w:bottom w:val="single" w:sz="4" w:space="0" w:color="auto"/>
              <w:right w:val="single" w:sz="4" w:space="0" w:color="auto"/>
            </w:tcBorders>
            <w:vAlign w:val="center"/>
          </w:tcPr>
          <w:p w:rsidR="002D6A27" w:rsidRDefault="002F5758" w:rsidP="002D6A27">
            <w:pPr>
              <w:pStyle w:val="230"/>
            </w:pPr>
            <w:r w:rsidRPr="002F5758">
              <w:t>1920</w:t>
            </w:r>
          </w:p>
        </w:tc>
        <w:tc>
          <w:tcPr>
            <w:tcW w:w="0" w:type="auto"/>
            <w:tcBorders>
              <w:top w:val="single" w:sz="4" w:space="0" w:color="auto"/>
              <w:left w:val="single" w:sz="4" w:space="0" w:color="auto"/>
              <w:bottom w:val="single" w:sz="4" w:space="0" w:color="auto"/>
              <w:right w:val="single" w:sz="4" w:space="0" w:color="auto"/>
            </w:tcBorders>
            <w:vAlign w:val="center"/>
          </w:tcPr>
          <w:p w:rsidR="002D6A27" w:rsidRPr="00AC4AFC" w:rsidRDefault="002D6A27" w:rsidP="002D6A27">
            <w:pPr>
              <w:pStyle w:val="230"/>
            </w:pPr>
            <w:r>
              <w:t>1350</w:t>
            </w:r>
          </w:p>
        </w:tc>
      </w:tr>
      <w:tr w:rsidR="002F7BE3" w:rsidTr="002D6A27">
        <w:trPr>
          <w:trHeight w:val="57"/>
        </w:trPr>
        <w:tc>
          <w:tcPr>
            <w:tcW w:w="0" w:type="auto"/>
            <w:vMerge w:val="restart"/>
            <w:tcBorders>
              <w:top w:val="single" w:sz="4" w:space="0" w:color="auto"/>
              <w:left w:val="single" w:sz="4" w:space="0" w:color="auto"/>
              <w:right w:val="single" w:sz="4" w:space="0" w:color="auto"/>
            </w:tcBorders>
            <w:vAlign w:val="center"/>
          </w:tcPr>
          <w:p w:rsidR="002F7BE3" w:rsidRPr="00AC4AFC" w:rsidRDefault="002F7BE3" w:rsidP="002F7BE3">
            <w:pPr>
              <w:pStyle w:val="220"/>
            </w:pPr>
            <w:r>
              <w:t>Укрупненные показатели использования максимума электрической нагрузки</w:t>
            </w:r>
          </w:p>
        </w:tc>
        <w:tc>
          <w:tcPr>
            <w:tcW w:w="0" w:type="auto"/>
            <w:vMerge w:val="restart"/>
            <w:tcBorders>
              <w:top w:val="single" w:sz="4" w:space="0" w:color="auto"/>
              <w:left w:val="single" w:sz="4" w:space="0" w:color="auto"/>
              <w:right w:val="single" w:sz="4" w:space="0" w:color="auto"/>
            </w:tcBorders>
            <w:vAlign w:val="center"/>
          </w:tcPr>
          <w:p w:rsidR="002F7BE3" w:rsidRPr="001F35F8" w:rsidRDefault="002F7BE3" w:rsidP="002F7BE3">
            <w:pPr>
              <w:pStyle w:val="230"/>
            </w:pPr>
            <w:proofErr w:type="gramStart"/>
            <w:r>
              <w:t>ч</w:t>
            </w:r>
            <w:proofErr w:type="gramEnd"/>
            <w:r>
              <w:t>/год</w:t>
            </w:r>
          </w:p>
        </w:tc>
        <w:tc>
          <w:tcPr>
            <w:tcW w:w="0" w:type="auto"/>
            <w:tcBorders>
              <w:top w:val="single" w:sz="4" w:space="0" w:color="auto"/>
              <w:left w:val="single" w:sz="4" w:space="0" w:color="auto"/>
              <w:bottom w:val="single" w:sz="4" w:space="0" w:color="auto"/>
              <w:right w:val="single" w:sz="4" w:space="0" w:color="auto"/>
            </w:tcBorders>
            <w:vAlign w:val="center"/>
          </w:tcPr>
          <w:p w:rsidR="002F7BE3" w:rsidRPr="00AD5120" w:rsidRDefault="002F7BE3" w:rsidP="002F7BE3">
            <w:pPr>
              <w:pStyle w:val="230"/>
            </w:pPr>
            <w:r w:rsidRPr="00AD5120">
              <w:t>Степень</w:t>
            </w:r>
            <w:r>
              <w:t xml:space="preserve"> </w:t>
            </w:r>
            <w:r w:rsidRPr="00AD5120">
              <w:t>благоустройства</w:t>
            </w:r>
          </w:p>
        </w:tc>
        <w:tc>
          <w:tcPr>
            <w:tcW w:w="0" w:type="auto"/>
            <w:tcBorders>
              <w:top w:val="single" w:sz="4" w:space="0" w:color="auto"/>
              <w:left w:val="single" w:sz="4" w:space="0" w:color="auto"/>
              <w:bottom w:val="single" w:sz="4" w:space="0" w:color="auto"/>
              <w:right w:val="single" w:sz="4" w:space="0" w:color="auto"/>
            </w:tcBorders>
            <w:vAlign w:val="center"/>
          </w:tcPr>
          <w:p w:rsidR="002F7BE3" w:rsidRDefault="002F7BE3" w:rsidP="002F7BE3">
            <w:pPr>
              <w:pStyle w:val="230"/>
            </w:pPr>
            <w:r>
              <w:t>без кондиционеров</w:t>
            </w:r>
          </w:p>
        </w:tc>
        <w:tc>
          <w:tcPr>
            <w:tcW w:w="0" w:type="auto"/>
            <w:tcBorders>
              <w:top w:val="single" w:sz="4" w:space="0" w:color="auto"/>
              <w:left w:val="single" w:sz="4" w:space="0" w:color="auto"/>
              <w:bottom w:val="single" w:sz="4" w:space="0" w:color="auto"/>
              <w:right w:val="single" w:sz="4" w:space="0" w:color="auto"/>
            </w:tcBorders>
            <w:vAlign w:val="center"/>
          </w:tcPr>
          <w:p w:rsidR="002F7BE3" w:rsidRPr="00AC4AFC" w:rsidRDefault="002F7BE3" w:rsidP="002F7BE3">
            <w:pPr>
              <w:pStyle w:val="230"/>
            </w:pPr>
            <w:r>
              <w:t>с кондиционерами</w:t>
            </w:r>
          </w:p>
        </w:tc>
        <w:tc>
          <w:tcPr>
            <w:tcW w:w="0" w:type="auto"/>
            <w:tcBorders>
              <w:top w:val="single" w:sz="4" w:space="0" w:color="auto"/>
              <w:left w:val="single" w:sz="4" w:space="0" w:color="auto"/>
              <w:bottom w:val="single" w:sz="4" w:space="0" w:color="auto"/>
              <w:right w:val="single" w:sz="4" w:space="0" w:color="auto"/>
            </w:tcBorders>
            <w:vAlign w:val="center"/>
          </w:tcPr>
          <w:p w:rsidR="002F7BE3" w:rsidRPr="00AC4AFC" w:rsidRDefault="002F7BE3" w:rsidP="002F7BE3">
            <w:pPr>
              <w:pStyle w:val="230"/>
            </w:pPr>
            <w:r>
              <w:t xml:space="preserve">без кондиционеров </w:t>
            </w:r>
          </w:p>
        </w:tc>
      </w:tr>
      <w:tr w:rsidR="002F7BE3" w:rsidTr="002D6A27">
        <w:trPr>
          <w:trHeight w:val="57"/>
        </w:trPr>
        <w:tc>
          <w:tcPr>
            <w:tcW w:w="0" w:type="auto"/>
            <w:vMerge/>
            <w:tcBorders>
              <w:left w:val="single" w:sz="4" w:space="0" w:color="auto"/>
              <w:right w:val="single" w:sz="4" w:space="0" w:color="auto"/>
            </w:tcBorders>
            <w:vAlign w:val="center"/>
          </w:tcPr>
          <w:p w:rsidR="002F7BE3" w:rsidRDefault="002F7BE3" w:rsidP="002F7BE3">
            <w:pPr>
              <w:pStyle w:val="220"/>
            </w:pPr>
          </w:p>
        </w:tc>
        <w:tc>
          <w:tcPr>
            <w:tcW w:w="0" w:type="auto"/>
            <w:vMerge/>
            <w:tcBorders>
              <w:left w:val="single" w:sz="4" w:space="0" w:color="auto"/>
              <w:right w:val="single" w:sz="4" w:space="0" w:color="auto"/>
            </w:tcBorders>
            <w:vAlign w:val="center"/>
          </w:tcPr>
          <w:p w:rsidR="002F7BE3" w:rsidRDefault="002F7BE3" w:rsidP="002F7BE3">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2F7BE3" w:rsidRPr="00AD5120" w:rsidRDefault="002F7BE3" w:rsidP="002F7BE3">
            <w:pPr>
              <w:pStyle w:val="220"/>
            </w:pPr>
            <w:r w:rsidRPr="00AD5120">
              <w:t>без</w:t>
            </w:r>
            <w:r>
              <w:t xml:space="preserve"> </w:t>
            </w:r>
            <w:r w:rsidRPr="00AD5120">
              <w:t>стационарных</w:t>
            </w:r>
            <w:r>
              <w:t xml:space="preserve"> </w:t>
            </w:r>
            <w:r w:rsidRPr="00AD5120">
              <w:t>электроплит</w:t>
            </w:r>
          </w:p>
        </w:tc>
        <w:tc>
          <w:tcPr>
            <w:tcW w:w="0" w:type="auto"/>
            <w:tcBorders>
              <w:top w:val="single" w:sz="4" w:space="0" w:color="auto"/>
              <w:left w:val="single" w:sz="4" w:space="0" w:color="auto"/>
              <w:bottom w:val="single" w:sz="4" w:space="0" w:color="auto"/>
              <w:right w:val="single" w:sz="4" w:space="0" w:color="auto"/>
            </w:tcBorders>
            <w:vAlign w:val="center"/>
          </w:tcPr>
          <w:p w:rsidR="002F7BE3" w:rsidRDefault="002F5758" w:rsidP="002F7BE3">
            <w:pPr>
              <w:pStyle w:val="230"/>
            </w:pPr>
            <w:r w:rsidRPr="002F5758">
              <w:t>4160</w:t>
            </w:r>
          </w:p>
        </w:tc>
        <w:tc>
          <w:tcPr>
            <w:tcW w:w="0" w:type="auto"/>
            <w:tcBorders>
              <w:top w:val="single" w:sz="4" w:space="0" w:color="auto"/>
              <w:left w:val="single" w:sz="4" w:space="0" w:color="auto"/>
              <w:bottom w:val="single" w:sz="4" w:space="0" w:color="auto"/>
              <w:right w:val="single" w:sz="4" w:space="0" w:color="auto"/>
            </w:tcBorders>
            <w:vAlign w:val="center"/>
          </w:tcPr>
          <w:p w:rsidR="002F7BE3" w:rsidRDefault="002F5758" w:rsidP="002F7BE3">
            <w:pPr>
              <w:pStyle w:val="230"/>
            </w:pPr>
            <w:r w:rsidRPr="002F5758">
              <w:t>4560</w:t>
            </w:r>
          </w:p>
        </w:tc>
        <w:tc>
          <w:tcPr>
            <w:tcW w:w="0" w:type="auto"/>
            <w:tcBorders>
              <w:top w:val="single" w:sz="4" w:space="0" w:color="auto"/>
              <w:left w:val="single" w:sz="4" w:space="0" w:color="auto"/>
              <w:bottom w:val="single" w:sz="4" w:space="0" w:color="auto"/>
              <w:right w:val="single" w:sz="4" w:space="0" w:color="auto"/>
            </w:tcBorders>
            <w:vAlign w:val="center"/>
          </w:tcPr>
          <w:p w:rsidR="002F7BE3" w:rsidRPr="00AC4AFC" w:rsidRDefault="002F7BE3" w:rsidP="002F7BE3">
            <w:pPr>
              <w:pStyle w:val="230"/>
            </w:pPr>
            <w:r>
              <w:t>4100</w:t>
            </w:r>
          </w:p>
        </w:tc>
      </w:tr>
      <w:tr w:rsidR="002F7BE3" w:rsidTr="002D6A27">
        <w:trPr>
          <w:trHeight w:val="57"/>
        </w:trPr>
        <w:tc>
          <w:tcPr>
            <w:tcW w:w="0" w:type="auto"/>
            <w:vMerge/>
            <w:tcBorders>
              <w:left w:val="single" w:sz="4" w:space="0" w:color="auto"/>
              <w:bottom w:val="single" w:sz="4" w:space="0" w:color="auto"/>
              <w:right w:val="single" w:sz="4" w:space="0" w:color="auto"/>
            </w:tcBorders>
            <w:vAlign w:val="center"/>
          </w:tcPr>
          <w:p w:rsidR="002F7BE3" w:rsidRDefault="002F7BE3" w:rsidP="002F7BE3">
            <w:pPr>
              <w:pStyle w:val="220"/>
            </w:pPr>
          </w:p>
        </w:tc>
        <w:tc>
          <w:tcPr>
            <w:tcW w:w="0" w:type="auto"/>
            <w:vMerge/>
            <w:tcBorders>
              <w:left w:val="single" w:sz="4" w:space="0" w:color="auto"/>
              <w:bottom w:val="single" w:sz="4" w:space="0" w:color="auto"/>
              <w:right w:val="single" w:sz="4" w:space="0" w:color="auto"/>
            </w:tcBorders>
            <w:vAlign w:val="center"/>
          </w:tcPr>
          <w:p w:rsidR="002F7BE3" w:rsidRDefault="002F7BE3" w:rsidP="002F7BE3">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2F7BE3" w:rsidRPr="00AD5120" w:rsidRDefault="002F7BE3" w:rsidP="002F7BE3">
            <w:pPr>
              <w:pStyle w:val="220"/>
            </w:pPr>
            <w:r w:rsidRPr="00AD5120">
              <w:t>со</w:t>
            </w:r>
            <w:r>
              <w:t xml:space="preserve"> </w:t>
            </w:r>
            <w:r w:rsidRPr="00AD5120">
              <w:t>стационарными</w:t>
            </w:r>
            <w:r>
              <w:t xml:space="preserve"> </w:t>
            </w:r>
            <w:r w:rsidRPr="00AD5120">
              <w:t>электроплитами</w:t>
            </w:r>
            <w:r>
              <w:t xml:space="preserve"> </w:t>
            </w:r>
            <w:r w:rsidRPr="00AD5120">
              <w:t>(100</w:t>
            </w:r>
            <w:r>
              <w:t xml:space="preserve"> % </w:t>
            </w:r>
            <w:r w:rsidRPr="00AD5120">
              <w:t>охвата)</w:t>
            </w:r>
          </w:p>
        </w:tc>
        <w:tc>
          <w:tcPr>
            <w:tcW w:w="0" w:type="auto"/>
            <w:tcBorders>
              <w:top w:val="single" w:sz="4" w:space="0" w:color="auto"/>
              <w:left w:val="single" w:sz="4" w:space="0" w:color="auto"/>
              <w:bottom w:val="single" w:sz="4" w:space="0" w:color="auto"/>
              <w:right w:val="single" w:sz="4" w:space="0" w:color="auto"/>
            </w:tcBorders>
            <w:vAlign w:val="center"/>
          </w:tcPr>
          <w:p w:rsidR="002F7BE3" w:rsidRDefault="002F5758" w:rsidP="002F7BE3">
            <w:pPr>
              <w:pStyle w:val="230"/>
            </w:pPr>
            <w:r w:rsidRPr="002F5758">
              <w:t>4240</w:t>
            </w:r>
          </w:p>
        </w:tc>
        <w:tc>
          <w:tcPr>
            <w:tcW w:w="0" w:type="auto"/>
            <w:tcBorders>
              <w:top w:val="single" w:sz="4" w:space="0" w:color="auto"/>
              <w:left w:val="single" w:sz="4" w:space="0" w:color="auto"/>
              <w:bottom w:val="single" w:sz="4" w:space="0" w:color="auto"/>
              <w:right w:val="single" w:sz="4" w:space="0" w:color="auto"/>
            </w:tcBorders>
            <w:vAlign w:val="center"/>
          </w:tcPr>
          <w:p w:rsidR="002F7BE3" w:rsidRDefault="002F5758" w:rsidP="002F7BE3">
            <w:pPr>
              <w:pStyle w:val="230"/>
            </w:pPr>
            <w:r w:rsidRPr="002F5758">
              <w:t>4640</w:t>
            </w:r>
          </w:p>
        </w:tc>
        <w:tc>
          <w:tcPr>
            <w:tcW w:w="0" w:type="auto"/>
            <w:tcBorders>
              <w:top w:val="single" w:sz="4" w:space="0" w:color="auto"/>
              <w:left w:val="single" w:sz="4" w:space="0" w:color="auto"/>
              <w:bottom w:val="single" w:sz="4" w:space="0" w:color="auto"/>
              <w:right w:val="single" w:sz="4" w:space="0" w:color="auto"/>
            </w:tcBorders>
            <w:vAlign w:val="center"/>
          </w:tcPr>
          <w:p w:rsidR="002F7BE3" w:rsidRPr="00AC4AFC" w:rsidRDefault="002F7BE3" w:rsidP="002F7BE3">
            <w:pPr>
              <w:pStyle w:val="230"/>
            </w:pPr>
            <w:r>
              <w:t>4400</w:t>
            </w:r>
          </w:p>
        </w:tc>
      </w:tr>
      <w:tr w:rsidR="002F7BE3" w:rsidTr="002D6A27">
        <w:trPr>
          <w:trHeight w:val="57"/>
        </w:trPr>
        <w:tc>
          <w:tcPr>
            <w:tcW w:w="0" w:type="auto"/>
            <w:gridSpan w:val="6"/>
            <w:tcBorders>
              <w:top w:val="single" w:sz="4" w:space="0" w:color="auto"/>
              <w:left w:val="single" w:sz="4" w:space="0" w:color="auto"/>
              <w:bottom w:val="single" w:sz="4" w:space="0" w:color="auto"/>
              <w:right w:val="single" w:sz="4" w:space="0" w:color="auto"/>
            </w:tcBorders>
            <w:vAlign w:val="center"/>
          </w:tcPr>
          <w:p w:rsidR="002F7BE3" w:rsidRPr="00AC4AFC" w:rsidRDefault="002F7BE3" w:rsidP="002F7BE3">
            <w:pPr>
              <w:pStyle w:val="32"/>
            </w:pPr>
            <w:r w:rsidRPr="00AC4AFC">
              <w:t>Примечания</w:t>
            </w:r>
          </w:p>
          <w:p w:rsidR="002F7BE3" w:rsidRDefault="002F7BE3" w:rsidP="002F7BE3">
            <w:pPr>
              <w:pStyle w:val="310"/>
              <w:jc w:val="left"/>
            </w:pPr>
            <w:r>
              <w:t xml:space="preserve">1. </w:t>
            </w:r>
            <w:r w:rsidRPr="00AD5120">
              <w:t>Приведенные</w:t>
            </w:r>
            <w:r>
              <w:t xml:space="preserve"> </w:t>
            </w:r>
            <w:r w:rsidRPr="00AD5120">
              <w:t>укрупненные</w:t>
            </w:r>
            <w:r>
              <w:t xml:space="preserve"> </w:t>
            </w:r>
            <w:r w:rsidRPr="00AD5120">
              <w:t>показатели</w:t>
            </w:r>
            <w:r>
              <w:t xml:space="preserve"> </w:t>
            </w:r>
            <w:r w:rsidRPr="00AD5120">
              <w:t>предусматривают</w:t>
            </w:r>
            <w:r>
              <w:t xml:space="preserve"> </w:t>
            </w:r>
            <w:r w:rsidRPr="00AD5120">
              <w:t>электропотребление</w:t>
            </w:r>
            <w:r>
              <w:t xml:space="preserve"> </w:t>
            </w:r>
            <w:r w:rsidRPr="00AD5120">
              <w:t>жилыми</w:t>
            </w:r>
            <w:r>
              <w:t xml:space="preserve"> </w:t>
            </w:r>
            <w:r w:rsidRPr="00AD5120">
              <w:t>и</w:t>
            </w:r>
            <w:r>
              <w:t xml:space="preserve"> </w:t>
            </w:r>
            <w:r w:rsidRPr="00AD5120">
              <w:t>общественными</w:t>
            </w:r>
            <w:r>
              <w:t xml:space="preserve"> </w:t>
            </w:r>
            <w:r w:rsidRPr="00AD5120">
              <w:t>зданиями,</w:t>
            </w:r>
            <w:r>
              <w:t xml:space="preserve"> </w:t>
            </w:r>
            <w:r w:rsidRPr="00AD5120">
              <w:t>предприятиями</w:t>
            </w:r>
            <w:r>
              <w:t xml:space="preserve"> </w:t>
            </w:r>
            <w:r w:rsidRPr="00AD5120">
              <w:t>коммунально-бытового</w:t>
            </w:r>
            <w:r>
              <w:t xml:space="preserve"> </w:t>
            </w:r>
            <w:r w:rsidRPr="00AD5120">
              <w:t>обс</w:t>
            </w:r>
            <w:r>
              <w:t>луживания, наружным освещением</w:t>
            </w:r>
            <w:r w:rsidRPr="00AD5120">
              <w:t>,</w:t>
            </w:r>
            <w:r>
              <w:t xml:space="preserve"> </w:t>
            </w:r>
            <w:r w:rsidRPr="00AD5120">
              <w:t>системами</w:t>
            </w:r>
            <w:r>
              <w:t xml:space="preserve"> </w:t>
            </w:r>
            <w:r w:rsidRPr="00AD5120">
              <w:t>водоснабжения,</w:t>
            </w:r>
            <w:r>
              <w:t xml:space="preserve"> </w:t>
            </w:r>
            <w:r w:rsidRPr="00AD5120">
              <w:t>водоотведения</w:t>
            </w:r>
            <w:r>
              <w:t xml:space="preserve"> </w:t>
            </w:r>
            <w:r w:rsidRPr="00AD5120">
              <w:t>и</w:t>
            </w:r>
            <w:r>
              <w:t xml:space="preserve"> </w:t>
            </w:r>
            <w:r w:rsidRPr="00AD5120">
              <w:t>теплоснабжения</w:t>
            </w:r>
            <w:r>
              <w:t>.</w:t>
            </w:r>
          </w:p>
          <w:p w:rsidR="002F7BE3" w:rsidRDefault="002F7BE3" w:rsidP="002F7BE3">
            <w:pPr>
              <w:pStyle w:val="310"/>
            </w:pPr>
            <w:r>
              <w:t xml:space="preserve">2. </w:t>
            </w:r>
            <w:r w:rsidRPr="00AC4AFC">
              <w:t>Потребность</w:t>
            </w:r>
            <w:r>
              <w:t xml:space="preserve"> </w:t>
            </w:r>
            <w:r w:rsidRPr="00AC4AFC">
              <w:t>в</w:t>
            </w:r>
            <w:r>
              <w:t xml:space="preserve"> </w:t>
            </w:r>
            <w:r w:rsidRPr="00AC4AFC">
              <w:t>мощности</w:t>
            </w:r>
            <w:r>
              <w:t xml:space="preserve"> </w:t>
            </w:r>
            <w:r w:rsidRPr="00AC4AFC">
              <w:t>источников</w:t>
            </w:r>
            <w:r>
              <w:t xml:space="preserve"> </w:t>
            </w:r>
            <w:r w:rsidRPr="00AC4AFC">
              <w:t>электроэнергии</w:t>
            </w:r>
            <w:r>
              <w:t xml:space="preserve"> </w:t>
            </w:r>
            <w:r w:rsidRPr="00AC4AFC">
              <w:t>для</w:t>
            </w:r>
            <w:r>
              <w:t xml:space="preserve"> </w:t>
            </w:r>
            <w:r w:rsidRPr="00AC4AFC">
              <w:t>промышленных</w:t>
            </w:r>
            <w:r>
              <w:t xml:space="preserve"> </w:t>
            </w:r>
            <w:r w:rsidRPr="00AC4AFC">
              <w:t>и</w:t>
            </w:r>
            <w:r>
              <w:t xml:space="preserve"> </w:t>
            </w:r>
            <w:r w:rsidRPr="00AC4AFC">
              <w:t>сельскохозяйственных</w:t>
            </w:r>
            <w:r>
              <w:t xml:space="preserve"> </w:t>
            </w:r>
            <w:r w:rsidRPr="00AC4AFC">
              <w:t>объектов</w:t>
            </w:r>
            <w:r>
              <w:t xml:space="preserve"> </w:t>
            </w:r>
            <w:r w:rsidRPr="00AC4AFC">
              <w:t>допускается</w:t>
            </w:r>
            <w:r>
              <w:t xml:space="preserve"> </w:t>
            </w:r>
            <w:r w:rsidRPr="00AC4AFC">
              <w:t>определять</w:t>
            </w:r>
            <w:r>
              <w:t xml:space="preserve"> </w:t>
            </w:r>
            <w:r w:rsidRPr="00AC4AFC">
              <w:t>по</w:t>
            </w:r>
            <w:r>
              <w:t xml:space="preserve"> </w:t>
            </w:r>
            <w:r w:rsidRPr="00AC4AFC">
              <w:t>заявкам</w:t>
            </w:r>
            <w:r>
              <w:t xml:space="preserve"> </w:t>
            </w:r>
            <w:r w:rsidRPr="00AC4AFC">
              <w:t>действующих</w:t>
            </w:r>
            <w:r>
              <w:t xml:space="preserve"> </w:t>
            </w:r>
            <w:r w:rsidRPr="00AC4AFC">
              <w:t>объектов,</w:t>
            </w:r>
            <w:r>
              <w:t xml:space="preserve"> </w:t>
            </w:r>
            <w:r w:rsidRPr="00AC4AFC">
              <w:t>проектам</w:t>
            </w:r>
            <w:r>
              <w:t xml:space="preserve"> </w:t>
            </w:r>
            <w:r w:rsidRPr="00AC4AFC">
              <w:t>новых,</w:t>
            </w:r>
            <w:r>
              <w:t xml:space="preserve"> </w:t>
            </w:r>
            <w:r w:rsidRPr="00AC4AFC">
              <w:t>реконструируемых</w:t>
            </w:r>
            <w:r>
              <w:t xml:space="preserve"> </w:t>
            </w:r>
            <w:r w:rsidRPr="00AC4AFC">
              <w:t>или</w:t>
            </w:r>
            <w:r>
              <w:t xml:space="preserve"> </w:t>
            </w:r>
            <w:r w:rsidRPr="00AC4AFC">
              <w:t>аналогичных</w:t>
            </w:r>
            <w:r>
              <w:t xml:space="preserve"> </w:t>
            </w:r>
            <w:r w:rsidRPr="00AC4AFC">
              <w:t>объектов,</w:t>
            </w:r>
            <w:r>
              <w:t xml:space="preserve"> </w:t>
            </w:r>
            <w:r w:rsidRPr="00AC4AFC">
              <w:t>а</w:t>
            </w:r>
            <w:r>
              <w:t xml:space="preserve"> </w:t>
            </w:r>
            <w:r w:rsidRPr="00AC4AFC">
              <w:t>также</w:t>
            </w:r>
            <w:r>
              <w:t xml:space="preserve"> </w:t>
            </w:r>
            <w:r w:rsidRPr="00AC4AFC">
              <w:t>по</w:t>
            </w:r>
            <w:r>
              <w:t xml:space="preserve"> </w:t>
            </w:r>
            <w:r w:rsidRPr="00AC4AFC">
              <w:t>укрупненным</w:t>
            </w:r>
            <w:r>
              <w:t xml:space="preserve"> </w:t>
            </w:r>
            <w:r w:rsidRPr="00AC4AFC">
              <w:t>отраслевым</w:t>
            </w:r>
            <w:r>
              <w:t xml:space="preserve"> </w:t>
            </w:r>
            <w:r w:rsidRPr="00AC4AFC">
              <w:t>показателям</w:t>
            </w:r>
            <w:r>
              <w:t xml:space="preserve"> </w:t>
            </w:r>
            <w:r w:rsidRPr="00AC4AFC">
              <w:t>с</w:t>
            </w:r>
            <w:r>
              <w:t xml:space="preserve"> </w:t>
            </w:r>
            <w:r w:rsidRPr="00AC4AFC">
              <w:t>учетом</w:t>
            </w:r>
            <w:r>
              <w:t xml:space="preserve"> </w:t>
            </w:r>
            <w:r w:rsidRPr="00AC4AFC">
              <w:t>местных</w:t>
            </w:r>
            <w:r>
              <w:t xml:space="preserve"> </w:t>
            </w:r>
            <w:r w:rsidRPr="00AC4AFC">
              <w:t>особенностей.</w:t>
            </w:r>
          </w:p>
        </w:tc>
      </w:tr>
    </w:tbl>
    <w:p w:rsidR="00F15092" w:rsidRDefault="00F15092" w:rsidP="00F15092">
      <w:pPr>
        <w:pStyle w:val="01"/>
      </w:pPr>
    </w:p>
    <w:p w:rsidR="00F15092" w:rsidRDefault="00F15092" w:rsidP="00F15092">
      <w:pPr>
        <w:pStyle w:val="01"/>
      </w:pPr>
      <w:r>
        <w:t>1.2.6.2 Показатели минимально допустимого уровня обеспеченности в области объектов теплоснабжения</w:t>
      </w:r>
    </w:p>
    <w:p w:rsidR="00F15092" w:rsidRDefault="00F15092" w:rsidP="00F15092">
      <w:pPr>
        <w:pStyle w:val="aff2"/>
      </w:pPr>
      <w:r>
        <w:t xml:space="preserve">Таблица </w:t>
      </w:r>
      <w:fldSimple w:instr=" SEQ Таблица \* ARABIC ">
        <w:r w:rsidR="00A81923">
          <w:rPr>
            <w:noProof/>
          </w:rPr>
          <w:t>15</w:t>
        </w:r>
      </w:fldSimple>
    </w:p>
    <w:tbl>
      <w:tblPr>
        <w:tblStyle w:val="aff"/>
        <w:tblW w:w="0" w:type="auto"/>
        <w:tblLook w:val="04A0" w:firstRow="1" w:lastRow="0" w:firstColumn="1" w:lastColumn="0" w:noHBand="0" w:noVBand="1"/>
      </w:tblPr>
      <w:tblGrid>
        <w:gridCol w:w="3770"/>
        <w:gridCol w:w="1589"/>
        <w:gridCol w:w="638"/>
        <w:gridCol w:w="4042"/>
        <w:gridCol w:w="791"/>
        <w:gridCol w:w="791"/>
        <w:gridCol w:w="396"/>
        <w:gridCol w:w="396"/>
        <w:gridCol w:w="791"/>
        <w:gridCol w:w="791"/>
        <w:gridCol w:w="791"/>
      </w:tblGrid>
      <w:tr w:rsidR="000311A3" w:rsidRPr="00FE0140" w:rsidTr="000311A3">
        <w:trPr>
          <w:trHeight w:val="562"/>
        </w:trPr>
        <w:tc>
          <w:tcPr>
            <w:tcW w:w="0" w:type="auto"/>
            <w:shd w:val="clear" w:color="auto" w:fill="auto"/>
            <w:vAlign w:val="center"/>
          </w:tcPr>
          <w:p w:rsidR="000311A3" w:rsidRPr="00FE0140" w:rsidRDefault="000311A3" w:rsidP="002D6A27">
            <w:pPr>
              <w:pStyle w:val="230"/>
            </w:pPr>
            <w:r>
              <w:t>Показатель</w:t>
            </w:r>
          </w:p>
        </w:tc>
        <w:tc>
          <w:tcPr>
            <w:tcW w:w="0" w:type="auto"/>
            <w:shd w:val="clear" w:color="auto" w:fill="auto"/>
            <w:vAlign w:val="center"/>
          </w:tcPr>
          <w:p w:rsidR="000311A3" w:rsidRDefault="000311A3" w:rsidP="002D6A27">
            <w:pPr>
              <w:pStyle w:val="230"/>
            </w:pPr>
            <w:r>
              <w:t>Единица измерения</w:t>
            </w:r>
          </w:p>
        </w:tc>
        <w:tc>
          <w:tcPr>
            <w:tcW w:w="0" w:type="auto"/>
            <w:gridSpan w:val="9"/>
            <w:shd w:val="clear" w:color="auto" w:fill="auto"/>
            <w:vAlign w:val="center"/>
          </w:tcPr>
          <w:p w:rsidR="000311A3" w:rsidRDefault="000311A3" w:rsidP="002D6A27">
            <w:pPr>
              <w:pStyle w:val="230"/>
            </w:pPr>
            <w:r>
              <w:t>Значение показателя</w:t>
            </w:r>
          </w:p>
        </w:tc>
      </w:tr>
      <w:tr w:rsidR="00F15092" w:rsidRPr="00FE0140" w:rsidTr="002D6A27">
        <w:tc>
          <w:tcPr>
            <w:tcW w:w="0" w:type="auto"/>
            <w:vMerge w:val="restart"/>
            <w:shd w:val="clear" w:color="auto" w:fill="auto"/>
            <w:vAlign w:val="center"/>
          </w:tcPr>
          <w:p w:rsidR="00F15092" w:rsidRPr="00FE0140" w:rsidRDefault="00F15092" w:rsidP="002D6A27">
            <w:pPr>
              <w:pStyle w:val="220"/>
            </w:pPr>
            <w:r w:rsidRPr="00FE0140">
              <w:t>Нормируемая</w:t>
            </w:r>
            <w:r>
              <w:t xml:space="preserve"> </w:t>
            </w:r>
            <w:r w:rsidRPr="00FE0140">
              <w:t>удельная</w:t>
            </w:r>
            <w:r>
              <w:t xml:space="preserve"> </w:t>
            </w:r>
            <w:r w:rsidRPr="00FE0140">
              <w:t>характеристика</w:t>
            </w:r>
            <w:r>
              <w:t xml:space="preserve"> </w:t>
            </w:r>
            <w:r w:rsidRPr="00FE0140">
              <w:t>расхода</w:t>
            </w:r>
            <w:r>
              <w:t xml:space="preserve"> </w:t>
            </w:r>
            <w:r w:rsidRPr="00FE0140">
              <w:t>тепловой</w:t>
            </w:r>
            <w:r>
              <w:t xml:space="preserve"> </w:t>
            </w:r>
            <w:r w:rsidRPr="00FE0140">
              <w:t>энергии</w:t>
            </w:r>
            <w:r>
              <w:t xml:space="preserve"> </w:t>
            </w:r>
            <w:r w:rsidRPr="00FE0140">
              <w:t>при</w:t>
            </w:r>
            <w:r>
              <w:t xml:space="preserve"> </w:t>
            </w:r>
            <w:r w:rsidRPr="00FE0140">
              <w:t>этажности</w:t>
            </w:r>
            <w:r>
              <w:t xml:space="preserve"> </w:t>
            </w:r>
            <w:r w:rsidRPr="00FE0140">
              <w:t>здания</w:t>
            </w:r>
          </w:p>
        </w:tc>
        <w:tc>
          <w:tcPr>
            <w:tcW w:w="0" w:type="auto"/>
            <w:vMerge w:val="restart"/>
            <w:shd w:val="clear" w:color="auto" w:fill="auto"/>
            <w:vAlign w:val="center"/>
          </w:tcPr>
          <w:p w:rsidR="00F15092" w:rsidRPr="00FE0140" w:rsidRDefault="00F15092" w:rsidP="002D6A27">
            <w:pPr>
              <w:pStyle w:val="220"/>
            </w:pPr>
            <w:proofErr w:type="gramStart"/>
            <w:r w:rsidRPr="00FE0140">
              <w:t>Вт</w:t>
            </w:r>
            <w:proofErr w:type="gramEnd"/>
            <w:r w:rsidRPr="00FE0140">
              <w:t>/(м</w:t>
            </w:r>
            <w:r w:rsidRPr="00FE0140">
              <w:rPr>
                <w:vertAlign w:val="superscript"/>
              </w:rPr>
              <w:t>3</w:t>
            </w:r>
            <w:r w:rsidRPr="00FE0140">
              <w:t>•°</w:t>
            </w:r>
            <w:r w:rsidRPr="00FE0140">
              <w:rPr>
                <w:lang w:val="en-US"/>
              </w:rPr>
              <w:t>C</w:t>
            </w:r>
            <w:r w:rsidRPr="00FE0140">
              <w:t>)</w:t>
            </w:r>
          </w:p>
        </w:tc>
        <w:tc>
          <w:tcPr>
            <w:tcW w:w="0" w:type="auto"/>
            <w:gridSpan w:val="9"/>
            <w:shd w:val="clear" w:color="auto" w:fill="auto"/>
            <w:vAlign w:val="center"/>
          </w:tcPr>
          <w:p w:rsidR="00F15092" w:rsidRPr="00FE0140" w:rsidRDefault="00F15092" w:rsidP="002D6A27">
            <w:pPr>
              <w:pStyle w:val="230"/>
            </w:pPr>
            <w:r w:rsidRPr="00FE0140">
              <w:t>Для</w:t>
            </w:r>
            <w:r>
              <w:t xml:space="preserve"> </w:t>
            </w:r>
            <w:r w:rsidRPr="00FE0140">
              <w:t>малоэтажных</w:t>
            </w:r>
            <w:r>
              <w:t xml:space="preserve"> </w:t>
            </w:r>
            <w:r w:rsidRPr="00FE0140">
              <w:t>жилых</w:t>
            </w:r>
            <w:r>
              <w:t xml:space="preserve"> </w:t>
            </w:r>
            <w:r w:rsidRPr="00FE0140">
              <w:t>одноквартирных</w:t>
            </w:r>
            <w:r>
              <w:t xml:space="preserve"> </w:t>
            </w:r>
            <w:r w:rsidRPr="00FE0140">
              <w:t>зданий</w:t>
            </w:r>
          </w:p>
        </w:tc>
      </w:tr>
      <w:tr w:rsidR="00F15092" w:rsidRPr="00FE0140" w:rsidTr="002D6A27">
        <w:tc>
          <w:tcPr>
            <w:tcW w:w="0" w:type="auto"/>
            <w:vMerge/>
            <w:shd w:val="clear" w:color="auto" w:fill="auto"/>
            <w:vAlign w:val="center"/>
          </w:tcPr>
          <w:p w:rsidR="00F15092" w:rsidRPr="00FE0140" w:rsidRDefault="00F15092" w:rsidP="002D6A27">
            <w:pPr>
              <w:pStyle w:val="220"/>
            </w:pPr>
          </w:p>
        </w:tc>
        <w:tc>
          <w:tcPr>
            <w:tcW w:w="0" w:type="auto"/>
            <w:vMerge/>
            <w:shd w:val="clear" w:color="auto" w:fill="auto"/>
            <w:vAlign w:val="center"/>
          </w:tcPr>
          <w:p w:rsidR="00F15092" w:rsidRPr="00FE0140" w:rsidRDefault="00F15092" w:rsidP="002D6A27">
            <w:pPr>
              <w:pStyle w:val="220"/>
            </w:pPr>
          </w:p>
        </w:tc>
        <w:tc>
          <w:tcPr>
            <w:tcW w:w="0" w:type="auto"/>
            <w:gridSpan w:val="2"/>
            <w:vMerge w:val="restart"/>
            <w:shd w:val="clear" w:color="auto" w:fill="auto"/>
            <w:vAlign w:val="center"/>
          </w:tcPr>
          <w:p w:rsidR="00F15092" w:rsidRPr="00FE0140" w:rsidRDefault="00F15092" w:rsidP="002D6A27">
            <w:pPr>
              <w:pStyle w:val="230"/>
            </w:pPr>
            <w:r w:rsidRPr="00FE0140">
              <w:t>Площадь</w:t>
            </w:r>
            <w:r>
              <w:t xml:space="preserve"> </w:t>
            </w:r>
            <w:r w:rsidRPr="00FE0140">
              <w:t>малоэтажного</w:t>
            </w:r>
            <w:r>
              <w:t xml:space="preserve"> </w:t>
            </w:r>
            <w:r w:rsidRPr="00FE0140">
              <w:t>жилого</w:t>
            </w:r>
            <w:r>
              <w:t xml:space="preserve"> </w:t>
            </w:r>
            <w:r w:rsidRPr="00FE0140">
              <w:t>одноквартирного</w:t>
            </w:r>
            <w:r>
              <w:t xml:space="preserve"> </w:t>
            </w:r>
            <w:r w:rsidRPr="00FE0140">
              <w:t>здания,</w:t>
            </w:r>
            <w:r>
              <w:t xml:space="preserve"> </w:t>
            </w:r>
            <w:r w:rsidRPr="00FE0140">
              <w:t>м</w:t>
            </w:r>
            <w:proofErr w:type="gramStart"/>
            <w:r w:rsidRPr="00FE0140">
              <w:rPr>
                <w:vertAlign w:val="superscript"/>
              </w:rPr>
              <w:t>2</w:t>
            </w:r>
            <w:proofErr w:type="gramEnd"/>
          </w:p>
        </w:tc>
        <w:tc>
          <w:tcPr>
            <w:tcW w:w="0" w:type="auto"/>
            <w:gridSpan w:val="7"/>
            <w:shd w:val="clear" w:color="auto" w:fill="auto"/>
            <w:vAlign w:val="center"/>
          </w:tcPr>
          <w:p w:rsidR="00F15092" w:rsidRPr="00FE0140" w:rsidRDefault="00F15092" w:rsidP="002D6A27">
            <w:pPr>
              <w:pStyle w:val="230"/>
            </w:pPr>
            <w:r w:rsidRPr="00FE0140">
              <w:t>Этажность</w:t>
            </w:r>
            <w:r>
              <w:t xml:space="preserve"> </w:t>
            </w:r>
            <w:r w:rsidRPr="00FE0140">
              <w:t>здания</w:t>
            </w:r>
          </w:p>
        </w:tc>
      </w:tr>
      <w:tr w:rsidR="00F15092" w:rsidRPr="00FE0140" w:rsidTr="002D6A27">
        <w:tc>
          <w:tcPr>
            <w:tcW w:w="0" w:type="auto"/>
            <w:vMerge/>
            <w:shd w:val="clear" w:color="auto" w:fill="auto"/>
            <w:vAlign w:val="center"/>
          </w:tcPr>
          <w:p w:rsidR="00F15092" w:rsidRPr="00FE0140" w:rsidRDefault="00F15092" w:rsidP="002D6A27">
            <w:pPr>
              <w:pStyle w:val="220"/>
            </w:pPr>
          </w:p>
        </w:tc>
        <w:tc>
          <w:tcPr>
            <w:tcW w:w="0" w:type="auto"/>
            <w:vMerge/>
            <w:shd w:val="clear" w:color="auto" w:fill="auto"/>
            <w:vAlign w:val="center"/>
          </w:tcPr>
          <w:p w:rsidR="00F15092" w:rsidRPr="00FE0140" w:rsidRDefault="00F15092" w:rsidP="002D6A27">
            <w:pPr>
              <w:pStyle w:val="220"/>
            </w:pPr>
          </w:p>
        </w:tc>
        <w:tc>
          <w:tcPr>
            <w:tcW w:w="0" w:type="auto"/>
            <w:gridSpan w:val="2"/>
            <w:vMerge/>
            <w:shd w:val="clear" w:color="auto" w:fill="auto"/>
            <w:vAlign w:val="center"/>
          </w:tcPr>
          <w:p w:rsidR="00F15092" w:rsidRPr="00FE0140" w:rsidRDefault="00F15092" w:rsidP="002D6A27">
            <w:pPr>
              <w:pStyle w:val="230"/>
            </w:pPr>
          </w:p>
        </w:tc>
        <w:tc>
          <w:tcPr>
            <w:tcW w:w="0" w:type="auto"/>
            <w:gridSpan w:val="3"/>
            <w:shd w:val="clear" w:color="auto" w:fill="auto"/>
            <w:vAlign w:val="center"/>
          </w:tcPr>
          <w:p w:rsidR="00F15092" w:rsidRPr="00FE0140" w:rsidRDefault="00F15092" w:rsidP="002D6A27">
            <w:pPr>
              <w:pStyle w:val="230"/>
            </w:pPr>
            <w:r w:rsidRPr="00FE0140">
              <w:t>1</w:t>
            </w:r>
          </w:p>
        </w:tc>
        <w:tc>
          <w:tcPr>
            <w:tcW w:w="0" w:type="auto"/>
            <w:gridSpan w:val="3"/>
            <w:shd w:val="clear" w:color="auto" w:fill="auto"/>
            <w:vAlign w:val="center"/>
          </w:tcPr>
          <w:p w:rsidR="00F15092" w:rsidRPr="00FE0140" w:rsidRDefault="00F15092" w:rsidP="002D6A27">
            <w:pPr>
              <w:pStyle w:val="230"/>
            </w:pPr>
            <w:r w:rsidRPr="00FE0140">
              <w:t>2</w:t>
            </w:r>
          </w:p>
        </w:tc>
        <w:tc>
          <w:tcPr>
            <w:tcW w:w="0" w:type="auto"/>
            <w:shd w:val="clear" w:color="auto" w:fill="auto"/>
            <w:vAlign w:val="center"/>
          </w:tcPr>
          <w:p w:rsidR="00F15092" w:rsidRPr="00FE0140" w:rsidRDefault="00F15092" w:rsidP="002D6A27">
            <w:pPr>
              <w:pStyle w:val="230"/>
            </w:pPr>
            <w:r w:rsidRPr="00FE0140">
              <w:t>3</w:t>
            </w:r>
          </w:p>
        </w:tc>
      </w:tr>
      <w:tr w:rsidR="00F15092" w:rsidRPr="00FE0140" w:rsidTr="002D6A27">
        <w:tc>
          <w:tcPr>
            <w:tcW w:w="0" w:type="auto"/>
            <w:vMerge/>
            <w:shd w:val="clear" w:color="auto" w:fill="auto"/>
            <w:vAlign w:val="center"/>
          </w:tcPr>
          <w:p w:rsidR="00F15092" w:rsidRPr="00FE0140" w:rsidRDefault="00F15092" w:rsidP="002D6A27">
            <w:pPr>
              <w:pStyle w:val="220"/>
            </w:pPr>
          </w:p>
        </w:tc>
        <w:tc>
          <w:tcPr>
            <w:tcW w:w="0" w:type="auto"/>
            <w:vMerge/>
            <w:shd w:val="clear" w:color="auto" w:fill="auto"/>
            <w:vAlign w:val="center"/>
          </w:tcPr>
          <w:p w:rsidR="00F15092" w:rsidRPr="00FE0140" w:rsidRDefault="00F15092" w:rsidP="002D6A27">
            <w:pPr>
              <w:pStyle w:val="220"/>
            </w:pPr>
          </w:p>
        </w:tc>
        <w:tc>
          <w:tcPr>
            <w:tcW w:w="0" w:type="auto"/>
            <w:gridSpan w:val="2"/>
            <w:shd w:val="clear" w:color="auto" w:fill="auto"/>
            <w:vAlign w:val="center"/>
          </w:tcPr>
          <w:p w:rsidR="00F15092" w:rsidRPr="00FE0140" w:rsidRDefault="00F15092" w:rsidP="002D6A27">
            <w:pPr>
              <w:pStyle w:val="220"/>
            </w:pPr>
            <w:r w:rsidRPr="00FE0140">
              <w:t>50</w:t>
            </w:r>
          </w:p>
        </w:tc>
        <w:tc>
          <w:tcPr>
            <w:tcW w:w="0" w:type="auto"/>
            <w:gridSpan w:val="3"/>
            <w:shd w:val="clear" w:color="auto" w:fill="auto"/>
            <w:vAlign w:val="center"/>
          </w:tcPr>
          <w:p w:rsidR="00F15092" w:rsidRPr="00FE0140" w:rsidRDefault="00F15092" w:rsidP="002D6A27">
            <w:pPr>
              <w:pStyle w:val="230"/>
            </w:pPr>
            <w:r w:rsidRPr="00FE0140">
              <w:t>0,579</w:t>
            </w:r>
          </w:p>
        </w:tc>
        <w:tc>
          <w:tcPr>
            <w:tcW w:w="0" w:type="auto"/>
            <w:gridSpan w:val="3"/>
            <w:shd w:val="clear" w:color="auto" w:fill="auto"/>
            <w:vAlign w:val="center"/>
          </w:tcPr>
          <w:p w:rsidR="00F15092" w:rsidRPr="00FE0140" w:rsidRDefault="00F15092" w:rsidP="002D6A27">
            <w:pPr>
              <w:pStyle w:val="230"/>
            </w:pPr>
            <w:r w:rsidRPr="00FE0140">
              <w:t>-</w:t>
            </w:r>
          </w:p>
        </w:tc>
        <w:tc>
          <w:tcPr>
            <w:tcW w:w="0" w:type="auto"/>
            <w:shd w:val="clear" w:color="auto" w:fill="auto"/>
            <w:vAlign w:val="center"/>
          </w:tcPr>
          <w:p w:rsidR="00F15092" w:rsidRPr="00FE0140" w:rsidRDefault="00F15092" w:rsidP="002D6A27">
            <w:pPr>
              <w:pStyle w:val="230"/>
            </w:pPr>
            <w:r w:rsidRPr="00FE0140">
              <w:t>-</w:t>
            </w:r>
          </w:p>
        </w:tc>
      </w:tr>
      <w:tr w:rsidR="00F15092" w:rsidRPr="00FE0140" w:rsidTr="002D6A27">
        <w:tc>
          <w:tcPr>
            <w:tcW w:w="0" w:type="auto"/>
            <w:vMerge/>
            <w:shd w:val="clear" w:color="auto" w:fill="auto"/>
            <w:vAlign w:val="center"/>
          </w:tcPr>
          <w:p w:rsidR="00F15092" w:rsidRPr="00FE0140" w:rsidRDefault="00F15092" w:rsidP="002D6A27">
            <w:pPr>
              <w:pStyle w:val="220"/>
            </w:pPr>
          </w:p>
        </w:tc>
        <w:tc>
          <w:tcPr>
            <w:tcW w:w="0" w:type="auto"/>
            <w:vMerge/>
            <w:shd w:val="clear" w:color="auto" w:fill="auto"/>
            <w:vAlign w:val="center"/>
          </w:tcPr>
          <w:p w:rsidR="00F15092" w:rsidRPr="00FE0140" w:rsidRDefault="00F15092" w:rsidP="002D6A27">
            <w:pPr>
              <w:pStyle w:val="220"/>
            </w:pPr>
          </w:p>
        </w:tc>
        <w:tc>
          <w:tcPr>
            <w:tcW w:w="0" w:type="auto"/>
            <w:gridSpan w:val="2"/>
            <w:shd w:val="clear" w:color="auto" w:fill="auto"/>
            <w:vAlign w:val="center"/>
          </w:tcPr>
          <w:p w:rsidR="00F15092" w:rsidRPr="00FE0140" w:rsidRDefault="00F15092" w:rsidP="002D6A27">
            <w:pPr>
              <w:pStyle w:val="220"/>
            </w:pPr>
            <w:r w:rsidRPr="00FE0140">
              <w:t>100</w:t>
            </w:r>
          </w:p>
        </w:tc>
        <w:tc>
          <w:tcPr>
            <w:tcW w:w="0" w:type="auto"/>
            <w:gridSpan w:val="3"/>
            <w:shd w:val="clear" w:color="auto" w:fill="auto"/>
            <w:vAlign w:val="center"/>
          </w:tcPr>
          <w:p w:rsidR="00F15092" w:rsidRPr="00FE0140" w:rsidRDefault="00F15092" w:rsidP="002D6A27">
            <w:pPr>
              <w:pStyle w:val="230"/>
            </w:pPr>
            <w:r w:rsidRPr="00FE0140">
              <w:t>0,517</w:t>
            </w:r>
          </w:p>
        </w:tc>
        <w:tc>
          <w:tcPr>
            <w:tcW w:w="0" w:type="auto"/>
            <w:gridSpan w:val="3"/>
            <w:shd w:val="clear" w:color="auto" w:fill="auto"/>
            <w:vAlign w:val="center"/>
          </w:tcPr>
          <w:p w:rsidR="00F15092" w:rsidRPr="00FE0140" w:rsidRDefault="00F15092" w:rsidP="002D6A27">
            <w:pPr>
              <w:pStyle w:val="230"/>
            </w:pPr>
            <w:r w:rsidRPr="00FE0140">
              <w:t>0,558</w:t>
            </w:r>
          </w:p>
        </w:tc>
        <w:tc>
          <w:tcPr>
            <w:tcW w:w="0" w:type="auto"/>
            <w:shd w:val="clear" w:color="auto" w:fill="auto"/>
            <w:vAlign w:val="center"/>
          </w:tcPr>
          <w:p w:rsidR="00F15092" w:rsidRPr="00FE0140" w:rsidRDefault="00F15092" w:rsidP="002D6A27">
            <w:pPr>
              <w:pStyle w:val="230"/>
            </w:pPr>
            <w:r w:rsidRPr="00FE0140">
              <w:t>-</w:t>
            </w:r>
          </w:p>
        </w:tc>
      </w:tr>
      <w:tr w:rsidR="00F15092" w:rsidRPr="00FE0140" w:rsidTr="002D6A27">
        <w:tc>
          <w:tcPr>
            <w:tcW w:w="0" w:type="auto"/>
            <w:vMerge/>
            <w:shd w:val="clear" w:color="auto" w:fill="auto"/>
            <w:vAlign w:val="center"/>
          </w:tcPr>
          <w:p w:rsidR="00F15092" w:rsidRPr="00FE0140" w:rsidRDefault="00F15092" w:rsidP="002D6A27">
            <w:pPr>
              <w:pStyle w:val="220"/>
            </w:pPr>
          </w:p>
        </w:tc>
        <w:tc>
          <w:tcPr>
            <w:tcW w:w="0" w:type="auto"/>
            <w:vMerge/>
            <w:shd w:val="clear" w:color="auto" w:fill="auto"/>
            <w:vAlign w:val="center"/>
          </w:tcPr>
          <w:p w:rsidR="00F15092" w:rsidRPr="00FE0140" w:rsidRDefault="00F15092" w:rsidP="002D6A27">
            <w:pPr>
              <w:pStyle w:val="220"/>
            </w:pPr>
          </w:p>
        </w:tc>
        <w:tc>
          <w:tcPr>
            <w:tcW w:w="0" w:type="auto"/>
            <w:gridSpan w:val="2"/>
            <w:shd w:val="clear" w:color="auto" w:fill="auto"/>
            <w:vAlign w:val="center"/>
          </w:tcPr>
          <w:p w:rsidR="00F15092" w:rsidRPr="00FE0140" w:rsidRDefault="00F15092" w:rsidP="002D6A27">
            <w:pPr>
              <w:pStyle w:val="220"/>
            </w:pPr>
            <w:r w:rsidRPr="00FE0140">
              <w:t>150</w:t>
            </w:r>
          </w:p>
        </w:tc>
        <w:tc>
          <w:tcPr>
            <w:tcW w:w="0" w:type="auto"/>
            <w:gridSpan w:val="3"/>
            <w:shd w:val="clear" w:color="auto" w:fill="auto"/>
            <w:vAlign w:val="center"/>
          </w:tcPr>
          <w:p w:rsidR="00F15092" w:rsidRPr="00FE0140" w:rsidRDefault="00F15092" w:rsidP="002D6A27">
            <w:pPr>
              <w:pStyle w:val="230"/>
            </w:pPr>
            <w:r w:rsidRPr="00FE0140">
              <w:t>0,455</w:t>
            </w:r>
          </w:p>
        </w:tc>
        <w:tc>
          <w:tcPr>
            <w:tcW w:w="0" w:type="auto"/>
            <w:gridSpan w:val="3"/>
            <w:shd w:val="clear" w:color="auto" w:fill="auto"/>
            <w:vAlign w:val="center"/>
          </w:tcPr>
          <w:p w:rsidR="00F15092" w:rsidRPr="00FE0140" w:rsidRDefault="00F15092" w:rsidP="002D6A27">
            <w:pPr>
              <w:pStyle w:val="230"/>
            </w:pPr>
            <w:r w:rsidRPr="00FE0140">
              <w:t>0,496</w:t>
            </w:r>
          </w:p>
        </w:tc>
        <w:tc>
          <w:tcPr>
            <w:tcW w:w="0" w:type="auto"/>
            <w:shd w:val="clear" w:color="auto" w:fill="auto"/>
            <w:vAlign w:val="center"/>
          </w:tcPr>
          <w:p w:rsidR="00F15092" w:rsidRPr="00FE0140" w:rsidRDefault="00F15092" w:rsidP="002D6A27">
            <w:pPr>
              <w:pStyle w:val="230"/>
            </w:pPr>
            <w:r w:rsidRPr="00FE0140">
              <w:t>0,538</w:t>
            </w:r>
          </w:p>
        </w:tc>
      </w:tr>
      <w:tr w:rsidR="00F15092" w:rsidRPr="00FE0140" w:rsidTr="002D6A27">
        <w:tc>
          <w:tcPr>
            <w:tcW w:w="0" w:type="auto"/>
            <w:vMerge/>
            <w:shd w:val="clear" w:color="auto" w:fill="auto"/>
            <w:vAlign w:val="center"/>
          </w:tcPr>
          <w:p w:rsidR="00F15092" w:rsidRPr="00FE0140" w:rsidRDefault="00F15092" w:rsidP="002D6A27">
            <w:pPr>
              <w:pStyle w:val="220"/>
            </w:pPr>
          </w:p>
        </w:tc>
        <w:tc>
          <w:tcPr>
            <w:tcW w:w="0" w:type="auto"/>
            <w:vMerge/>
            <w:shd w:val="clear" w:color="auto" w:fill="auto"/>
            <w:vAlign w:val="center"/>
          </w:tcPr>
          <w:p w:rsidR="00F15092" w:rsidRPr="00FE0140" w:rsidRDefault="00F15092" w:rsidP="002D6A27">
            <w:pPr>
              <w:pStyle w:val="220"/>
            </w:pPr>
          </w:p>
        </w:tc>
        <w:tc>
          <w:tcPr>
            <w:tcW w:w="0" w:type="auto"/>
            <w:gridSpan w:val="2"/>
            <w:shd w:val="clear" w:color="auto" w:fill="auto"/>
            <w:vAlign w:val="center"/>
          </w:tcPr>
          <w:p w:rsidR="00F15092" w:rsidRPr="00FE0140" w:rsidRDefault="00F15092" w:rsidP="002D6A27">
            <w:pPr>
              <w:pStyle w:val="220"/>
            </w:pPr>
            <w:r w:rsidRPr="00FE0140">
              <w:t>250</w:t>
            </w:r>
          </w:p>
        </w:tc>
        <w:tc>
          <w:tcPr>
            <w:tcW w:w="0" w:type="auto"/>
            <w:gridSpan w:val="3"/>
            <w:shd w:val="clear" w:color="auto" w:fill="auto"/>
            <w:vAlign w:val="center"/>
          </w:tcPr>
          <w:p w:rsidR="00F15092" w:rsidRPr="00FE0140" w:rsidRDefault="00F15092" w:rsidP="002D6A27">
            <w:pPr>
              <w:pStyle w:val="230"/>
            </w:pPr>
            <w:r w:rsidRPr="00FE0140">
              <w:t>0,414</w:t>
            </w:r>
          </w:p>
        </w:tc>
        <w:tc>
          <w:tcPr>
            <w:tcW w:w="0" w:type="auto"/>
            <w:gridSpan w:val="3"/>
            <w:shd w:val="clear" w:color="auto" w:fill="auto"/>
            <w:vAlign w:val="center"/>
          </w:tcPr>
          <w:p w:rsidR="00F15092" w:rsidRPr="00FE0140" w:rsidRDefault="00F15092" w:rsidP="002D6A27">
            <w:pPr>
              <w:pStyle w:val="230"/>
            </w:pPr>
            <w:r w:rsidRPr="00FE0140">
              <w:t>0,434</w:t>
            </w:r>
          </w:p>
        </w:tc>
        <w:tc>
          <w:tcPr>
            <w:tcW w:w="0" w:type="auto"/>
            <w:shd w:val="clear" w:color="auto" w:fill="auto"/>
            <w:vAlign w:val="center"/>
          </w:tcPr>
          <w:p w:rsidR="00F15092" w:rsidRPr="00FE0140" w:rsidRDefault="00F15092" w:rsidP="002D6A27">
            <w:pPr>
              <w:pStyle w:val="230"/>
            </w:pPr>
            <w:r w:rsidRPr="00FE0140">
              <w:t>0,455</w:t>
            </w:r>
          </w:p>
        </w:tc>
      </w:tr>
      <w:tr w:rsidR="00F15092" w:rsidRPr="00FE0140" w:rsidTr="002D6A27">
        <w:tc>
          <w:tcPr>
            <w:tcW w:w="0" w:type="auto"/>
            <w:vMerge/>
            <w:shd w:val="clear" w:color="auto" w:fill="auto"/>
            <w:vAlign w:val="center"/>
          </w:tcPr>
          <w:p w:rsidR="00F15092" w:rsidRPr="00FE0140" w:rsidRDefault="00F15092" w:rsidP="002D6A27">
            <w:pPr>
              <w:pStyle w:val="220"/>
            </w:pPr>
          </w:p>
        </w:tc>
        <w:tc>
          <w:tcPr>
            <w:tcW w:w="0" w:type="auto"/>
            <w:vMerge/>
            <w:shd w:val="clear" w:color="auto" w:fill="auto"/>
            <w:vAlign w:val="center"/>
          </w:tcPr>
          <w:p w:rsidR="00F15092" w:rsidRPr="00FE0140" w:rsidRDefault="00F15092" w:rsidP="002D6A27">
            <w:pPr>
              <w:pStyle w:val="220"/>
            </w:pPr>
          </w:p>
        </w:tc>
        <w:tc>
          <w:tcPr>
            <w:tcW w:w="0" w:type="auto"/>
            <w:gridSpan w:val="2"/>
            <w:shd w:val="clear" w:color="auto" w:fill="auto"/>
            <w:vAlign w:val="center"/>
          </w:tcPr>
          <w:p w:rsidR="00F15092" w:rsidRPr="00FE0140" w:rsidRDefault="00F15092" w:rsidP="002D6A27">
            <w:pPr>
              <w:pStyle w:val="220"/>
            </w:pPr>
            <w:r w:rsidRPr="00FE0140">
              <w:t>400</w:t>
            </w:r>
          </w:p>
        </w:tc>
        <w:tc>
          <w:tcPr>
            <w:tcW w:w="0" w:type="auto"/>
            <w:gridSpan w:val="3"/>
            <w:shd w:val="clear" w:color="auto" w:fill="auto"/>
            <w:vAlign w:val="center"/>
          </w:tcPr>
          <w:p w:rsidR="00F15092" w:rsidRPr="00FE0140" w:rsidRDefault="00F15092" w:rsidP="002D6A27">
            <w:pPr>
              <w:pStyle w:val="230"/>
            </w:pPr>
            <w:r w:rsidRPr="00FE0140">
              <w:t>0,372</w:t>
            </w:r>
          </w:p>
        </w:tc>
        <w:tc>
          <w:tcPr>
            <w:tcW w:w="0" w:type="auto"/>
            <w:gridSpan w:val="3"/>
            <w:shd w:val="clear" w:color="auto" w:fill="auto"/>
            <w:vAlign w:val="center"/>
          </w:tcPr>
          <w:p w:rsidR="00F15092" w:rsidRPr="00FE0140" w:rsidRDefault="00F15092" w:rsidP="002D6A27">
            <w:pPr>
              <w:pStyle w:val="230"/>
            </w:pPr>
            <w:r w:rsidRPr="00FE0140">
              <w:t>0,372</w:t>
            </w:r>
          </w:p>
        </w:tc>
        <w:tc>
          <w:tcPr>
            <w:tcW w:w="0" w:type="auto"/>
            <w:shd w:val="clear" w:color="auto" w:fill="auto"/>
            <w:vAlign w:val="center"/>
          </w:tcPr>
          <w:p w:rsidR="00F15092" w:rsidRPr="00FE0140" w:rsidRDefault="00F15092" w:rsidP="002D6A27">
            <w:pPr>
              <w:pStyle w:val="230"/>
            </w:pPr>
            <w:r w:rsidRPr="00FE0140">
              <w:t>0,393</w:t>
            </w:r>
          </w:p>
        </w:tc>
      </w:tr>
      <w:tr w:rsidR="00F15092" w:rsidRPr="00FE0140" w:rsidTr="002D6A27">
        <w:tc>
          <w:tcPr>
            <w:tcW w:w="0" w:type="auto"/>
            <w:vMerge/>
            <w:shd w:val="clear" w:color="auto" w:fill="auto"/>
            <w:vAlign w:val="center"/>
          </w:tcPr>
          <w:p w:rsidR="00F15092" w:rsidRPr="00FE0140" w:rsidRDefault="00F15092" w:rsidP="002D6A27">
            <w:pPr>
              <w:pStyle w:val="220"/>
            </w:pPr>
          </w:p>
        </w:tc>
        <w:tc>
          <w:tcPr>
            <w:tcW w:w="0" w:type="auto"/>
            <w:vMerge/>
            <w:shd w:val="clear" w:color="auto" w:fill="auto"/>
            <w:vAlign w:val="center"/>
          </w:tcPr>
          <w:p w:rsidR="00F15092" w:rsidRPr="00FE0140" w:rsidRDefault="00F15092" w:rsidP="002D6A27">
            <w:pPr>
              <w:pStyle w:val="220"/>
            </w:pPr>
          </w:p>
        </w:tc>
        <w:tc>
          <w:tcPr>
            <w:tcW w:w="0" w:type="auto"/>
            <w:gridSpan w:val="2"/>
            <w:shd w:val="clear" w:color="auto" w:fill="auto"/>
            <w:vAlign w:val="center"/>
          </w:tcPr>
          <w:p w:rsidR="00F15092" w:rsidRPr="00FE0140" w:rsidRDefault="00F15092" w:rsidP="002D6A27">
            <w:pPr>
              <w:pStyle w:val="220"/>
            </w:pPr>
            <w:r w:rsidRPr="00FE0140">
              <w:t>600</w:t>
            </w:r>
          </w:p>
        </w:tc>
        <w:tc>
          <w:tcPr>
            <w:tcW w:w="0" w:type="auto"/>
            <w:gridSpan w:val="3"/>
            <w:shd w:val="clear" w:color="auto" w:fill="auto"/>
            <w:vAlign w:val="center"/>
          </w:tcPr>
          <w:p w:rsidR="00F15092" w:rsidRPr="00FE0140" w:rsidRDefault="00F15092" w:rsidP="002D6A27">
            <w:pPr>
              <w:pStyle w:val="230"/>
            </w:pPr>
            <w:r w:rsidRPr="00FE0140">
              <w:t>0,359</w:t>
            </w:r>
          </w:p>
        </w:tc>
        <w:tc>
          <w:tcPr>
            <w:tcW w:w="0" w:type="auto"/>
            <w:gridSpan w:val="3"/>
            <w:shd w:val="clear" w:color="auto" w:fill="auto"/>
            <w:vAlign w:val="center"/>
          </w:tcPr>
          <w:p w:rsidR="00F15092" w:rsidRPr="00FE0140" w:rsidRDefault="00F15092" w:rsidP="002D6A27">
            <w:pPr>
              <w:pStyle w:val="230"/>
            </w:pPr>
            <w:r w:rsidRPr="00FE0140">
              <w:t>0,359</w:t>
            </w:r>
          </w:p>
        </w:tc>
        <w:tc>
          <w:tcPr>
            <w:tcW w:w="0" w:type="auto"/>
            <w:shd w:val="clear" w:color="auto" w:fill="auto"/>
            <w:vAlign w:val="center"/>
          </w:tcPr>
          <w:p w:rsidR="00F15092" w:rsidRPr="00FE0140" w:rsidRDefault="00F15092" w:rsidP="002D6A27">
            <w:pPr>
              <w:pStyle w:val="230"/>
            </w:pPr>
            <w:r w:rsidRPr="00FE0140">
              <w:t>0,359</w:t>
            </w:r>
          </w:p>
        </w:tc>
      </w:tr>
      <w:tr w:rsidR="00F15092" w:rsidRPr="00FE0140" w:rsidTr="002D6A27">
        <w:tc>
          <w:tcPr>
            <w:tcW w:w="0" w:type="auto"/>
            <w:vMerge/>
            <w:shd w:val="clear" w:color="auto" w:fill="auto"/>
            <w:vAlign w:val="center"/>
          </w:tcPr>
          <w:p w:rsidR="00F15092" w:rsidRPr="00FE0140" w:rsidRDefault="00F15092" w:rsidP="002D6A27">
            <w:pPr>
              <w:pStyle w:val="220"/>
            </w:pPr>
          </w:p>
        </w:tc>
        <w:tc>
          <w:tcPr>
            <w:tcW w:w="0" w:type="auto"/>
            <w:vMerge/>
            <w:shd w:val="clear" w:color="auto" w:fill="auto"/>
            <w:vAlign w:val="center"/>
          </w:tcPr>
          <w:p w:rsidR="00F15092" w:rsidRPr="00FE0140" w:rsidRDefault="00F15092" w:rsidP="002D6A27">
            <w:pPr>
              <w:pStyle w:val="220"/>
            </w:pPr>
          </w:p>
        </w:tc>
        <w:tc>
          <w:tcPr>
            <w:tcW w:w="0" w:type="auto"/>
            <w:gridSpan w:val="2"/>
            <w:shd w:val="clear" w:color="auto" w:fill="auto"/>
            <w:vAlign w:val="center"/>
          </w:tcPr>
          <w:p w:rsidR="00F15092" w:rsidRPr="00FE0140" w:rsidRDefault="00F15092" w:rsidP="002D6A27">
            <w:pPr>
              <w:pStyle w:val="220"/>
            </w:pPr>
            <w:r w:rsidRPr="00FE0140">
              <w:t>1000</w:t>
            </w:r>
            <w:r>
              <w:t xml:space="preserve"> </w:t>
            </w:r>
            <w:r w:rsidRPr="00FE0140">
              <w:t>и</w:t>
            </w:r>
            <w:r>
              <w:t xml:space="preserve"> </w:t>
            </w:r>
            <w:r w:rsidRPr="00FE0140">
              <w:t>более</w:t>
            </w:r>
          </w:p>
        </w:tc>
        <w:tc>
          <w:tcPr>
            <w:tcW w:w="0" w:type="auto"/>
            <w:gridSpan w:val="3"/>
            <w:shd w:val="clear" w:color="auto" w:fill="auto"/>
            <w:vAlign w:val="center"/>
          </w:tcPr>
          <w:p w:rsidR="00F15092" w:rsidRPr="00FE0140" w:rsidRDefault="00F15092" w:rsidP="002D6A27">
            <w:pPr>
              <w:pStyle w:val="230"/>
            </w:pPr>
            <w:r w:rsidRPr="00FE0140">
              <w:t>0,336</w:t>
            </w:r>
          </w:p>
        </w:tc>
        <w:tc>
          <w:tcPr>
            <w:tcW w:w="0" w:type="auto"/>
            <w:gridSpan w:val="3"/>
            <w:shd w:val="clear" w:color="auto" w:fill="auto"/>
            <w:vAlign w:val="center"/>
          </w:tcPr>
          <w:p w:rsidR="00F15092" w:rsidRPr="00FE0140" w:rsidRDefault="00F15092" w:rsidP="002D6A27">
            <w:pPr>
              <w:pStyle w:val="230"/>
            </w:pPr>
            <w:r w:rsidRPr="00FE0140">
              <w:t>0,336</w:t>
            </w:r>
          </w:p>
        </w:tc>
        <w:tc>
          <w:tcPr>
            <w:tcW w:w="0" w:type="auto"/>
            <w:shd w:val="clear" w:color="auto" w:fill="auto"/>
            <w:vAlign w:val="center"/>
          </w:tcPr>
          <w:p w:rsidR="00F15092" w:rsidRPr="00FE0140" w:rsidRDefault="00F15092" w:rsidP="002D6A27">
            <w:pPr>
              <w:pStyle w:val="230"/>
            </w:pPr>
            <w:r w:rsidRPr="00FE0140">
              <w:t>0,336</w:t>
            </w:r>
          </w:p>
        </w:tc>
      </w:tr>
      <w:tr w:rsidR="00F15092" w:rsidRPr="00FE0140" w:rsidTr="002D6A27">
        <w:tc>
          <w:tcPr>
            <w:tcW w:w="0" w:type="auto"/>
            <w:vMerge/>
            <w:shd w:val="clear" w:color="auto" w:fill="auto"/>
            <w:vAlign w:val="center"/>
          </w:tcPr>
          <w:p w:rsidR="00F15092" w:rsidRPr="00FE0140" w:rsidRDefault="00F15092" w:rsidP="002D6A27">
            <w:pPr>
              <w:pStyle w:val="220"/>
            </w:pPr>
          </w:p>
        </w:tc>
        <w:tc>
          <w:tcPr>
            <w:tcW w:w="0" w:type="auto"/>
            <w:vMerge/>
            <w:shd w:val="clear" w:color="auto" w:fill="auto"/>
            <w:vAlign w:val="center"/>
          </w:tcPr>
          <w:p w:rsidR="00F15092" w:rsidRPr="00FE0140" w:rsidRDefault="00F15092" w:rsidP="002D6A27">
            <w:pPr>
              <w:pStyle w:val="220"/>
            </w:pPr>
          </w:p>
        </w:tc>
        <w:tc>
          <w:tcPr>
            <w:tcW w:w="0" w:type="auto"/>
            <w:gridSpan w:val="9"/>
            <w:shd w:val="clear" w:color="auto" w:fill="auto"/>
            <w:vAlign w:val="center"/>
          </w:tcPr>
          <w:p w:rsidR="00F15092" w:rsidRPr="00FE0140" w:rsidRDefault="00F15092" w:rsidP="002D6A27">
            <w:pPr>
              <w:pStyle w:val="230"/>
            </w:pPr>
            <w:r w:rsidRPr="00FE0140">
              <w:t>Для</w:t>
            </w:r>
            <w:r>
              <w:t xml:space="preserve"> </w:t>
            </w:r>
            <w:r w:rsidRPr="00FE0140">
              <w:t>многоквартирных</w:t>
            </w:r>
            <w:r>
              <w:t xml:space="preserve"> </w:t>
            </w:r>
            <w:r w:rsidRPr="00FE0140">
              <w:t>жилых</w:t>
            </w:r>
            <w:r>
              <w:t xml:space="preserve"> </w:t>
            </w:r>
            <w:r w:rsidRPr="00FE0140">
              <w:t>и</w:t>
            </w:r>
            <w:r>
              <w:t xml:space="preserve"> </w:t>
            </w:r>
            <w:r w:rsidRPr="00FE0140">
              <w:t>общественных</w:t>
            </w:r>
            <w:r>
              <w:t xml:space="preserve"> </w:t>
            </w:r>
            <w:r w:rsidRPr="00FE0140">
              <w:t>зданий</w:t>
            </w:r>
          </w:p>
        </w:tc>
      </w:tr>
      <w:tr w:rsidR="00F15092" w:rsidRPr="00FE0140" w:rsidTr="002D6A27">
        <w:tc>
          <w:tcPr>
            <w:tcW w:w="0" w:type="auto"/>
            <w:vMerge/>
            <w:shd w:val="clear" w:color="auto" w:fill="auto"/>
            <w:vAlign w:val="center"/>
          </w:tcPr>
          <w:p w:rsidR="00F15092" w:rsidRPr="00FE0140" w:rsidRDefault="00F15092" w:rsidP="002D6A27">
            <w:pPr>
              <w:pStyle w:val="220"/>
            </w:pPr>
          </w:p>
        </w:tc>
        <w:tc>
          <w:tcPr>
            <w:tcW w:w="0" w:type="auto"/>
            <w:vMerge/>
            <w:shd w:val="clear" w:color="auto" w:fill="auto"/>
            <w:vAlign w:val="center"/>
          </w:tcPr>
          <w:p w:rsidR="00F15092" w:rsidRPr="00FE0140" w:rsidRDefault="00F15092" w:rsidP="002D6A27">
            <w:pPr>
              <w:pStyle w:val="220"/>
            </w:pPr>
          </w:p>
        </w:tc>
        <w:tc>
          <w:tcPr>
            <w:tcW w:w="0" w:type="auto"/>
            <w:vMerge w:val="restart"/>
            <w:shd w:val="clear" w:color="auto" w:fill="auto"/>
            <w:vAlign w:val="center"/>
          </w:tcPr>
          <w:p w:rsidR="00F15092" w:rsidRPr="00FE0140" w:rsidRDefault="00F15092" w:rsidP="002D6A27">
            <w:pPr>
              <w:pStyle w:val="230"/>
            </w:pPr>
            <w:r w:rsidRPr="00FE0140">
              <w:t>№</w:t>
            </w:r>
            <w:r>
              <w:t xml:space="preserve"> </w:t>
            </w:r>
            <w:r w:rsidRPr="00FE0140">
              <w:t>п/п</w:t>
            </w:r>
          </w:p>
        </w:tc>
        <w:tc>
          <w:tcPr>
            <w:tcW w:w="0" w:type="auto"/>
            <w:vMerge w:val="restart"/>
            <w:shd w:val="clear" w:color="auto" w:fill="auto"/>
            <w:vAlign w:val="center"/>
          </w:tcPr>
          <w:p w:rsidR="00F15092" w:rsidRPr="00FE0140" w:rsidRDefault="00F15092" w:rsidP="002D6A27">
            <w:pPr>
              <w:pStyle w:val="230"/>
            </w:pPr>
            <w:r w:rsidRPr="00FE0140">
              <w:t>Тип</w:t>
            </w:r>
            <w:r>
              <w:t xml:space="preserve"> </w:t>
            </w:r>
            <w:r w:rsidRPr="00FE0140">
              <w:t>зданий</w:t>
            </w:r>
          </w:p>
        </w:tc>
        <w:tc>
          <w:tcPr>
            <w:tcW w:w="0" w:type="auto"/>
            <w:gridSpan w:val="7"/>
            <w:shd w:val="clear" w:color="auto" w:fill="auto"/>
            <w:vAlign w:val="center"/>
          </w:tcPr>
          <w:p w:rsidR="00F15092" w:rsidRPr="00FE0140" w:rsidRDefault="00F15092" w:rsidP="002D6A27">
            <w:pPr>
              <w:pStyle w:val="230"/>
            </w:pPr>
            <w:r w:rsidRPr="00FE0140">
              <w:t>Этажность</w:t>
            </w:r>
            <w:r>
              <w:t xml:space="preserve"> </w:t>
            </w:r>
            <w:r w:rsidRPr="00FE0140">
              <w:t>здания</w:t>
            </w:r>
          </w:p>
        </w:tc>
      </w:tr>
      <w:tr w:rsidR="00F15092" w:rsidRPr="00FE0140" w:rsidTr="002D6A27">
        <w:tc>
          <w:tcPr>
            <w:tcW w:w="0" w:type="auto"/>
            <w:vMerge/>
            <w:shd w:val="clear" w:color="auto" w:fill="auto"/>
            <w:vAlign w:val="center"/>
          </w:tcPr>
          <w:p w:rsidR="00F15092" w:rsidRPr="00FE0140" w:rsidRDefault="00F15092" w:rsidP="002D6A27">
            <w:pPr>
              <w:pStyle w:val="220"/>
            </w:pPr>
          </w:p>
        </w:tc>
        <w:tc>
          <w:tcPr>
            <w:tcW w:w="0" w:type="auto"/>
            <w:vMerge/>
            <w:shd w:val="clear" w:color="auto" w:fill="auto"/>
            <w:vAlign w:val="center"/>
          </w:tcPr>
          <w:p w:rsidR="00F15092" w:rsidRPr="00FE0140" w:rsidRDefault="00F15092" w:rsidP="002D6A27">
            <w:pPr>
              <w:pStyle w:val="220"/>
            </w:pPr>
          </w:p>
        </w:tc>
        <w:tc>
          <w:tcPr>
            <w:tcW w:w="0" w:type="auto"/>
            <w:vMerge/>
            <w:shd w:val="clear" w:color="auto" w:fill="auto"/>
            <w:vAlign w:val="center"/>
          </w:tcPr>
          <w:p w:rsidR="00F15092" w:rsidRPr="00FE0140" w:rsidRDefault="00F15092" w:rsidP="002D6A27">
            <w:pPr>
              <w:pStyle w:val="230"/>
            </w:pPr>
          </w:p>
        </w:tc>
        <w:tc>
          <w:tcPr>
            <w:tcW w:w="0" w:type="auto"/>
            <w:vMerge/>
            <w:shd w:val="clear" w:color="auto" w:fill="auto"/>
            <w:vAlign w:val="center"/>
          </w:tcPr>
          <w:p w:rsidR="00F15092" w:rsidRPr="00FE0140" w:rsidRDefault="00F15092" w:rsidP="002D6A27">
            <w:pPr>
              <w:pStyle w:val="230"/>
            </w:pPr>
          </w:p>
        </w:tc>
        <w:tc>
          <w:tcPr>
            <w:tcW w:w="0" w:type="auto"/>
            <w:shd w:val="clear" w:color="auto" w:fill="auto"/>
            <w:vAlign w:val="center"/>
          </w:tcPr>
          <w:p w:rsidR="00F15092" w:rsidRPr="00FE0140" w:rsidRDefault="00F15092" w:rsidP="002D6A27">
            <w:pPr>
              <w:pStyle w:val="230"/>
            </w:pPr>
            <w:r w:rsidRPr="00FE0140">
              <w:t>1</w:t>
            </w:r>
          </w:p>
        </w:tc>
        <w:tc>
          <w:tcPr>
            <w:tcW w:w="0" w:type="auto"/>
            <w:shd w:val="clear" w:color="auto" w:fill="auto"/>
            <w:vAlign w:val="center"/>
          </w:tcPr>
          <w:p w:rsidR="00F15092" w:rsidRPr="00FE0140" w:rsidRDefault="00F15092" w:rsidP="002D6A27">
            <w:pPr>
              <w:pStyle w:val="230"/>
            </w:pPr>
            <w:r w:rsidRPr="00FE0140">
              <w:t>2</w:t>
            </w:r>
          </w:p>
        </w:tc>
        <w:tc>
          <w:tcPr>
            <w:tcW w:w="0" w:type="auto"/>
            <w:gridSpan w:val="2"/>
            <w:shd w:val="clear" w:color="auto" w:fill="auto"/>
            <w:vAlign w:val="center"/>
          </w:tcPr>
          <w:p w:rsidR="00F15092" w:rsidRPr="00FE0140" w:rsidRDefault="00F15092" w:rsidP="002D6A27">
            <w:pPr>
              <w:pStyle w:val="230"/>
            </w:pPr>
            <w:r w:rsidRPr="00FE0140">
              <w:t>3</w:t>
            </w:r>
          </w:p>
        </w:tc>
        <w:tc>
          <w:tcPr>
            <w:tcW w:w="0" w:type="auto"/>
            <w:shd w:val="clear" w:color="auto" w:fill="auto"/>
            <w:vAlign w:val="center"/>
          </w:tcPr>
          <w:p w:rsidR="00F15092" w:rsidRPr="00FE0140" w:rsidRDefault="00F15092" w:rsidP="002D6A27">
            <w:pPr>
              <w:pStyle w:val="230"/>
            </w:pPr>
            <w:r w:rsidRPr="00FE0140">
              <w:t>4</w:t>
            </w:r>
            <w:r w:rsidRPr="00FE0140">
              <w:noBreakHyphen/>
              <w:t>5</w:t>
            </w:r>
          </w:p>
        </w:tc>
        <w:tc>
          <w:tcPr>
            <w:tcW w:w="0" w:type="auto"/>
            <w:shd w:val="clear" w:color="auto" w:fill="auto"/>
            <w:vAlign w:val="center"/>
          </w:tcPr>
          <w:p w:rsidR="00F15092" w:rsidRPr="00FE0140" w:rsidRDefault="00F15092" w:rsidP="002D6A27">
            <w:pPr>
              <w:pStyle w:val="230"/>
            </w:pPr>
            <w:r w:rsidRPr="00FE0140">
              <w:t>6</w:t>
            </w:r>
            <w:r w:rsidRPr="00FE0140">
              <w:noBreakHyphen/>
              <w:t>7</w:t>
            </w:r>
          </w:p>
        </w:tc>
        <w:tc>
          <w:tcPr>
            <w:tcW w:w="0" w:type="auto"/>
            <w:shd w:val="clear" w:color="auto" w:fill="auto"/>
            <w:vAlign w:val="center"/>
          </w:tcPr>
          <w:p w:rsidR="00F15092" w:rsidRPr="00FE0140" w:rsidRDefault="00F15092" w:rsidP="002D6A27">
            <w:pPr>
              <w:pStyle w:val="230"/>
            </w:pPr>
            <w:r w:rsidRPr="00FE0140">
              <w:t>8</w:t>
            </w:r>
          </w:p>
        </w:tc>
      </w:tr>
      <w:tr w:rsidR="00F15092" w:rsidRPr="00FE0140" w:rsidTr="002D6A27">
        <w:tc>
          <w:tcPr>
            <w:tcW w:w="0" w:type="auto"/>
            <w:vMerge/>
            <w:shd w:val="clear" w:color="auto" w:fill="auto"/>
            <w:vAlign w:val="center"/>
          </w:tcPr>
          <w:p w:rsidR="00F15092" w:rsidRPr="00FE0140" w:rsidRDefault="00F15092" w:rsidP="002D6A27">
            <w:pPr>
              <w:pStyle w:val="220"/>
            </w:pPr>
          </w:p>
        </w:tc>
        <w:tc>
          <w:tcPr>
            <w:tcW w:w="0" w:type="auto"/>
            <w:vMerge/>
            <w:shd w:val="clear" w:color="auto" w:fill="auto"/>
            <w:vAlign w:val="center"/>
          </w:tcPr>
          <w:p w:rsidR="00F15092" w:rsidRPr="00FE0140" w:rsidRDefault="00F15092" w:rsidP="002D6A27">
            <w:pPr>
              <w:pStyle w:val="220"/>
            </w:pPr>
          </w:p>
        </w:tc>
        <w:tc>
          <w:tcPr>
            <w:tcW w:w="0" w:type="auto"/>
            <w:shd w:val="clear" w:color="auto" w:fill="auto"/>
            <w:vAlign w:val="center"/>
          </w:tcPr>
          <w:p w:rsidR="00F15092" w:rsidRPr="00FE0140" w:rsidRDefault="00F15092" w:rsidP="002D6A27">
            <w:pPr>
              <w:pStyle w:val="230"/>
            </w:pPr>
            <w:r w:rsidRPr="00FE0140">
              <w:t>1</w:t>
            </w:r>
          </w:p>
        </w:tc>
        <w:tc>
          <w:tcPr>
            <w:tcW w:w="0" w:type="auto"/>
            <w:shd w:val="clear" w:color="auto" w:fill="auto"/>
            <w:vAlign w:val="center"/>
          </w:tcPr>
          <w:p w:rsidR="00F15092" w:rsidRPr="00FE0140" w:rsidRDefault="00F15092" w:rsidP="002D6A27">
            <w:pPr>
              <w:pStyle w:val="220"/>
            </w:pPr>
            <w:r w:rsidRPr="00FE0140">
              <w:t>Жилые</w:t>
            </w:r>
            <w:r>
              <w:t xml:space="preserve"> </w:t>
            </w:r>
            <w:r w:rsidRPr="00FE0140">
              <w:t>многоквартирные,</w:t>
            </w:r>
            <w:r>
              <w:t xml:space="preserve"> </w:t>
            </w:r>
            <w:r w:rsidRPr="00FE0140">
              <w:t>гостиницы,</w:t>
            </w:r>
            <w:r>
              <w:t xml:space="preserve"> </w:t>
            </w:r>
            <w:r w:rsidRPr="00FE0140">
              <w:t>общежития</w:t>
            </w:r>
          </w:p>
        </w:tc>
        <w:tc>
          <w:tcPr>
            <w:tcW w:w="0" w:type="auto"/>
            <w:shd w:val="clear" w:color="auto" w:fill="auto"/>
            <w:vAlign w:val="center"/>
          </w:tcPr>
          <w:p w:rsidR="00F15092" w:rsidRPr="00FE0140" w:rsidRDefault="00F15092" w:rsidP="002D6A27">
            <w:pPr>
              <w:pStyle w:val="230"/>
            </w:pPr>
            <w:r w:rsidRPr="00FE0140">
              <w:t>0,455</w:t>
            </w:r>
          </w:p>
        </w:tc>
        <w:tc>
          <w:tcPr>
            <w:tcW w:w="0" w:type="auto"/>
            <w:shd w:val="clear" w:color="auto" w:fill="auto"/>
            <w:vAlign w:val="center"/>
          </w:tcPr>
          <w:p w:rsidR="00F15092" w:rsidRPr="00FE0140" w:rsidRDefault="00F15092" w:rsidP="002D6A27">
            <w:pPr>
              <w:pStyle w:val="230"/>
            </w:pPr>
            <w:r w:rsidRPr="00FE0140">
              <w:t>0,414</w:t>
            </w:r>
          </w:p>
        </w:tc>
        <w:tc>
          <w:tcPr>
            <w:tcW w:w="0" w:type="auto"/>
            <w:gridSpan w:val="2"/>
            <w:shd w:val="clear" w:color="auto" w:fill="auto"/>
            <w:vAlign w:val="center"/>
          </w:tcPr>
          <w:p w:rsidR="00F15092" w:rsidRPr="00FE0140" w:rsidRDefault="00F15092" w:rsidP="002D6A27">
            <w:pPr>
              <w:pStyle w:val="230"/>
            </w:pPr>
            <w:r w:rsidRPr="00FE0140">
              <w:t>0,372</w:t>
            </w:r>
          </w:p>
        </w:tc>
        <w:tc>
          <w:tcPr>
            <w:tcW w:w="0" w:type="auto"/>
            <w:shd w:val="clear" w:color="auto" w:fill="auto"/>
            <w:vAlign w:val="center"/>
          </w:tcPr>
          <w:p w:rsidR="00F15092" w:rsidRPr="00FE0140" w:rsidRDefault="00F15092" w:rsidP="002D6A27">
            <w:pPr>
              <w:pStyle w:val="230"/>
            </w:pPr>
            <w:r w:rsidRPr="00FE0140">
              <w:t>0,359</w:t>
            </w:r>
          </w:p>
        </w:tc>
        <w:tc>
          <w:tcPr>
            <w:tcW w:w="0" w:type="auto"/>
            <w:shd w:val="clear" w:color="auto" w:fill="auto"/>
            <w:vAlign w:val="center"/>
          </w:tcPr>
          <w:p w:rsidR="00F15092" w:rsidRPr="00FE0140" w:rsidRDefault="00F15092" w:rsidP="002D6A27">
            <w:pPr>
              <w:pStyle w:val="230"/>
            </w:pPr>
            <w:r w:rsidRPr="00FE0140">
              <w:t>0,336</w:t>
            </w:r>
          </w:p>
        </w:tc>
        <w:tc>
          <w:tcPr>
            <w:tcW w:w="0" w:type="auto"/>
            <w:shd w:val="clear" w:color="auto" w:fill="auto"/>
            <w:vAlign w:val="center"/>
          </w:tcPr>
          <w:p w:rsidR="00F15092" w:rsidRPr="00FE0140" w:rsidRDefault="00F15092" w:rsidP="002D6A27">
            <w:pPr>
              <w:pStyle w:val="230"/>
            </w:pPr>
            <w:r w:rsidRPr="00FE0140">
              <w:t>0,319</w:t>
            </w:r>
          </w:p>
        </w:tc>
      </w:tr>
      <w:tr w:rsidR="00F15092" w:rsidRPr="00FE0140" w:rsidTr="002D6A27">
        <w:tc>
          <w:tcPr>
            <w:tcW w:w="0" w:type="auto"/>
            <w:vMerge/>
            <w:shd w:val="clear" w:color="auto" w:fill="auto"/>
            <w:vAlign w:val="center"/>
          </w:tcPr>
          <w:p w:rsidR="00F15092" w:rsidRPr="00FE0140" w:rsidRDefault="00F15092" w:rsidP="002D6A27">
            <w:pPr>
              <w:pStyle w:val="220"/>
            </w:pPr>
          </w:p>
        </w:tc>
        <w:tc>
          <w:tcPr>
            <w:tcW w:w="0" w:type="auto"/>
            <w:vMerge/>
            <w:shd w:val="clear" w:color="auto" w:fill="auto"/>
            <w:vAlign w:val="center"/>
          </w:tcPr>
          <w:p w:rsidR="00F15092" w:rsidRPr="00FE0140" w:rsidRDefault="00F15092" w:rsidP="002D6A27">
            <w:pPr>
              <w:pStyle w:val="220"/>
            </w:pPr>
          </w:p>
        </w:tc>
        <w:tc>
          <w:tcPr>
            <w:tcW w:w="0" w:type="auto"/>
            <w:shd w:val="clear" w:color="auto" w:fill="auto"/>
            <w:vAlign w:val="center"/>
          </w:tcPr>
          <w:p w:rsidR="00F15092" w:rsidRPr="00FE0140" w:rsidRDefault="00F15092" w:rsidP="002D6A27">
            <w:pPr>
              <w:pStyle w:val="230"/>
            </w:pPr>
            <w:r w:rsidRPr="00FE0140">
              <w:t>2</w:t>
            </w:r>
          </w:p>
        </w:tc>
        <w:tc>
          <w:tcPr>
            <w:tcW w:w="0" w:type="auto"/>
            <w:shd w:val="clear" w:color="auto" w:fill="auto"/>
            <w:vAlign w:val="center"/>
          </w:tcPr>
          <w:p w:rsidR="00F15092" w:rsidRPr="00FE0140" w:rsidRDefault="00F15092" w:rsidP="002D6A27">
            <w:pPr>
              <w:pStyle w:val="220"/>
            </w:pPr>
            <w:proofErr w:type="gramStart"/>
            <w:r w:rsidRPr="00FE0140">
              <w:t>Общественные</w:t>
            </w:r>
            <w:proofErr w:type="gramEnd"/>
            <w:r w:rsidRPr="00FE0140">
              <w:t>,</w:t>
            </w:r>
            <w:r>
              <w:t xml:space="preserve"> </w:t>
            </w:r>
            <w:r w:rsidRPr="00FE0140">
              <w:t>кроме</w:t>
            </w:r>
            <w:r>
              <w:t xml:space="preserve"> </w:t>
            </w:r>
            <w:r w:rsidRPr="00FE0140">
              <w:t>перечисленных</w:t>
            </w:r>
            <w:r>
              <w:t xml:space="preserve"> </w:t>
            </w:r>
            <w:r w:rsidRPr="00FE0140">
              <w:t>в</w:t>
            </w:r>
            <w:r>
              <w:t xml:space="preserve"> </w:t>
            </w:r>
            <w:hyperlink w:anchor="P6076" w:history="1">
              <w:r w:rsidRPr="00FE0140">
                <w:t>пунктах</w:t>
              </w:r>
              <w:r>
                <w:t xml:space="preserve"> </w:t>
              </w:r>
              <w:r w:rsidRPr="00FE0140">
                <w:t>3</w:t>
              </w:r>
            </w:hyperlink>
            <w:r w:rsidRPr="00FE0140">
              <w:t>-</w:t>
            </w:r>
            <w:hyperlink w:anchor="P6106" w:history="1">
              <w:r w:rsidRPr="00FE0140">
                <w:t>6</w:t>
              </w:r>
            </w:hyperlink>
          </w:p>
        </w:tc>
        <w:tc>
          <w:tcPr>
            <w:tcW w:w="0" w:type="auto"/>
            <w:shd w:val="clear" w:color="auto" w:fill="auto"/>
            <w:vAlign w:val="center"/>
          </w:tcPr>
          <w:p w:rsidR="00F15092" w:rsidRPr="00FE0140" w:rsidRDefault="00F15092" w:rsidP="002D6A27">
            <w:pPr>
              <w:pStyle w:val="230"/>
            </w:pPr>
            <w:r w:rsidRPr="00FE0140">
              <w:t>0,487</w:t>
            </w:r>
          </w:p>
        </w:tc>
        <w:tc>
          <w:tcPr>
            <w:tcW w:w="0" w:type="auto"/>
            <w:shd w:val="clear" w:color="auto" w:fill="auto"/>
            <w:vAlign w:val="center"/>
          </w:tcPr>
          <w:p w:rsidR="00F15092" w:rsidRPr="00FE0140" w:rsidRDefault="00F15092" w:rsidP="002D6A27">
            <w:pPr>
              <w:pStyle w:val="230"/>
            </w:pPr>
            <w:r w:rsidRPr="00FE0140">
              <w:t>0,440</w:t>
            </w:r>
          </w:p>
        </w:tc>
        <w:tc>
          <w:tcPr>
            <w:tcW w:w="0" w:type="auto"/>
            <w:gridSpan w:val="2"/>
            <w:shd w:val="clear" w:color="auto" w:fill="auto"/>
            <w:vAlign w:val="center"/>
          </w:tcPr>
          <w:p w:rsidR="00F15092" w:rsidRPr="00FE0140" w:rsidRDefault="00F15092" w:rsidP="002D6A27">
            <w:pPr>
              <w:pStyle w:val="230"/>
            </w:pPr>
            <w:r w:rsidRPr="00FE0140">
              <w:t>0,417</w:t>
            </w:r>
          </w:p>
        </w:tc>
        <w:tc>
          <w:tcPr>
            <w:tcW w:w="0" w:type="auto"/>
            <w:shd w:val="clear" w:color="auto" w:fill="auto"/>
            <w:vAlign w:val="center"/>
          </w:tcPr>
          <w:p w:rsidR="00F15092" w:rsidRPr="00FE0140" w:rsidRDefault="00F15092" w:rsidP="002D6A27">
            <w:pPr>
              <w:pStyle w:val="230"/>
            </w:pPr>
            <w:r w:rsidRPr="00FE0140">
              <w:t>0,371</w:t>
            </w:r>
          </w:p>
        </w:tc>
        <w:tc>
          <w:tcPr>
            <w:tcW w:w="0" w:type="auto"/>
            <w:shd w:val="clear" w:color="auto" w:fill="auto"/>
            <w:vAlign w:val="center"/>
          </w:tcPr>
          <w:p w:rsidR="00F15092" w:rsidRPr="00FE0140" w:rsidRDefault="00F15092" w:rsidP="002D6A27">
            <w:pPr>
              <w:pStyle w:val="230"/>
            </w:pPr>
            <w:r w:rsidRPr="00FE0140">
              <w:t>0,359</w:t>
            </w:r>
          </w:p>
        </w:tc>
        <w:tc>
          <w:tcPr>
            <w:tcW w:w="0" w:type="auto"/>
            <w:shd w:val="clear" w:color="auto" w:fill="auto"/>
            <w:vAlign w:val="center"/>
          </w:tcPr>
          <w:p w:rsidR="00F15092" w:rsidRPr="00FE0140" w:rsidRDefault="00F15092" w:rsidP="002D6A27">
            <w:pPr>
              <w:pStyle w:val="230"/>
            </w:pPr>
            <w:r w:rsidRPr="00FE0140">
              <w:t>0,342</w:t>
            </w:r>
          </w:p>
        </w:tc>
      </w:tr>
      <w:tr w:rsidR="00F15092" w:rsidRPr="00FE0140" w:rsidTr="002D6A27">
        <w:tc>
          <w:tcPr>
            <w:tcW w:w="0" w:type="auto"/>
            <w:vMerge/>
            <w:shd w:val="clear" w:color="auto" w:fill="auto"/>
            <w:vAlign w:val="center"/>
          </w:tcPr>
          <w:p w:rsidR="00F15092" w:rsidRPr="00FE0140" w:rsidRDefault="00F15092" w:rsidP="002D6A27">
            <w:pPr>
              <w:pStyle w:val="220"/>
            </w:pPr>
          </w:p>
        </w:tc>
        <w:tc>
          <w:tcPr>
            <w:tcW w:w="0" w:type="auto"/>
            <w:vMerge/>
            <w:shd w:val="clear" w:color="auto" w:fill="auto"/>
            <w:vAlign w:val="center"/>
          </w:tcPr>
          <w:p w:rsidR="00F15092" w:rsidRPr="00FE0140" w:rsidRDefault="00F15092" w:rsidP="002D6A27">
            <w:pPr>
              <w:pStyle w:val="220"/>
            </w:pPr>
          </w:p>
        </w:tc>
        <w:tc>
          <w:tcPr>
            <w:tcW w:w="0" w:type="auto"/>
            <w:shd w:val="clear" w:color="auto" w:fill="auto"/>
            <w:vAlign w:val="center"/>
          </w:tcPr>
          <w:p w:rsidR="00F15092" w:rsidRPr="00FE0140" w:rsidRDefault="00F15092" w:rsidP="002D6A27">
            <w:pPr>
              <w:pStyle w:val="230"/>
            </w:pPr>
            <w:r w:rsidRPr="00FE0140">
              <w:t>3</w:t>
            </w:r>
          </w:p>
        </w:tc>
        <w:tc>
          <w:tcPr>
            <w:tcW w:w="0" w:type="auto"/>
            <w:shd w:val="clear" w:color="auto" w:fill="auto"/>
            <w:vAlign w:val="center"/>
          </w:tcPr>
          <w:p w:rsidR="00F15092" w:rsidRPr="00FE0140" w:rsidRDefault="00F15092" w:rsidP="002D6A27">
            <w:pPr>
              <w:pStyle w:val="220"/>
            </w:pPr>
            <w:r w:rsidRPr="00FE0140">
              <w:t>Поликлиники</w:t>
            </w:r>
            <w:r>
              <w:t xml:space="preserve"> </w:t>
            </w:r>
            <w:r w:rsidRPr="00FE0140">
              <w:t>и</w:t>
            </w:r>
            <w:r>
              <w:t xml:space="preserve"> </w:t>
            </w:r>
            <w:r w:rsidRPr="00FE0140">
              <w:t>лечебные</w:t>
            </w:r>
            <w:r>
              <w:t xml:space="preserve"> </w:t>
            </w:r>
            <w:r w:rsidRPr="00FE0140">
              <w:t>учреждения,</w:t>
            </w:r>
            <w:r>
              <w:t xml:space="preserve"> </w:t>
            </w:r>
            <w:r w:rsidRPr="00FE0140">
              <w:t>дома-интернаты</w:t>
            </w:r>
          </w:p>
        </w:tc>
        <w:tc>
          <w:tcPr>
            <w:tcW w:w="0" w:type="auto"/>
            <w:shd w:val="clear" w:color="auto" w:fill="auto"/>
            <w:vAlign w:val="center"/>
          </w:tcPr>
          <w:p w:rsidR="00F15092" w:rsidRPr="00FE0140" w:rsidRDefault="00F15092" w:rsidP="002D6A27">
            <w:pPr>
              <w:pStyle w:val="230"/>
            </w:pPr>
            <w:r w:rsidRPr="00FE0140">
              <w:t>0,394</w:t>
            </w:r>
          </w:p>
        </w:tc>
        <w:tc>
          <w:tcPr>
            <w:tcW w:w="0" w:type="auto"/>
            <w:shd w:val="clear" w:color="auto" w:fill="auto"/>
            <w:vAlign w:val="center"/>
          </w:tcPr>
          <w:p w:rsidR="00F15092" w:rsidRPr="00FE0140" w:rsidRDefault="00F15092" w:rsidP="002D6A27">
            <w:pPr>
              <w:pStyle w:val="230"/>
            </w:pPr>
            <w:r w:rsidRPr="00FE0140">
              <w:t>0,382</w:t>
            </w:r>
          </w:p>
        </w:tc>
        <w:tc>
          <w:tcPr>
            <w:tcW w:w="0" w:type="auto"/>
            <w:gridSpan w:val="2"/>
            <w:shd w:val="clear" w:color="auto" w:fill="auto"/>
            <w:vAlign w:val="center"/>
          </w:tcPr>
          <w:p w:rsidR="00F15092" w:rsidRPr="00FE0140" w:rsidRDefault="00F15092" w:rsidP="002D6A27">
            <w:pPr>
              <w:pStyle w:val="230"/>
            </w:pPr>
            <w:r w:rsidRPr="00FE0140">
              <w:t>0,371</w:t>
            </w:r>
          </w:p>
        </w:tc>
        <w:tc>
          <w:tcPr>
            <w:tcW w:w="0" w:type="auto"/>
            <w:shd w:val="clear" w:color="auto" w:fill="auto"/>
            <w:vAlign w:val="center"/>
          </w:tcPr>
          <w:p w:rsidR="00F15092" w:rsidRPr="00FE0140" w:rsidRDefault="00F15092" w:rsidP="002D6A27">
            <w:pPr>
              <w:pStyle w:val="230"/>
            </w:pPr>
            <w:r w:rsidRPr="00FE0140">
              <w:t>0,359</w:t>
            </w:r>
          </w:p>
        </w:tc>
        <w:tc>
          <w:tcPr>
            <w:tcW w:w="0" w:type="auto"/>
            <w:shd w:val="clear" w:color="auto" w:fill="auto"/>
            <w:vAlign w:val="center"/>
          </w:tcPr>
          <w:p w:rsidR="00F15092" w:rsidRPr="00FE0140" w:rsidRDefault="00F15092" w:rsidP="002D6A27">
            <w:pPr>
              <w:pStyle w:val="230"/>
            </w:pPr>
            <w:r w:rsidRPr="00FE0140">
              <w:t>0,348</w:t>
            </w:r>
          </w:p>
        </w:tc>
        <w:tc>
          <w:tcPr>
            <w:tcW w:w="0" w:type="auto"/>
            <w:shd w:val="clear" w:color="auto" w:fill="auto"/>
            <w:vAlign w:val="center"/>
          </w:tcPr>
          <w:p w:rsidR="00F15092" w:rsidRPr="00FE0140" w:rsidRDefault="00F15092" w:rsidP="002D6A27">
            <w:pPr>
              <w:pStyle w:val="230"/>
            </w:pPr>
            <w:r w:rsidRPr="00FE0140">
              <w:t>0,336</w:t>
            </w:r>
          </w:p>
        </w:tc>
      </w:tr>
      <w:tr w:rsidR="00F15092" w:rsidRPr="00FE0140" w:rsidTr="002D6A27">
        <w:tc>
          <w:tcPr>
            <w:tcW w:w="0" w:type="auto"/>
            <w:vMerge/>
            <w:shd w:val="clear" w:color="auto" w:fill="auto"/>
            <w:vAlign w:val="center"/>
          </w:tcPr>
          <w:p w:rsidR="00F15092" w:rsidRPr="00FE0140" w:rsidRDefault="00F15092" w:rsidP="002D6A27">
            <w:pPr>
              <w:pStyle w:val="220"/>
            </w:pPr>
          </w:p>
        </w:tc>
        <w:tc>
          <w:tcPr>
            <w:tcW w:w="0" w:type="auto"/>
            <w:vMerge/>
            <w:shd w:val="clear" w:color="auto" w:fill="auto"/>
            <w:vAlign w:val="center"/>
          </w:tcPr>
          <w:p w:rsidR="00F15092" w:rsidRPr="00FE0140" w:rsidRDefault="00F15092" w:rsidP="002D6A27">
            <w:pPr>
              <w:pStyle w:val="220"/>
            </w:pPr>
          </w:p>
        </w:tc>
        <w:tc>
          <w:tcPr>
            <w:tcW w:w="0" w:type="auto"/>
            <w:shd w:val="clear" w:color="auto" w:fill="auto"/>
            <w:vAlign w:val="center"/>
          </w:tcPr>
          <w:p w:rsidR="00F15092" w:rsidRPr="00FE0140" w:rsidRDefault="00F15092" w:rsidP="002D6A27">
            <w:pPr>
              <w:pStyle w:val="230"/>
            </w:pPr>
            <w:r w:rsidRPr="00FE0140">
              <w:t>4</w:t>
            </w:r>
          </w:p>
        </w:tc>
        <w:tc>
          <w:tcPr>
            <w:tcW w:w="0" w:type="auto"/>
            <w:shd w:val="clear" w:color="auto" w:fill="auto"/>
            <w:vAlign w:val="center"/>
          </w:tcPr>
          <w:p w:rsidR="00F15092" w:rsidRPr="00FE0140" w:rsidRDefault="00F15092" w:rsidP="002D6A27">
            <w:pPr>
              <w:pStyle w:val="220"/>
            </w:pPr>
            <w:r w:rsidRPr="00FE0140">
              <w:t>Дошкольные</w:t>
            </w:r>
            <w:r>
              <w:t xml:space="preserve"> </w:t>
            </w:r>
            <w:r w:rsidRPr="00FE0140">
              <w:t>организации,</w:t>
            </w:r>
            <w:r>
              <w:t xml:space="preserve"> </w:t>
            </w:r>
            <w:r w:rsidRPr="00FE0140">
              <w:t>хосписы</w:t>
            </w:r>
          </w:p>
        </w:tc>
        <w:tc>
          <w:tcPr>
            <w:tcW w:w="0" w:type="auto"/>
            <w:shd w:val="clear" w:color="auto" w:fill="auto"/>
            <w:vAlign w:val="center"/>
          </w:tcPr>
          <w:p w:rsidR="00F15092" w:rsidRPr="00FE0140" w:rsidRDefault="00F15092" w:rsidP="002D6A27">
            <w:pPr>
              <w:pStyle w:val="230"/>
            </w:pPr>
            <w:r w:rsidRPr="00FE0140">
              <w:t>0,521</w:t>
            </w:r>
          </w:p>
        </w:tc>
        <w:tc>
          <w:tcPr>
            <w:tcW w:w="0" w:type="auto"/>
            <w:shd w:val="clear" w:color="auto" w:fill="auto"/>
            <w:vAlign w:val="center"/>
          </w:tcPr>
          <w:p w:rsidR="00F15092" w:rsidRPr="00FE0140" w:rsidRDefault="00F15092" w:rsidP="002D6A27">
            <w:pPr>
              <w:pStyle w:val="230"/>
            </w:pPr>
            <w:r w:rsidRPr="00FE0140">
              <w:t>0,521</w:t>
            </w:r>
          </w:p>
        </w:tc>
        <w:tc>
          <w:tcPr>
            <w:tcW w:w="0" w:type="auto"/>
            <w:gridSpan w:val="2"/>
            <w:shd w:val="clear" w:color="auto" w:fill="auto"/>
            <w:vAlign w:val="center"/>
          </w:tcPr>
          <w:p w:rsidR="00F15092" w:rsidRPr="00FE0140" w:rsidRDefault="00F15092" w:rsidP="002D6A27">
            <w:pPr>
              <w:pStyle w:val="230"/>
            </w:pPr>
            <w:r w:rsidRPr="00FE0140">
              <w:t>0,521</w:t>
            </w:r>
          </w:p>
        </w:tc>
        <w:tc>
          <w:tcPr>
            <w:tcW w:w="0" w:type="auto"/>
            <w:shd w:val="clear" w:color="auto" w:fill="auto"/>
            <w:vAlign w:val="center"/>
          </w:tcPr>
          <w:p w:rsidR="00F15092" w:rsidRPr="00FE0140" w:rsidRDefault="00F15092" w:rsidP="002D6A27">
            <w:pPr>
              <w:pStyle w:val="230"/>
            </w:pPr>
            <w:r w:rsidRPr="00FE0140">
              <w:t>-</w:t>
            </w:r>
          </w:p>
        </w:tc>
        <w:tc>
          <w:tcPr>
            <w:tcW w:w="0" w:type="auto"/>
            <w:shd w:val="clear" w:color="auto" w:fill="auto"/>
            <w:vAlign w:val="center"/>
          </w:tcPr>
          <w:p w:rsidR="00F15092" w:rsidRPr="00FE0140" w:rsidRDefault="00F15092" w:rsidP="002D6A27">
            <w:pPr>
              <w:pStyle w:val="230"/>
            </w:pPr>
            <w:r w:rsidRPr="00FE0140">
              <w:t>-</w:t>
            </w:r>
          </w:p>
        </w:tc>
        <w:tc>
          <w:tcPr>
            <w:tcW w:w="0" w:type="auto"/>
            <w:shd w:val="clear" w:color="auto" w:fill="auto"/>
            <w:vAlign w:val="center"/>
          </w:tcPr>
          <w:p w:rsidR="00F15092" w:rsidRPr="00FE0140" w:rsidRDefault="00F15092" w:rsidP="002D6A27">
            <w:pPr>
              <w:pStyle w:val="230"/>
            </w:pPr>
            <w:r w:rsidRPr="00FE0140">
              <w:t>-</w:t>
            </w:r>
          </w:p>
        </w:tc>
      </w:tr>
      <w:tr w:rsidR="00F15092" w:rsidRPr="00FE0140" w:rsidTr="002D6A27">
        <w:tc>
          <w:tcPr>
            <w:tcW w:w="0" w:type="auto"/>
            <w:vMerge/>
            <w:shd w:val="clear" w:color="auto" w:fill="auto"/>
            <w:vAlign w:val="center"/>
          </w:tcPr>
          <w:p w:rsidR="00F15092" w:rsidRPr="00FE0140" w:rsidRDefault="00F15092" w:rsidP="002D6A27">
            <w:pPr>
              <w:pStyle w:val="220"/>
            </w:pPr>
          </w:p>
        </w:tc>
        <w:tc>
          <w:tcPr>
            <w:tcW w:w="0" w:type="auto"/>
            <w:vMerge/>
            <w:shd w:val="clear" w:color="auto" w:fill="auto"/>
            <w:vAlign w:val="center"/>
          </w:tcPr>
          <w:p w:rsidR="00F15092" w:rsidRPr="00FE0140" w:rsidRDefault="00F15092" w:rsidP="002D6A27">
            <w:pPr>
              <w:pStyle w:val="220"/>
            </w:pPr>
          </w:p>
        </w:tc>
        <w:tc>
          <w:tcPr>
            <w:tcW w:w="0" w:type="auto"/>
            <w:shd w:val="clear" w:color="auto" w:fill="auto"/>
            <w:vAlign w:val="center"/>
          </w:tcPr>
          <w:p w:rsidR="00F15092" w:rsidRPr="00FE0140" w:rsidRDefault="00F15092" w:rsidP="002D6A27">
            <w:pPr>
              <w:pStyle w:val="230"/>
            </w:pPr>
            <w:r w:rsidRPr="00FE0140">
              <w:t>5</w:t>
            </w:r>
          </w:p>
        </w:tc>
        <w:tc>
          <w:tcPr>
            <w:tcW w:w="0" w:type="auto"/>
            <w:shd w:val="clear" w:color="auto" w:fill="auto"/>
            <w:vAlign w:val="center"/>
          </w:tcPr>
          <w:p w:rsidR="00F15092" w:rsidRPr="00FE0140" w:rsidRDefault="00F15092" w:rsidP="002D6A27">
            <w:pPr>
              <w:pStyle w:val="220"/>
            </w:pPr>
            <w:r w:rsidRPr="00FE0140">
              <w:t>Сервисного</w:t>
            </w:r>
            <w:r>
              <w:t xml:space="preserve"> </w:t>
            </w:r>
            <w:r w:rsidRPr="00FE0140">
              <w:t>обслуживания,</w:t>
            </w:r>
            <w:r>
              <w:t xml:space="preserve"> </w:t>
            </w:r>
            <w:r w:rsidRPr="00FE0140">
              <w:t>культурно-досуговой</w:t>
            </w:r>
            <w:r>
              <w:t xml:space="preserve"> </w:t>
            </w:r>
            <w:r w:rsidRPr="00FE0140">
              <w:t>деятельности,</w:t>
            </w:r>
            <w:r>
              <w:t xml:space="preserve"> </w:t>
            </w:r>
            <w:r w:rsidRPr="00FE0140">
              <w:t>технопарки,</w:t>
            </w:r>
            <w:r>
              <w:t xml:space="preserve"> </w:t>
            </w:r>
            <w:r w:rsidRPr="00FE0140">
              <w:t>склады</w:t>
            </w:r>
          </w:p>
        </w:tc>
        <w:tc>
          <w:tcPr>
            <w:tcW w:w="0" w:type="auto"/>
            <w:shd w:val="clear" w:color="auto" w:fill="auto"/>
            <w:vAlign w:val="center"/>
          </w:tcPr>
          <w:p w:rsidR="00F15092" w:rsidRPr="00FE0140" w:rsidRDefault="00F15092" w:rsidP="002D6A27">
            <w:pPr>
              <w:pStyle w:val="230"/>
            </w:pPr>
            <w:r w:rsidRPr="00FE0140">
              <w:t>0,266</w:t>
            </w:r>
          </w:p>
        </w:tc>
        <w:tc>
          <w:tcPr>
            <w:tcW w:w="0" w:type="auto"/>
            <w:shd w:val="clear" w:color="auto" w:fill="auto"/>
            <w:vAlign w:val="center"/>
          </w:tcPr>
          <w:p w:rsidR="00F15092" w:rsidRPr="00FE0140" w:rsidRDefault="00F15092" w:rsidP="002D6A27">
            <w:pPr>
              <w:pStyle w:val="230"/>
            </w:pPr>
            <w:r w:rsidRPr="00FE0140">
              <w:t>0,255</w:t>
            </w:r>
          </w:p>
        </w:tc>
        <w:tc>
          <w:tcPr>
            <w:tcW w:w="0" w:type="auto"/>
            <w:gridSpan w:val="2"/>
            <w:shd w:val="clear" w:color="auto" w:fill="auto"/>
            <w:vAlign w:val="center"/>
          </w:tcPr>
          <w:p w:rsidR="00F15092" w:rsidRPr="00FE0140" w:rsidRDefault="00F15092" w:rsidP="002D6A27">
            <w:pPr>
              <w:pStyle w:val="230"/>
            </w:pPr>
            <w:r w:rsidRPr="00FE0140">
              <w:t>0,243</w:t>
            </w:r>
          </w:p>
        </w:tc>
        <w:tc>
          <w:tcPr>
            <w:tcW w:w="0" w:type="auto"/>
            <w:shd w:val="clear" w:color="auto" w:fill="auto"/>
            <w:vAlign w:val="center"/>
          </w:tcPr>
          <w:p w:rsidR="00F15092" w:rsidRPr="00FE0140" w:rsidRDefault="00F15092" w:rsidP="002D6A27">
            <w:pPr>
              <w:pStyle w:val="230"/>
            </w:pPr>
            <w:r w:rsidRPr="00FE0140">
              <w:t>0,232</w:t>
            </w:r>
          </w:p>
        </w:tc>
        <w:tc>
          <w:tcPr>
            <w:tcW w:w="0" w:type="auto"/>
            <w:shd w:val="clear" w:color="auto" w:fill="auto"/>
            <w:vAlign w:val="center"/>
          </w:tcPr>
          <w:p w:rsidR="00F15092" w:rsidRPr="00FE0140" w:rsidRDefault="00F15092" w:rsidP="002D6A27">
            <w:pPr>
              <w:pStyle w:val="230"/>
            </w:pPr>
            <w:r w:rsidRPr="00FE0140">
              <w:t>0,232</w:t>
            </w:r>
          </w:p>
        </w:tc>
        <w:tc>
          <w:tcPr>
            <w:tcW w:w="0" w:type="auto"/>
            <w:shd w:val="clear" w:color="auto" w:fill="auto"/>
            <w:vAlign w:val="center"/>
          </w:tcPr>
          <w:p w:rsidR="00F15092" w:rsidRPr="00FE0140" w:rsidRDefault="00F15092" w:rsidP="002D6A27">
            <w:pPr>
              <w:pStyle w:val="230"/>
            </w:pPr>
            <w:r w:rsidRPr="00FE0140">
              <w:t>-</w:t>
            </w:r>
          </w:p>
        </w:tc>
      </w:tr>
      <w:tr w:rsidR="00F15092" w:rsidRPr="00FE0140" w:rsidTr="002D6A27">
        <w:tc>
          <w:tcPr>
            <w:tcW w:w="0" w:type="auto"/>
            <w:vMerge/>
            <w:shd w:val="clear" w:color="auto" w:fill="auto"/>
            <w:vAlign w:val="center"/>
          </w:tcPr>
          <w:p w:rsidR="00F15092" w:rsidRPr="00FE0140" w:rsidRDefault="00F15092" w:rsidP="002D6A27">
            <w:pPr>
              <w:pStyle w:val="220"/>
            </w:pPr>
          </w:p>
        </w:tc>
        <w:tc>
          <w:tcPr>
            <w:tcW w:w="0" w:type="auto"/>
            <w:vMerge/>
            <w:shd w:val="clear" w:color="auto" w:fill="auto"/>
            <w:vAlign w:val="center"/>
          </w:tcPr>
          <w:p w:rsidR="00F15092" w:rsidRPr="00FE0140" w:rsidRDefault="00F15092" w:rsidP="002D6A27">
            <w:pPr>
              <w:pStyle w:val="220"/>
            </w:pPr>
          </w:p>
        </w:tc>
        <w:tc>
          <w:tcPr>
            <w:tcW w:w="0" w:type="auto"/>
            <w:shd w:val="clear" w:color="auto" w:fill="auto"/>
            <w:vAlign w:val="center"/>
          </w:tcPr>
          <w:p w:rsidR="00F15092" w:rsidRPr="00FE0140" w:rsidRDefault="00F15092" w:rsidP="002D6A27">
            <w:pPr>
              <w:pStyle w:val="230"/>
            </w:pPr>
            <w:r w:rsidRPr="00FE0140">
              <w:t>6</w:t>
            </w:r>
          </w:p>
        </w:tc>
        <w:tc>
          <w:tcPr>
            <w:tcW w:w="0" w:type="auto"/>
            <w:shd w:val="clear" w:color="auto" w:fill="auto"/>
            <w:vAlign w:val="center"/>
          </w:tcPr>
          <w:p w:rsidR="00F15092" w:rsidRPr="00FE0140" w:rsidRDefault="00F15092" w:rsidP="002D6A27">
            <w:pPr>
              <w:pStyle w:val="220"/>
            </w:pPr>
            <w:r w:rsidRPr="00FE0140">
              <w:t>Административного</w:t>
            </w:r>
            <w:r>
              <w:t xml:space="preserve"> </w:t>
            </w:r>
            <w:r w:rsidRPr="00FE0140">
              <w:t>назначения</w:t>
            </w:r>
            <w:r>
              <w:t xml:space="preserve"> </w:t>
            </w:r>
            <w:r w:rsidRPr="00FE0140">
              <w:t>(офисы)</w:t>
            </w:r>
          </w:p>
        </w:tc>
        <w:tc>
          <w:tcPr>
            <w:tcW w:w="0" w:type="auto"/>
            <w:shd w:val="clear" w:color="auto" w:fill="auto"/>
            <w:vAlign w:val="center"/>
          </w:tcPr>
          <w:p w:rsidR="00F15092" w:rsidRPr="00FE0140" w:rsidRDefault="00F15092" w:rsidP="002D6A27">
            <w:pPr>
              <w:pStyle w:val="230"/>
            </w:pPr>
            <w:r w:rsidRPr="00FE0140">
              <w:t>0,417</w:t>
            </w:r>
          </w:p>
        </w:tc>
        <w:tc>
          <w:tcPr>
            <w:tcW w:w="0" w:type="auto"/>
            <w:shd w:val="clear" w:color="auto" w:fill="auto"/>
            <w:vAlign w:val="center"/>
          </w:tcPr>
          <w:p w:rsidR="00F15092" w:rsidRPr="00FE0140" w:rsidRDefault="00F15092" w:rsidP="002D6A27">
            <w:pPr>
              <w:pStyle w:val="230"/>
            </w:pPr>
            <w:r w:rsidRPr="00FE0140">
              <w:t>0,394</w:t>
            </w:r>
          </w:p>
        </w:tc>
        <w:tc>
          <w:tcPr>
            <w:tcW w:w="0" w:type="auto"/>
            <w:gridSpan w:val="2"/>
            <w:shd w:val="clear" w:color="auto" w:fill="auto"/>
            <w:vAlign w:val="center"/>
          </w:tcPr>
          <w:p w:rsidR="00F15092" w:rsidRPr="00FE0140" w:rsidRDefault="00F15092" w:rsidP="002D6A27">
            <w:pPr>
              <w:pStyle w:val="230"/>
            </w:pPr>
            <w:r w:rsidRPr="00FE0140">
              <w:t>0,382</w:t>
            </w:r>
          </w:p>
        </w:tc>
        <w:tc>
          <w:tcPr>
            <w:tcW w:w="0" w:type="auto"/>
            <w:shd w:val="clear" w:color="auto" w:fill="auto"/>
            <w:vAlign w:val="center"/>
          </w:tcPr>
          <w:p w:rsidR="00F15092" w:rsidRPr="00FE0140" w:rsidRDefault="00F15092" w:rsidP="002D6A27">
            <w:pPr>
              <w:pStyle w:val="230"/>
            </w:pPr>
            <w:r w:rsidRPr="00FE0140">
              <w:t>0,313</w:t>
            </w:r>
          </w:p>
        </w:tc>
        <w:tc>
          <w:tcPr>
            <w:tcW w:w="0" w:type="auto"/>
            <w:shd w:val="clear" w:color="auto" w:fill="auto"/>
            <w:vAlign w:val="center"/>
          </w:tcPr>
          <w:p w:rsidR="00F15092" w:rsidRPr="00FE0140" w:rsidRDefault="00F15092" w:rsidP="002D6A27">
            <w:pPr>
              <w:pStyle w:val="230"/>
            </w:pPr>
            <w:r w:rsidRPr="00FE0140">
              <w:t>0,278</w:t>
            </w:r>
          </w:p>
        </w:tc>
        <w:tc>
          <w:tcPr>
            <w:tcW w:w="0" w:type="auto"/>
            <w:shd w:val="clear" w:color="auto" w:fill="auto"/>
            <w:vAlign w:val="center"/>
          </w:tcPr>
          <w:p w:rsidR="00F15092" w:rsidRPr="00FE0140" w:rsidRDefault="00F15092" w:rsidP="002D6A27">
            <w:pPr>
              <w:pStyle w:val="230"/>
            </w:pPr>
            <w:r w:rsidRPr="00FE0140">
              <w:t>0,255</w:t>
            </w:r>
          </w:p>
        </w:tc>
      </w:tr>
      <w:tr w:rsidR="00F15092" w:rsidRPr="00FE0140" w:rsidTr="002D6A27">
        <w:tc>
          <w:tcPr>
            <w:tcW w:w="0" w:type="auto"/>
            <w:gridSpan w:val="11"/>
            <w:shd w:val="clear" w:color="auto" w:fill="auto"/>
            <w:vAlign w:val="center"/>
          </w:tcPr>
          <w:p w:rsidR="00F15092" w:rsidRPr="00FE0140" w:rsidRDefault="00F15092" w:rsidP="002D6A27">
            <w:pPr>
              <w:pStyle w:val="32"/>
            </w:pPr>
            <w:r w:rsidRPr="00FE0140">
              <w:t>Примечания</w:t>
            </w:r>
          </w:p>
          <w:p w:rsidR="00F15092" w:rsidRDefault="00F15092" w:rsidP="002D6A27">
            <w:pPr>
              <w:pStyle w:val="310"/>
            </w:pPr>
            <w:r>
              <w:t xml:space="preserve">1. </w:t>
            </w:r>
            <w:r w:rsidRPr="00FE0140">
              <w:t>Расчетные</w:t>
            </w:r>
            <w:r>
              <w:t xml:space="preserve"> </w:t>
            </w:r>
            <w:r w:rsidRPr="00FE0140">
              <w:t>значения</w:t>
            </w:r>
            <w:r>
              <w:t xml:space="preserve"> </w:t>
            </w:r>
            <w:r w:rsidRPr="00FE0140">
              <w:t>удельной</w:t>
            </w:r>
            <w:r>
              <w:t xml:space="preserve"> </w:t>
            </w:r>
            <w:r w:rsidRPr="00FE0140">
              <w:t>характеристики</w:t>
            </w:r>
            <w:r>
              <w:t xml:space="preserve"> </w:t>
            </w:r>
            <w:r w:rsidRPr="00FE0140">
              <w:t>расхода</w:t>
            </w:r>
            <w:r>
              <w:t xml:space="preserve"> </w:t>
            </w:r>
            <w:r w:rsidRPr="00FE0140">
              <w:t>тепловой</w:t>
            </w:r>
            <w:r>
              <w:t xml:space="preserve"> </w:t>
            </w:r>
            <w:r w:rsidRPr="00FE0140">
              <w:t>энергии</w:t>
            </w:r>
            <w:r>
              <w:t xml:space="preserve"> </w:t>
            </w:r>
            <w:r w:rsidRPr="00FE0140">
              <w:t>на</w:t>
            </w:r>
            <w:r>
              <w:t xml:space="preserve"> </w:t>
            </w:r>
            <w:r w:rsidRPr="00FE0140">
              <w:t>отопление</w:t>
            </w:r>
            <w:r>
              <w:t xml:space="preserve"> </w:t>
            </w:r>
            <w:r w:rsidRPr="00FE0140">
              <w:t>и</w:t>
            </w:r>
            <w:r>
              <w:t xml:space="preserve"> </w:t>
            </w:r>
            <w:r w:rsidRPr="00FE0140">
              <w:t>вентиляцию</w:t>
            </w:r>
            <w:r>
              <w:t xml:space="preserve"> </w:t>
            </w:r>
            <w:r w:rsidRPr="00FE0140">
              <w:t>здания</w:t>
            </w:r>
            <w:r>
              <w:t xml:space="preserve"> </w:t>
            </w:r>
            <w:r w:rsidRPr="00FE0140">
              <w:t>определяются</w:t>
            </w:r>
            <w:r>
              <w:t xml:space="preserve"> </w:t>
            </w:r>
            <w:r w:rsidRPr="00FE0140">
              <w:t>по</w:t>
            </w:r>
            <w:r>
              <w:t xml:space="preserve"> </w:t>
            </w:r>
            <w:r w:rsidRPr="00FE0140">
              <w:t>методике</w:t>
            </w:r>
            <w:r>
              <w:t xml:space="preserve"> </w:t>
            </w:r>
            <w:r w:rsidRPr="00FE0140">
              <w:t>приложения</w:t>
            </w:r>
            <w:r>
              <w:t xml:space="preserve"> </w:t>
            </w:r>
            <w:r w:rsidRPr="00FE0140">
              <w:t>Г</w:t>
            </w:r>
            <w:r>
              <w:t xml:space="preserve"> </w:t>
            </w:r>
            <w:r w:rsidRPr="004C2E8A">
              <w:t>СП 50.13330.2012</w:t>
            </w:r>
            <w:r w:rsidRPr="00A815C2">
              <w:t xml:space="preserve"> [</w:t>
            </w:r>
            <w:r w:rsidR="007138A6">
              <w:fldChar w:fldCharType="begin"/>
            </w:r>
            <w:r>
              <w:instrText xml:space="preserve"> REF СП_тепловая_защита_зданий \r \h </w:instrText>
            </w:r>
            <w:r w:rsidR="007138A6">
              <w:fldChar w:fldCharType="separate"/>
            </w:r>
            <w:r w:rsidR="00A81923">
              <w:t>23</w:t>
            </w:r>
            <w:r w:rsidR="007138A6">
              <w:fldChar w:fldCharType="end"/>
            </w:r>
            <w:r w:rsidRPr="00A815C2">
              <w:t>]</w:t>
            </w:r>
            <w:r w:rsidRPr="00FE0140">
              <w:t>.</w:t>
            </w:r>
            <w:r>
              <w:t xml:space="preserve"> </w:t>
            </w:r>
            <w:r w:rsidRPr="00FE0140">
              <w:t>Расчетное</w:t>
            </w:r>
            <w:r>
              <w:t xml:space="preserve"> </w:t>
            </w:r>
            <w:r w:rsidRPr="00FE0140">
              <w:t>значение</w:t>
            </w:r>
            <w:r>
              <w:t xml:space="preserve"> </w:t>
            </w:r>
            <w:r w:rsidRPr="00FE0140">
              <w:t>удельной</w:t>
            </w:r>
            <w:r>
              <w:t xml:space="preserve"> </w:t>
            </w:r>
            <w:r w:rsidRPr="00FE0140">
              <w:t>характеристики</w:t>
            </w:r>
            <w:r>
              <w:t xml:space="preserve"> </w:t>
            </w:r>
            <w:r w:rsidRPr="00FE0140">
              <w:t>расхода</w:t>
            </w:r>
            <w:r>
              <w:t xml:space="preserve"> </w:t>
            </w:r>
            <w:r w:rsidRPr="00FE0140">
              <w:t>тепловой</w:t>
            </w:r>
            <w:r>
              <w:t xml:space="preserve"> </w:t>
            </w:r>
            <w:r w:rsidRPr="00FE0140">
              <w:t>энергии</w:t>
            </w:r>
            <w:r>
              <w:t xml:space="preserve"> </w:t>
            </w:r>
            <w:r w:rsidRPr="00FE0140">
              <w:t>на</w:t>
            </w:r>
            <w:r>
              <w:t xml:space="preserve"> </w:t>
            </w:r>
            <w:r w:rsidRPr="00FE0140">
              <w:t>отопление</w:t>
            </w:r>
            <w:r>
              <w:t xml:space="preserve"> </w:t>
            </w:r>
            <w:r w:rsidRPr="00FE0140">
              <w:t>и</w:t>
            </w:r>
            <w:r>
              <w:t xml:space="preserve"> </w:t>
            </w:r>
            <w:r w:rsidRPr="00FE0140">
              <w:t>вентиляцию</w:t>
            </w:r>
            <w:r>
              <w:t xml:space="preserve"> </w:t>
            </w:r>
            <w:r w:rsidRPr="00FE0140">
              <w:t>здания</w:t>
            </w:r>
            <w:r>
              <w:t xml:space="preserve"> </w:t>
            </w:r>
            <w:r w:rsidRPr="00FE0140">
              <w:t>должно</w:t>
            </w:r>
            <w:r>
              <w:t xml:space="preserve"> </w:t>
            </w:r>
            <w:r w:rsidRPr="00FE0140">
              <w:t>быть</w:t>
            </w:r>
            <w:r>
              <w:t xml:space="preserve"> </w:t>
            </w:r>
            <w:r w:rsidRPr="00FE0140">
              <w:t>меньше</w:t>
            </w:r>
            <w:r>
              <w:t xml:space="preserve"> </w:t>
            </w:r>
            <w:r w:rsidRPr="00FE0140">
              <w:t>или</w:t>
            </w:r>
            <w:r>
              <w:t xml:space="preserve"> </w:t>
            </w:r>
            <w:r w:rsidRPr="00FE0140">
              <w:t>равно</w:t>
            </w:r>
            <w:r>
              <w:t xml:space="preserve"> </w:t>
            </w:r>
            <w:r w:rsidRPr="00FE0140">
              <w:t>нормируемому</w:t>
            </w:r>
            <w:r>
              <w:t xml:space="preserve"> </w:t>
            </w:r>
            <w:r w:rsidRPr="00FE0140">
              <w:t>значению.</w:t>
            </w:r>
            <w:r>
              <w:t xml:space="preserve"> </w:t>
            </w:r>
            <w:r w:rsidRPr="00FE0140">
              <w:t>Показатели</w:t>
            </w:r>
            <w:r>
              <w:t xml:space="preserve"> </w:t>
            </w:r>
            <w:r w:rsidRPr="00FE0140">
              <w:t>нормируемой</w:t>
            </w:r>
            <w:r>
              <w:t xml:space="preserve"> </w:t>
            </w:r>
            <w:r w:rsidRPr="00FE0140">
              <w:t>удельной</w:t>
            </w:r>
            <w:r>
              <w:t xml:space="preserve"> </w:t>
            </w:r>
            <w:r w:rsidRPr="00FE0140">
              <w:t>характеристики</w:t>
            </w:r>
            <w:r>
              <w:t xml:space="preserve"> </w:t>
            </w:r>
            <w:r w:rsidRPr="00FE0140">
              <w:t>расхода</w:t>
            </w:r>
            <w:r>
              <w:t xml:space="preserve"> </w:t>
            </w:r>
            <w:r w:rsidRPr="00FE0140">
              <w:t>тепловой</w:t>
            </w:r>
            <w:r>
              <w:t xml:space="preserve"> </w:t>
            </w:r>
            <w:r w:rsidRPr="00FE0140">
              <w:t>энергии</w:t>
            </w:r>
            <w:r>
              <w:t xml:space="preserve"> </w:t>
            </w:r>
            <w:r w:rsidRPr="00FE0140">
              <w:t>на</w:t>
            </w:r>
            <w:r>
              <w:t xml:space="preserve"> </w:t>
            </w:r>
            <w:r w:rsidRPr="00FE0140">
              <w:t>отопление</w:t>
            </w:r>
            <w:r>
              <w:t xml:space="preserve"> </w:t>
            </w:r>
            <w:r w:rsidRPr="00FE0140">
              <w:t>и</w:t>
            </w:r>
            <w:r>
              <w:t xml:space="preserve"> </w:t>
            </w:r>
            <w:r w:rsidRPr="00FE0140">
              <w:t>вентиляцию</w:t>
            </w:r>
            <w:r>
              <w:t xml:space="preserve"> </w:t>
            </w:r>
            <w:r w:rsidRPr="00FE0140">
              <w:t>зданий</w:t>
            </w:r>
            <w:r>
              <w:t xml:space="preserve"> </w:t>
            </w:r>
            <w:r w:rsidRPr="00FE0140">
              <w:t>следует</w:t>
            </w:r>
            <w:r>
              <w:t xml:space="preserve"> </w:t>
            </w:r>
            <w:r w:rsidRPr="00FE0140">
              <w:t>принимать</w:t>
            </w:r>
            <w:r>
              <w:t xml:space="preserve"> </w:t>
            </w:r>
            <w:r w:rsidRPr="00FE0140">
              <w:t>по</w:t>
            </w:r>
            <w:r>
              <w:t xml:space="preserve"> </w:t>
            </w:r>
            <w:r w:rsidRPr="00FE0140">
              <w:t>данной</w:t>
            </w:r>
            <w:r>
              <w:t xml:space="preserve"> </w:t>
            </w:r>
            <w:r w:rsidRPr="00FE0140">
              <w:t>таблице.</w:t>
            </w:r>
          </w:p>
          <w:p w:rsidR="00F15092" w:rsidRPr="00FE0140" w:rsidRDefault="00F15092" w:rsidP="002D6A27">
            <w:pPr>
              <w:pStyle w:val="310"/>
            </w:pPr>
            <w:r>
              <w:t xml:space="preserve">2. </w:t>
            </w:r>
            <w:r w:rsidRPr="00FE0140">
              <w:t>При</w:t>
            </w:r>
            <w:r>
              <w:t xml:space="preserve"> </w:t>
            </w:r>
            <w:r w:rsidRPr="00FE0140">
              <w:t>промежуточных</w:t>
            </w:r>
            <w:r>
              <w:t xml:space="preserve"> </w:t>
            </w:r>
            <w:r w:rsidRPr="00FE0140">
              <w:t>значениях</w:t>
            </w:r>
            <w:r>
              <w:t xml:space="preserve"> </w:t>
            </w:r>
            <w:r w:rsidRPr="00FE0140">
              <w:t>отапливаемой</w:t>
            </w:r>
            <w:r>
              <w:t xml:space="preserve"> </w:t>
            </w:r>
            <w:r w:rsidRPr="00FE0140">
              <w:t>площади</w:t>
            </w:r>
            <w:r>
              <w:t xml:space="preserve"> </w:t>
            </w:r>
            <w:r w:rsidRPr="00FE0140">
              <w:t>малоэтажного</w:t>
            </w:r>
            <w:r>
              <w:t xml:space="preserve"> </w:t>
            </w:r>
            <w:r w:rsidRPr="00FE0140">
              <w:t>жилого</w:t>
            </w:r>
            <w:r>
              <w:t xml:space="preserve"> </w:t>
            </w:r>
            <w:r w:rsidRPr="00FE0140">
              <w:t>одноквартирного</w:t>
            </w:r>
            <w:r>
              <w:t xml:space="preserve"> </w:t>
            </w:r>
            <w:r w:rsidRPr="00FE0140">
              <w:t>здания</w:t>
            </w:r>
            <w:r>
              <w:t xml:space="preserve"> </w:t>
            </w:r>
            <w:r w:rsidRPr="00FE0140">
              <w:t>в</w:t>
            </w:r>
            <w:r>
              <w:t xml:space="preserve"> </w:t>
            </w:r>
            <w:r w:rsidRPr="00FE0140">
              <w:t>интервале</w:t>
            </w:r>
            <w:r>
              <w:t xml:space="preserve"> </w:t>
            </w:r>
            <w:r w:rsidRPr="00FE0140">
              <w:t>50-1000</w:t>
            </w:r>
            <w:r>
              <w:t xml:space="preserve"> </w:t>
            </w:r>
            <w:r w:rsidRPr="00FE0140">
              <w:t>м</w:t>
            </w:r>
            <w:proofErr w:type="gramStart"/>
            <w:r w:rsidRPr="00FE0140">
              <w:rPr>
                <w:vertAlign w:val="superscript"/>
              </w:rPr>
              <w:t>2</w:t>
            </w:r>
            <w:proofErr w:type="gramEnd"/>
            <w:r>
              <w:t xml:space="preserve"> </w:t>
            </w:r>
            <w:r w:rsidRPr="00FE0140">
              <w:t>значения</w:t>
            </w:r>
            <w:r>
              <w:t xml:space="preserve"> </w:t>
            </w:r>
            <w:r w:rsidRPr="00FE0140">
              <w:t>нормируемой</w:t>
            </w:r>
            <w:r>
              <w:t xml:space="preserve"> </w:t>
            </w:r>
            <w:r w:rsidRPr="00FE0140">
              <w:t>удельной</w:t>
            </w:r>
            <w:r>
              <w:t xml:space="preserve"> </w:t>
            </w:r>
            <w:r w:rsidRPr="00FE0140">
              <w:t>характеристики</w:t>
            </w:r>
            <w:r>
              <w:t xml:space="preserve"> </w:t>
            </w:r>
            <w:r w:rsidRPr="00FE0140">
              <w:t>расхода</w:t>
            </w:r>
            <w:r>
              <w:t xml:space="preserve"> </w:t>
            </w:r>
            <w:r w:rsidRPr="00FE0140">
              <w:t>тепловой</w:t>
            </w:r>
            <w:r>
              <w:t xml:space="preserve"> </w:t>
            </w:r>
            <w:r w:rsidRPr="00FE0140">
              <w:t>энергии</w:t>
            </w:r>
            <w:r>
              <w:t xml:space="preserve"> </w:t>
            </w:r>
            <w:r w:rsidRPr="00FE0140">
              <w:t>должны</w:t>
            </w:r>
            <w:r>
              <w:t xml:space="preserve"> </w:t>
            </w:r>
            <w:r w:rsidRPr="00FE0140">
              <w:t>определяться</w:t>
            </w:r>
            <w:r>
              <w:t xml:space="preserve"> </w:t>
            </w:r>
            <w:r w:rsidRPr="00FE0140">
              <w:t>по</w:t>
            </w:r>
            <w:r>
              <w:t xml:space="preserve"> </w:t>
            </w:r>
            <w:r w:rsidRPr="00FE0140">
              <w:t>линейной</w:t>
            </w:r>
            <w:r>
              <w:t xml:space="preserve"> </w:t>
            </w:r>
            <w:r w:rsidRPr="00FE0140">
              <w:t>интерполяции.</w:t>
            </w:r>
          </w:p>
        </w:tc>
      </w:tr>
    </w:tbl>
    <w:p w:rsidR="00F15092" w:rsidRDefault="00F15092" w:rsidP="00F15092">
      <w:pPr>
        <w:pStyle w:val="01"/>
      </w:pPr>
    </w:p>
    <w:p w:rsidR="00F15092" w:rsidRDefault="00F15092" w:rsidP="00F15092">
      <w:pPr>
        <w:pStyle w:val="01"/>
      </w:pPr>
      <w:r>
        <w:t>1.2.6.3 Показатели минимально допустимого уровня обеспеченности в области объектов газоснабжения</w:t>
      </w:r>
    </w:p>
    <w:p w:rsidR="000311A3" w:rsidRDefault="000311A3" w:rsidP="00F15092">
      <w:pPr>
        <w:pStyle w:val="01"/>
      </w:pPr>
    </w:p>
    <w:p w:rsidR="000311A3" w:rsidRDefault="000311A3" w:rsidP="00F15092">
      <w:pPr>
        <w:pStyle w:val="01"/>
      </w:pPr>
    </w:p>
    <w:p w:rsidR="00F15092" w:rsidRDefault="00F15092" w:rsidP="00F15092">
      <w:pPr>
        <w:pStyle w:val="aff2"/>
      </w:pPr>
      <w:r>
        <w:t xml:space="preserve">Таблица </w:t>
      </w:r>
      <w:fldSimple w:instr=" SEQ Таблица \* ARABIC ">
        <w:r w:rsidR="00A81923">
          <w:rPr>
            <w:noProof/>
          </w:rPr>
          <w:t>16</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5845"/>
        <w:gridCol w:w="1809"/>
        <w:gridCol w:w="4013"/>
        <w:gridCol w:w="2955"/>
      </w:tblGrid>
      <w:tr w:rsidR="005411E7" w:rsidTr="005411E7">
        <w:trPr>
          <w:trHeight w:val="57"/>
        </w:trPr>
        <w:tc>
          <w:tcPr>
            <w:tcW w:w="0" w:type="auto"/>
            <w:tcBorders>
              <w:top w:val="single" w:sz="4" w:space="0" w:color="auto"/>
              <w:left w:val="single" w:sz="4" w:space="0" w:color="auto"/>
              <w:right w:val="single" w:sz="4" w:space="0" w:color="auto"/>
            </w:tcBorders>
            <w:vAlign w:val="center"/>
          </w:tcPr>
          <w:p w:rsidR="005411E7" w:rsidRDefault="005411E7" w:rsidP="002D6A27">
            <w:pPr>
              <w:pStyle w:val="230"/>
            </w:pPr>
            <w:r>
              <w:t>Показатель</w:t>
            </w:r>
          </w:p>
        </w:tc>
        <w:tc>
          <w:tcPr>
            <w:tcW w:w="0" w:type="auto"/>
            <w:tcBorders>
              <w:top w:val="single" w:sz="4" w:space="0" w:color="auto"/>
              <w:left w:val="single" w:sz="4" w:space="0" w:color="auto"/>
              <w:right w:val="single" w:sz="4" w:space="0" w:color="auto"/>
            </w:tcBorders>
            <w:vAlign w:val="center"/>
          </w:tcPr>
          <w:p w:rsidR="005411E7" w:rsidRDefault="005411E7" w:rsidP="002D6A27">
            <w:pPr>
              <w:pStyle w:val="230"/>
            </w:pPr>
            <w:r>
              <w:t>Единица измерения</w:t>
            </w:r>
          </w:p>
        </w:tc>
        <w:tc>
          <w:tcPr>
            <w:tcW w:w="0" w:type="auto"/>
            <w:gridSpan w:val="2"/>
            <w:tcBorders>
              <w:top w:val="single" w:sz="4" w:space="0" w:color="auto"/>
              <w:left w:val="single" w:sz="4" w:space="0" w:color="auto"/>
              <w:right w:val="single" w:sz="4" w:space="0" w:color="auto"/>
            </w:tcBorders>
            <w:vAlign w:val="center"/>
          </w:tcPr>
          <w:p w:rsidR="005411E7" w:rsidRDefault="005411E7" w:rsidP="002D6A27">
            <w:pPr>
              <w:pStyle w:val="230"/>
            </w:pPr>
            <w:r>
              <w:t>Значение показателя</w:t>
            </w:r>
          </w:p>
        </w:tc>
      </w:tr>
      <w:tr w:rsidR="005411E7" w:rsidTr="002D6A27">
        <w:trPr>
          <w:trHeight w:val="65"/>
        </w:trPr>
        <w:tc>
          <w:tcPr>
            <w:tcW w:w="0" w:type="auto"/>
            <w:vMerge w:val="restart"/>
            <w:tcBorders>
              <w:top w:val="single" w:sz="4" w:space="0" w:color="auto"/>
              <w:left w:val="single" w:sz="4" w:space="0" w:color="auto"/>
              <w:right w:val="single" w:sz="4" w:space="0" w:color="auto"/>
            </w:tcBorders>
            <w:vAlign w:val="center"/>
          </w:tcPr>
          <w:p w:rsidR="00F15092" w:rsidRPr="001F35F8" w:rsidRDefault="00F15092" w:rsidP="002D6A27">
            <w:pPr>
              <w:pStyle w:val="220"/>
            </w:pPr>
            <w:r w:rsidRPr="00AC4AFC">
              <w:t>Укрупненные</w:t>
            </w:r>
            <w:r>
              <w:t xml:space="preserve"> </w:t>
            </w:r>
            <w:r w:rsidRPr="00AC4AFC">
              <w:t>показатели</w:t>
            </w:r>
            <w:r>
              <w:t xml:space="preserve"> </w:t>
            </w:r>
            <w:r w:rsidRPr="00AC4AFC">
              <w:t>потребления</w:t>
            </w:r>
            <w:r>
              <w:t xml:space="preserve"> </w:t>
            </w:r>
            <w:r w:rsidRPr="00AC4AFC">
              <w:t>газа</w:t>
            </w:r>
            <w:r>
              <w:t xml:space="preserve"> </w:t>
            </w:r>
            <w:r w:rsidRPr="00AC4AFC">
              <w:t>(при</w:t>
            </w:r>
            <w:r>
              <w:t xml:space="preserve"> </w:t>
            </w:r>
            <w:r w:rsidRPr="00AC4AFC">
              <w:t>теплоте</w:t>
            </w:r>
            <w:r>
              <w:t xml:space="preserve"> </w:t>
            </w:r>
            <w:r w:rsidRPr="00AC4AFC">
              <w:t>сгорания</w:t>
            </w:r>
            <w:r>
              <w:t xml:space="preserve"> </w:t>
            </w:r>
            <w:r w:rsidRPr="00AC4AFC">
              <w:t>газа</w:t>
            </w:r>
            <w:r>
              <w:t xml:space="preserve"> </w:t>
            </w:r>
            <w:r w:rsidRPr="00AC4AFC">
              <w:t>34</w:t>
            </w:r>
            <w:r>
              <w:t xml:space="preserve"> </w:t>
            </w:r>
            <w:r w:rsidRPr="00AC4AFC">
              <w:t>МДж/м</w:t>
            </w:r>
            <w:r w:rsidRPr="00AC4AFC">
              <w:rPr>
                <w:vertAlign w:val="superscript"/>
              </w:rPr>
              <w:t>3</w:t>
            </w:r>
            <w:r>
              <w:t xml:space="preserve"> </w:t>
            </w:r>
            <w:r w:rsidRPr="00AC4AFC">
              <w:t>(8000</w:t>
            </w:r>
            <w:r>
              <w:t xml:space="preserve"> </w:t>
            </w:r>
            <w:r w:rsidRPr="00AC4AFC">
              <w:t>ккал/м</w:t>
            </w:r>
            <w:r w:rsidRPr="00AC4AFC">
              <w:rPr>
                <w:vertAlign w:val="superscript"/>
              </w:rPr>
              <w:t>3</w:t>
            </w:r>
            <w:r w:rsidRPr="00AC4AFC">
              <w:t>))</w:t>
            </w:r>
          </w:p>
        </w:tc>
        <w:tc>
          <w:tcPr>
            <w:tcW w:w="0" w:type="auto"/>
            <w:vMerge w:val="restart"/>
            <w:tcBorders>
              <w:top w:val="single" w:sz="4" w:space="0" w:color="auto"/>
              <w:left w:val="single" w:sz="4" w:space="0" w:color="auto"/>
              <w:right w:val="single" w:sz="4" w:space="0" w:color="auto"/>
            </w:tcBorders>
            <w:vAlign w:val="center"/>
          </w:tcPr>
          <w:p w:rsidR="00F15092" w:rsidRPr="006422D1" w:rsidRDefault="00F15092" w:rsidP="002D6A27">
            <w:pPr>
              <w:pStyle w:val="230"/>
            </w:pPr>
            <w:r w:rsidRPr="00AC4AFC">
              <w:t>м</w:t>
            </w:r>
            <w:r w:rsidRPr="00AC4AFC">
              <w:rPr>
                <w:vertAlign w:val="superscript"/>
              </w:rPr>
              <w:t>3</w:t>
            </w:r>
            <w:r w:rsidRPr="00AC4AFC">
              <w:t>/год</w:t>
            </w:r>
            <w:r>
              <w:t xml:space="preserve"> </w:t>
            </w:r>
            <w:r w:rsidRPr="00AC4AFC">
              <w:t>на</w:t>
            </w:r>
            <w:r>
              <w:t xml:space="preserve"> </w:t>
            </w:r>
            <w:r w:rsidRPr="00AC4AFC">
              <w:t>1</w:t>
            </w:r>
            <w:r>
              <w:t xml:space="preserve"> </w:t>
            </w:r>
            <w:r w:rsidRPr="00AC4AFC">
              <w:t>чел.</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F15092" w:rsidRPr="00AC4AFC" w:rsidRDefault="00F15092" w:rsidP="002D6A27">
            <w:pPr>
              <w:pStyle w:val="230"/>
            </w:pPr>
            <w:r w:rsidRPr="00AC4AFC">
              <w:t>Степень</w:t>
            </w:r>
            <w:r>
              <w:t xml:space="preserve"> </w:t>
            </w:r>
            <w:r w:rsidRPr="00AC4AFC">
              <w:t>благоустройства</w:t>
            </w:r>
            <w:r>
              <w:t xml:space="preserve"> </w:t>
            </w:r>
            <w:r w:rsidRPr="00AC4AFC">
              <w:t>застройки</w:t>
            </w:r>
          </w:p>
        </w:tc>
      </w:tr>
      <w:tr w:rsidR="005411E7" w:rsidTr="002D6A27">
        <w:trPr>
          <w:trHeight w:val="64"/>
        </w:trPr>
        <w:tc>
          <w:tcPr>
            <w:tcW w:w="0" w:type="auto"/>
            <w:vMerge/>
            <w:tcBorders>
              <w:left w:val="single" w:sz="4" w:space="0" w:color="auto"/>
              <w:right w:val="single" w:sz="4" w:space="0" w:color="auto"/>
            </w:tcBorders>
            <w:vAlign w:val="center"/>
          </w:tcPr>
          <w:p w:rsidR="00F15092" w:rsidRDefault="00F15092" w:rsidP="002D6A27">
            <w:pPr>
              <w:pStyle w:val="220"/>
            </w:pPr>
          </w:p>
        </w:tc>
        <w:tc>
          <w:tcPr>
            <w:tcW w:w="0" w:type="auto"/>
            <w:vMerge/>
            <w:tcBorders>
              <w:left w:val="single" w:sz="4" w:space="0" w:color="auto"/>
              <w:right w:val="single" w:sz="4" w:space="0" w:color="auto"/>
            </w:tcBorders>
            <w:vAlign w:val="center"/>
          </w:tcPr>
          <w:p w:rsidR="00F15092" w:rsidRPr="00AC4AFC" w:rsidRDefault="00F15092" w:rsidP="002D6A27">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F15092" w:rsidRPr="00F37AFE" w:rsidRDefault="00F15092" w:rsidP="002D6A27">
            <w:pPr>
              <w:pStyle w:val="220"/>
            </w:pPr>
            <w:r w:rsidRPr="00F37AFE">
              <w:t>Централизованное горячее водоснабжение</w:t>
            </w:r>
          </w:p>
        </w:tc>
        <w:tc>
          <w:tcPr>
            <w:tcW w:w="0" w:type="auto"/>
            <w:tcBorders>
              <w:top w:val="single" w:sz="4" w:space="0" w:color="auto"/>
              <w:left w:val="single" w:sz="4" w:space="0" w:color="auto"/>
              <w:bottom w:val="single" w:sz="4" w:space="0" w:color="auto"/>
              <w:right w:val="single" w:sz="4" w:space="0" w:color="auto"/>
            </w:tcBorders>
            <w:vAlign w:val="center"/>
          </w:tcPr>
          <w:p w:rsidR="00F15092" w:rsidRPr="00F37AFE" w:rsidRDefault="00F15092" w:rsidP="002D6A27">
            <w:pPr>
              <w:pStyle w:val="230"/>
            </w:pPr>
            <w:r w:rsidRPr="00F37AFE">
              <w:t>120</w:t>
            </w:r>
          </w:p>
        </w:tc>
      </w:tr>
      <w:tr w:rsidR="005411E7" w:rsidTr="002D6A27">
        <w:trPr>
          <w:trHeight w:val="64"/>
        </w:trPr>
        <w:tc>
          <w:tcPr>
            <w:tcW w:w="0" w:type="auto"/>
            <w:vMerge/>
            <w:tcBorders>
              <w:left w:val="single" w:sz="4" w:space="0" w:color="auto"/>
              <w:right w:val="single" w:sz="4" w:space="0" w:color="auto"/>
            </w:tcBorders>
            <w:vAlign w:val="center"/>
          </w:tcPr>
          <w:p w:rsidR="00F15092" w:rsidRDefault="00F15092" w:rsidP="002D6A27">
            <w:pPr>
              <w:pStyle w:val="220"/>
            </w:pPr>
          </w:p>
        </w:tc>
        <w:tc>
          <w:tcPr>
            <w:tcW w:w="0" w:type="auto"/>
            <w:vMerge/>
            <w:tcBorders>
              <w:left w:val="single" w:sz="4" w:space="0" w:color="auto"/>
              <w:right w:val="single" w:sz="4" w:space="0" w:color="auto"/>
            </w:tcBorders>
            <w:vAlign w:val="center"/>
          </w:tcPr>
          <w:p w:rsidR="00F15092" w:rsidRPr="00AC4AFC" w:rsidRDefault="00F15092" w:rsidP="002D6A27">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F15092" w:rsidRPr="00F37AFE" w:rsidRDefault="00F15092" w:rsidP="002D6A27">
            <w:pPr>
              <w:pStyle w:val="220"/>
            </w:pPr>
            <w:r w:rsidRPr="00F37AFE">
              <w:t>Горячее водоснабжение от газовых водонагревателей</w:t>
            </w:r>
          </w:p>
        </w:tc>
        <w:tc>
          <w:tcPr>
            <w:tcW w:w="0" w:type="auto"/>
            <w:tcBorders>
              <w:top w:val="single" w:sz="4" w:space="0" w:color="auto"/>
              <w:left w:val="single" w:sz="4" w:space="0" w:color="auto"/>
              <w:bottom w:val="single" w:sz="4" w:space="0" w:color="auto"/>
              <w:right w:val="single" w:sz="4" w:space="0" w:color="auto"/>
            </w:tcBorders>
            <w:vAlign w:val="center"/>
          </w:tcPr>
          <w:p w:rsidR="00F15092" w:rsidRPr="00F37AFE" w:rsidRDefault="00F15092" w:rsidP="002D6A27">
            <w:pPr>
              <w:pStyle w:val="230"/>
            </w:pPr>
            <w:r w:rsidRPr="00F37AFE">
              <w:t>300</w:t>
            </w:r>
          </w:p>
        </w:tc>
      </w:tr>
      <w:tr w:rsidR="005411E7" w:rsidTr="002D6A27">
        <w:trPr>
          <w:trHeight w:val="64"/>
        </w:trPr>
        <w:tc>
          <w:tcPr>
            <w:tcW w:w="0" w:type="auto"/>
            <w:vMerge/>
            <w:tcBorders>
              <w:left w:val="single" w:sz="4" w:space="0" w:color="auto"/>
              <w:bottom w:val="single" w:sz="4" w:space="0" w:color="auto"/>
              <w:right w:val="single" w:sz="4" w:space="0" w:color="auto"/>
            </w:tcBorders>
            <w:vAlign w:val="center"/>
          </w:tcPr>
          <w:p w:rsidR="00F15092" w:rsidRDefault="00F15092" w:rsidP="002D6A27">
            <w:pPr>
              <w:pStyle w:val="220"/>
            </w:pPr>
          </w:p>
        </w:tc>
        <w:tc>
          <w:tcPr>
            <w:tcW w:w="0" w:type="auto"/>
            <w:vMerge/>
            <w:tcBorders>
              <w:left w:val="single" w:sz="4" w:space="0" w:color="auto"/>
              <w:bottom w:val="single" w:sz="4" w:space="0" w:color="auto"/>
              <w:right w:val="single" w:sz="4" w:space="0" w:color="auto"/>
            </w:tcBorders>
            <w:vAlign w:val="center"/>
          </w:tcPr>
          <w:p w:rsidR="00F15092" w:rsidRPr="00AC4AFC" w:rsidRDefault="00F15092" w:rsidP="002D6A27">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F15092" w:rsidRPr="00F37AFE" w:rsidRDefault="00F15092" w:rsidP="002D6A27">
            <w:pPr>
              <w:pStyle w:val="220"/>
            </w:pPr>
            <w:r w:rsidRPr="00F37AFE">
              <w:t>Отсутствие всяких видов горячего водоснабжения</w:t>
            </w:r>
          </w:p>
        </w:tc>
        <w:tc>
          <w:tcPr>
            <w:tcW w:w="0" w:type="auto"/>
            <w:tcBorders>
              <w:top w:val="single" w:sz="4" w:space="0" w:color="auto"/>
              <w:left w:val="single" w:sz="4" w:space="0" w:color="auto"/>
              <w:bottom w:val="single" w:sz="4" w:space="0" w:color="auto"/>
              <w:right w:val="single" w:sz="4" w:space="0" w:color="auto"/>
            </w:tcBorders>
            <w:vAlign w:val="center"/>
          </w:tcPr>
          <w:p w:rsidR="00F15092" w:rsidRPr="00F37AFE" w:rsidRDefault="005411E7" w:rsidP="002D6A27">
            <w:pPr>
              <w:pStyle w:val="230"/>
            </w:pPr>
            <w:r>
              <w:t>180 (</w:t>
            </w:r>
            <w:r w:rsidR="00F15092" w:rsidRPr="00F37AFE">
              <w:t>220</w:t>
            </w:r>
            <w:r>
              <w:t xml:space="preserve"> в сельских населенных пунктах)</w:t>
            </w:r>
          </w:p>
        </w:tc>
      </w:tr>
      <w:tr w:rsidR="00F15092" w:rsidTr="002D6A27">
        <w:tc>
          <w:tcPr>
            <w:tcW w:w="0" w:type="auto"/>
            <w:gridSpan w:val="4"/>
            <w:tcBorders>
              <w:top w:val="single" w:sz="4" w:space="0" w:color="auto"/>
              <w:left w:val="single" w:sz="4" w:space="0" w:color="auto"/>
              <w:bottom w:val="single" w:sz="4" w:space="0" w:color="auto"/>
              <w:right w:val="single" w:sz="4" w:space="0" w:color="auto"/>
            </w:tcBorders>
            <w:vAlign w:val="center"/>
          </w:tcPr>
          <w:p w:rsidR="00F15092" w:rsidRDefault="00F15092" w:rsidP="002D6A27">
            <w:pPr>
              <w:pStyle w:val="32"/>
            </w:pPr>
            <w:r>
              <w:t>Примечания</w:t>
            </w:r>
          </w:p>
          <w:p w:rsidR="00F15092" w:rsidRDefault="00F15092" w:rsidP="002D6A27">
            <w:pPr>
              <w:pStyle w:val="310"/>
            </w:pPr>
            <w:r>
              <w:t>1. Годовые расходы газа на нужды предприятий торговли, бытового обслуживания непроизводственного характера и т.п. можно принимать в размере до 5 % суммарного расхода теплоты на жилые дома.</w:t>
            </w:r>
          </w:p>
          <w:p w:rsidR="00F15092" w:rsidRDefault="00F15092" w:rsidP="002D6A27">
            <w:pPr>
              <w:pStyle w:val="310"/>
            </w:pPr>
            <w:r>
              <w:t xml:space="preserve">2. Годовые расходы газа на нужды промышленных и сельскохозяйственных предприятий следует определять по данным </w:t>
            </w:r>
            <w:proofErr w:type="spellStart"/>
            <w:r>
              <w:t>топливопотребления</w:t>
            </w:r>
            <w:proofErr w:type="spellEnd"/>
            <w:r>
              <w:t xml:space="preserve">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tc>
      </w:tr>
    </w:tbl>
    <w:p w:rsidR="00F15092" w:rsidRDefault="00F15092" w:rsidP="00F15092">
      <w:pPr>
        <w:pStyle w:val="01"/>
      </w:pPr>
    </w:p>
    <w:p w:rsidR="00F15092" w:rsidRDefault="00F15092" w:rsidP="00F15092">
      <w:pPr>
        <w:pStyle w:val="01"/>
      </w:pPr>
      <w:r>
        <w:t>1.2.6.4 Показатели минимально допустимого уровня обеспеченности в области объектов водоснабжения</w:t>
      </w:r>
    </w:p>
    <w:p w:rsidR="00F15092" w:rsidRDefault="00F15092" w:rsidP="00F15092">
      <w:pPr>
        <w:pStyle w:val="aff2"/>
      </w:pPr>
      <w:r>
        <w:t xml:space="preserve">Таблица </w:t>
      </w:r>
      <w:fldSimple w:instr=" SEQ Таблица \* ARABIC ">
        <w:r w:rsidR="00A81923">
          <w:rPr>
            <w:noProof/>
          </w:rPr>
          <w:t>17</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7497"/>
        <w:gridCol w:w="1764"/>
        <w:gridCol w:w="1836"/>
        <w:gridCol w:w="1727"/>
        <w:gridCol w:w="1798"/>
      </w:tblGrid>
      <w:tr w:rsidR="00BB1501" w:rsidTr="00BB1501">
        <w:trPr>
          <w:trHeight w:val="57"/>
        </w:trPr>
        <w:tc>
          <w:tcPr>
            <w:tcW w:w="0" w:type="auto"/>
            <w:vMerge w:val="restart"/>
            <w:tcBorders>
              <w:top w:val="single" w:sz="4" w:space="0" w:color="auto"/>
              <w:left w:val="single" w:sz="4" w:space="0" w:color="auto"/>
              <w:right w:val="single" w:sz="4" w:space="0" w:color="auto"/>
            </w:tcBorders>
            <w:vAlign w:val="center"/>
          </w:tcPr>
          <w:p w:rsidR="00BB1501" w:rsidRDefault="00BB1501" w:rsidP="002D6A27">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BB1501" w:rsidRDefault="00BB1501" w:rsidP="002D6A27">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BB1501" w:rsidRDefault="00BB1501" w:rsidP="002D6A27">
            <w:pPr>
              <w:pStyle w:val="230"/>
            </w:pPr>
            <w:r>
              <w:t>Территория сельских населенных пунктов</w:t>
            </w:r>
          </w:p>
        </w:tc>
      </w:tr>
      <w:tr w:rsidR="00BB1501" w:rsidTr="00BB1501">
        <w:trPr>
          <w:trHeight w:val="57"/>
        </w:trPr>
        <w:tc>
          <w:tcPr>
            <w:tcW w:w="0" w:type="auto"/>
            <w:vMerge/>
            <w:tcBorders>
              <w:left w:val="single" w:sz="4" w:space="0" w:color="auto"/>
              <w:bottom w:val="single" w:sz="4" w:space="0" w:color="auto"/>
              <w:right w:val="single" w:sz="4" w:space="0" w:color="auto"/>
            </w:tcBorders>
            <w:vAlign w:val="center"/>
          </w:tcPr>
          <w:p w:rsidR="00BB1501" w:rsidRDefault="00BB1501" w:rsidP="00BB1501">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BB1501" w:rsidRDefault="00BB1501" w:rsidP="00BB1501">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BB1501" w:rsidRDefault="00BB1501" w:rsidP="00BB1501">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BB1501" w:rsidRDefault="00BB1501" w:rsidP="00BB1501">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BB1501" w:rsidRDefault="00BB1501" w:rsidP="00BB1501">
            <w:pPr>
              <w:pStyle w:val="230"/>
            </w:pPr>
            <w:r>
              <w:t>Значение показателя</w:t>
            </w:r>
          </w:p>
        </w:tc>
      </w:tr>
      <w:tr w:rsidR="00BB1501" w:rsidTr="00BB1501">
        <w:trPr>
          <w:trHeight w:val="57"/>
        </w:trPr>
        <w:tc>
          <w:tcPr>
            <w:tcW w:w="0" w:type="auto"/>
            <w:tcBorders>
              <w:top w:val="single" w:sz="4" w:space="0" w:color="auto"/>
              <w:left w:val="single" w:sz="4" w:space="0" w:color="auto"/>
              <w:right w:val="single" w:sz="4" w:space="0" w:color="auto"/>
            </w:tcBorders>
            <w:vAlign w:val="center"/>
          </w:tcPr>
          <w:p w:rsidR="00BB1501" w:rsidRPr="00377DD1" w:rsidRDefault="00BB1501" w:rsidP="00BB1501">
            <w:pPr>
              <w:pStyle w:val="220"/>
            </w:pPr>
            <w:r w:rsidRPr="00FE0140">
              <w:t>Удельное</w:t>
            </w:r>
            <w:r>
              <w:t xml:space="preserve"> </w:t>
            </w:r>
            <w:r w:rsidRPr="00FE0140">
              <w:t>хозяйственно-питьевое</w:t>
            </w:r>
            <w:r>
              <w:t xml:space="preserve"> </w:t>
            </w:r>
            <w:r w:rsidRPr="00FE0140">
              <w:t>водопотребление</w:t>
            </w:r>
            <w:r>
              <w:t xml:space="preserve"> </w:t>
            </w:r>
            <w:r w:rsidRPr="00FE0140">
              <w:t>в</w:t>
            </w:r>
            <w:r>
              <w:t xml:space="preserve"> </w:t>
            </w:r>
            <w:r w:rsidRPr="00FE0140">
              <w:t>населенных</w:t>
            </w:r>
            <w:r>
              <w:t xml:space="preserve"> </w:t>
            </w:r>
            <w:r w:rsidRPr="00FE0140">
              <w:t>пунктах</w:t>
            </w:r>
            <w:r>
              <w:t xml:space="preserve"> </w:t>
            </w:r>
            <w:r w:rsidRPr="00FE0140">
              <w:t>на</w:t>
            </w:r>
            <w:r>
              <w:t xml:space="preserve"> </w:t>
            </w:r>
            <w:r w:rsidRPr="00FE0140">
              <w:t>одного</w:t>
            </w:r>
            <w:r>
              <w:t xml:space="preserve"> </w:t>
            </w:r>
            <w:r w:rsidRPr="00FE0140">
              <w:t>человека</w:t>
            </w:r>
            <w:r>
              <w:t xml:space="preserve"> </w:t>
            </w:r>
            <w:r w:rsidRPr="00FE0140">
              <w:t>среднесуточное</w:t>
            </w:r>
            <w:r>
              <w:t xml:space="preserve"> </w:t>
            </w:r>
            <w:r w:rsidRPr="00FE0140">
              <w:t>(за</w:t>
            </w:r>
            <w:r>
              <w:t xml:space="preserve"> </w:t>
            </w:r>
            <w:r w:rsidRPr="00FE0140">
              <w:t>год)</w:t>
            </w:r>
          </w:p>
        </w:tc>
        <w:tc>
          <w:tcPr>
            <w:tcW w:w="0" w:type="auto"/>
            <w:tcBorders>
              <w:top w:val="single" w:sz="4" w:space="0" w:color="auto"/>
              <w:left w:val="single" w:sz="4" w:space="0" w:color="auto"/>
              <w:right w:val="single" w:sz="4" w:space="0" w:color="auto"/>
            </w:tcBorders>
            <w:vAlign w:val="center"/>
          </w:tcPr>
          <w:p w:rsidR="00BB1501" w:rsidRPr="006422D1" w:rsidRDefault="00BB1501" w:rsidP="00BB1501">
            <w:pPr>
              <w:pStyle w:val="230"/>
            </w:pPr>
            <w:proofErr w:type="gramStart"/>
            <w:r w:rsidRPr="00FE0140">
              <w:t>л</w:t>
            </w:r>
            <w:proofErr w:type="gramEnd"/>
            <w:r w:rsidRPr="00FE0140">
              <w:t>/</w:t>
            </w:r>
            <w:proofErr w:type="spellStart"/>
            <w:r w:rsidRPr="00FE0140">
              <w:t>сут</w:t>
            </w:r>
            <w:proofErr w:type="spellEnd"/>
            <w:r w:rsidRPr="00FE0140">
              <w:t>.</w:t>
            </w:r>
            <w:r>
              <w:t xml:space="preserve"> </w:t>
            </w:r>
            <w:r w:rsidRPr="00FE0140">
              <w:t>на</w:t>
            </w:r>
            <w:r>
              <w:t xml:space="preserve"> </w:t>
            </w:r>
            <w:r w:rsidRPr="00FE0140">
              <w:t>1</w:t>
            </w:r>
            <w:r>
              <w:t xml:space="preserve"> </w:t>
            </w:r>
            <w:r w:rsidRPr="00FE0140">
              <w:t>чел.</w:t>
            </w:r>
          </w:p>
        </w:tc>
        <w:tc>
          <w:tcPr>
            <w:tcW w:w="0" w:type="auto"/>
            <w:tcBorders>
              <w:top w:val="single" w:sz="4" w:space="0" w:color="auto"/>
              <w:left w:val="single" w:sz="4" w:space="0" w:color="auto"/>
              <w:right w:val="single" w:sz="4" w:space="0" w:color="auto"/>
            </w:tcBorders>
            <w:vAlign w:val="center"/>
          </w:tcPr>
          <w:p w:rsidR="00BB1501" w:rsidRPr="00FE0140" w:rsidRDefault="00BB1501" w:rsidP="00BB1501">
            <w:pPr>
              <w:pStyle w:val="230"/>
            </w:pPr>
            <w:r>
              <w:t>330</w:t>
            </w:r>
          </w:p>
        </w:tc>
        <w:tc>
          <w:tcPr>
            <w:tcW w:w="0" w:type="auto"/>
            <w:tcBorders>
              <w:top w:val="single" w:sz="4" w:space="0" w:color="auto"/>
              <w:left w:val="single" w:sz="4" w:space="0" w:color="auto"/>
              <w:right w:val="single" w:sz="4" w:space="0" w:color="auto"/>
            </w:tcBorders>
            <w:vAlign w:val="center"/>
          </w:tcPr>
          <w:p w:rsidR="00BB1501" w:rsidRPr="006422D1" w:rsidRDefault="00BB1501" w:rsidP="00BB1501">
            <w:pPr>
              <w:pStyle w:val="230"/>
            </w:pPr>
            <w:proofErr w:type="gramStart"/>
            <w:r w:rsidRPr="00FE0140">
              <w:t>л</w:t>
            </w:r>
            <w:proofErr w:type="gramEnd"/>
            <w:r w:rsidRPr="00FE0140">
              <w:t>/</w:t>
            </w:r>
            <w:proofErr w:type="spellStart"/>
            <w:r w:rsidRPr="00FE0140">
              <w:t>сут</w:t>
            </w:r>
            <w:proofErr w:type="spellEnd"/>
            <w:r w:rsidRPr="00FE0140">
              <w:t>.</w:t>
            </w:r>
            <w:r>
              <w:t xml:space="preserve"> </w:t>
            </w:r>
            <w:r w:rsidRPr="00FE0140">
              <w:t>на</w:t>
            </w:r>
            <w:r>
              <w:t xml:space="preserve"> </w:t>
            </w:r>
            <w:r w:rsidRPr="00FE0140">
              <w:t>1</w:t>
            </w:r>
            <w:r>
              <w:t xml:space="preserve"> </w:t>
            </w:r>
            <w:r w:rsidRPr="00FE0140">
              <w:t>чел.</w:t>
            </w:r>
          </w:p>
        </w:tc>
        <w:tc>
          <w:tcPr>
            <w:tcW w:w="0" w:type="auto"/>
            <w:tcBorders>
              <w:top w:val="single" w:sz="4" w:space="0" w:color="auto"/>
              <w:left w:val="single" w:sz="4" w:space="0" w:color="auto"/>
              <w:right w:val="single" w:sz="4" w:space="0" w:color="auto"/>
            </w:tcBorders>
            <w:vAlign w:val="center"/>
          </w:tcPr>
          <w:p w:rsidR="00BB1501" w:rsidRPr="00FE0140" w:rsidRDefault="00BB1501" w:rsidP="00BB1501">
            <w:pPr>
              <w:pStyle w:val="230"/>
            </w:pPr>
            <w:r>
              <w:t>150</w:t>
            </w:r>
          </w:p>
        </w:tc>
      </w:tr>
      <w:tr w:rsidR="00BB1501" w:rsidTr="00BB1501">
        <w:trPr>
          <w:trHeight w:val="57"/>
        </w:trPr>
        <w:tc>
          <w:tcPr>
            <w:tcW w:w="0" w:type="auto"/>
            <w:gridSpan w:val="5"/>
            <w:tcBorders>
              <w:top w:val="single" w:sz="4" w:space="0" w:color="auto"/>
              <w:left w:val="single" w:sz="4" w:space="0" w:color="auto"/>
              <w:bottom w:val="single" w:sz="4" w:space="0" w:color="auto"/>
              <w:right w:val="single" w:sz="4" w:space="0" w:color="auto"/>
            </w:tcBorders>
            <w:vAlign w:val="center"/>
          </w:tcPr>
          <w:p w:rsidR="00BB1501" w:rsidRDefault="00BB1501" w:rsidP="00BB1501">
            <w:pPr>
              <w:pStyle w:val="32"/>
            </w:pPr>
            <w:r>
              <w:t>Примечание</w:t>
            </w:r>
          </w:p>
          <w:p w:rsidR="00BB1501" w:rsidRDefault="00BB1501" w:rsidP="00BB1501">
            <w:pPr>
              <w:pStyle w:val="310"/>
            </w:pPr>
            <w:r w:rsidRPr="00BB1501">
              <w:t>Удельные показатели водопотребления допускается изменять (увеличивать или уменьшать) на 10-20</w:t>
            </w:r>
            <w:r>
              <w:t> </w:t>
            </w:r>
            <w:r w:rsidRPr="00BB1501">
              <w:t>% в зависимости от местных условий территории и степени благоустройства.</w:t>
            </w:r>
          </w:p>
        </w:tc>
      </w:tr>
    </w:tbl>
    <w:p w:rsidR="00F15092" w:rsidRDefault="00F15092" w:rsidP="00F15092">
      <w:pPr>
        <w:pStyle w:val="01"/>
      </w:pPr>
    </w:p>
    <w:p w:rsidR="00F15092" w:rsidRDefault="00F15092" w:rsidP="00F15092">
      <w:pPr>
        <w:pStyle w:val="01"/>
      </w:pPr>
      <w:r>
        <w:t>1.2.6.5 Показатели минимально допустимого уровня обеспеченности в области объектов водоотведения</w:t>
      </w:r>
    </w:p>
    <w:p w:rsidR="00F15092" w:rsidRDefault="00F15092" w:rsidP="00F15092">
      <w:pPr>
        <w:pStyle w:val="aff2"/>
      </w:pPr>
      <w:r>
        <w:t xml:space="preserve">Таблица </w:t>
      </w:r>
      <w:fldSimple w:instr=" SEQ Таблица \* ARABIC ">
        <w:r w:rsidR="00A81923">
          <w:rPr>
            <w:noProof/>
          </w:rPr>
          <w:t>18</w:t>
        </w:r>
      </w:fldSimple>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373"/>
        <w:gridCol w:w="2046"/>
        <w:gridCol w:w="2134"/>
        <w:gridCol w:w="1991"/>
        <w:gridCol w:w="2078"/>
      </w:tblGrid>
      <w:tr w:rsidR="00B401A3" w:rsidTr="00B401A3">
        <w:trPr>
          <w:trHeight w:val="57"/>
        </w:trPr>
        <w:tc>
          <w:tcPr>
            <w:tcW w:w="0" w:type="auto"/>
            <w:vMerge w:val="restart"/>
            <w:vAlign w:val="center"/>
          </w:tcPr>
          <w:p w:rsidR="00B401A3" w:rsidRDefault="00B401A3" w:rsidP="002D6A27">
            <w:pPr>
              <w:pStyle w:val="230"/>
            </w:pPr>
            <w:r>
              <w:t>Показатель</w:t>
            </w:r>
          </w:p>
        </w:tc>
        <w:tc>
          <w:tcPr>
            <w:tcW w:w="0" w:type="auto"/>
            <w:gridSpan w:val="2"/>
            <w:vAlign w:val="center"/>
          </w:tcPr>
          <w:p w:rsidR="00B401A3" w:rsidRDefault="00B401A3" w:rsidP="002D6A27">
            <w:pPr>
              <w:pStyle w:val="230"/>
            </w:pPr>
            <w:r>
              <w:t>Территория городских населенных пунктов</w:t>
            </w:r>
          </w:p>
        </w:tc>
        <w:tc>
          <w:tcPr>
            <w:tcW w:w="0" w:type="auto"/>
            <w:gridSpan w:val="2"/>
            <w:vAlign w:val="center"/>
          </w:tcPr>
          <w:p w:rsidR="00B401A3" w:rsidRDefault="00B401A3" w:rsidP="002D6A27">
            <w:pPr>
              <w:pStyle w:val="230"/>
            </w:pPr>
            <w:r>
              <w:t>Территория сельских населенных пунктов</w:t>
            </w:r>
          </w:p>
        </w:tc>
      </w:tr>
      <w:tr w:rsidR="00B401A3" w:rsidTr="00B401A3">
        <w:trPr>
          <w:trHeight w:val="57"/>
        </w:trPr>
        <w:tc>
          <w:tcPr>
            <w:tcW w:w="0" w:type="auto"/>
            <w:vMerge/>
            <w:vAlign w:val="center"/>
          </w:tcPr>
          <w:p w:rsidR="00B401A3" w:rsidRDefault="00B401A3" w:rsidP="00B401A3">
            <w:pPr>
              <w:pStyle w:val="230"/>
            </w:pPr>
          </w:p>
        </w:tc>
        <w:tc>
          <w:tcPr>
            <w:tcW w:w="0" w:type="auto"/>
            <w:vAlign w:val="center"/>
          </w:tcPr>
          <w:p w:rsidR="00B401A3" w:rsidRDefault="00B401A3" w:rsidP="00B401A3">
            <w:pPr>
              <w:pStyle w:val="230"/>
            </w:pPr>
            <w:r>
              <w:t>Единица измерения</w:t>
            </w:r>
          </w:p>
        </w:tc>
        <w:tc>
          <w:tcPr>
            <w:tcW w:w="0" w:type="auto"/>
            <w:vAlign w:val="center"/>
          </w:tcPr>
          <w:p w:rsidR="00B401A3" w:rsidRDefault="00B401A3" w:rsidP="00B401A3">
            <w:pPr>
              <w:pStyle w:val="230"/>
            </w:pPr>
            <w:r>
              <w:t>Значение показателя</w:t>
            </w:r>
          </w:p>
        </w:tc>
        <w:tc>
          <w:tcPr>
            <w:tcW w:w="0" w:type="auto"/>
            <w:vAlign w:val="center"/>
          </w:tcPr>
          <w:p w:rsidR="00B401A3" w:rsidRDefault="00B401A3" w:rsidP="00B401A3">
            <w:pPr>
              <w:pStyle w:val="230"/>
            </w:pPr>
            <w:r>
              <w:t>Единица измерения</w:t>
            </w:r>
          </w:p>
        </w:tc>
        <w:tc>
          <w:tcPr>
            <w:tcW w:w="0" w:type="auto"/>
            <w:vAlign w:val="center"/>
          </w:tcPr>
          <w:p w:rsidR="00B401A3" w:rsidRDefault="00B401A3" w:rsidP="00B401A3">
            <w:pPr>
              <w:pStyle w:val="230"/>
            </w:pPr>
            <w:r>
              <w:t>Значение показателя</w:t>
            </w:r>
          </w:p>
        </w:tc>
      </w:tr>
      <w:tr w:rsidR="00B401A3" w:rsidTr="00B401A3">
        <w:trPr>
          <w:trHeight w:val="57"/>
        </w:trPr>
        <w:tc>
          <w:tcPr>
            <w:tcW w:w="0" w:type="auto"/>
            <w:vAlign w:val="center"/>
          </w:tcPr>
          <w:p w:rsidR="00B401A3" w:rsidRPr="00377DD1" w:rsidRDefault="00B401A3" w:rsidP="00B401A3">
            <w:pPr>
              <w:pStyle w:val="220"/>
            </w:pPr>
            <w:r w:rsidRPr="00CE1CDB">
              <w:t>Удельное среднесуточное водоотведение бытовых сточных вод (за год)</w:t>
            </w:r>
          </w:p>
        </w:tc>
        <w:tc>
          <w:tcPr>
            <w:tcW w:w="0" w:type="auto"/>
            <w:vAlign w:val="center"/>
          </w:tcPr>
          <w:p w:rsidR="00B401A3" w:rsidRPr="006422D1" w:rsidRDefault="00B401A3" w:rsidP="00B401A3">
            <w:pPr>
              <w:pStyle w:val="230"/>
            </w:pPr>
            <w:proofErr w:type="gramStart"/>
            <w:r w:rsidRPr="00FE0140">
              <w:t>л</w:t>
            </w:r>
            <w:proofErr w:type="gramEnd"/>
            <w:r w:rsidRPr="00FE0140">
              <w:t>/</w:t>
            </w:r>
            <w:proofErr w:type="spellStart"/>
            <w:r w:rsidRPr="00FE0140">
              <w:t>сут</w:t>
            </w:r>
            <w:proofErr w:type="spellEnd"/>
            <w:r w:rsidRPr="00FE0140">
              <w:t>.</w:t>
            </w:r>
            <w:r>
              <w:t xml:space="preserve"> </w:t>
            </w:r>
            <w:r w:rsidRPr="00FE0140">
              <w:t>на</w:t>
            </w:r>
            <w:r>
              <w:t xml:space="preserve"> </w:t>
            </w:r>
            <w:r w:rsidRPr="00FE0140">
              <w:t>1</w:t>
            </w:r>
            <w:r>
              <w:t xml:space="preserve"> </w:t>
            </w:r>
            <w:r w:rsidRPr="00FE0140">
              <w:t>чел.</w:t>
            </w:r>
          </w:p>
        </w:tc>
        <w:tc>
          <w:tcPr>
            <w:tcW w:w="0" w:type="auto"/>
            <w:vAlign w:val="center"/>
          </w:tcPr>
          <w:p w:rsidR="00B401A3" w:rsidRPr="00FE0140" w:rsidRDefault="00B401A3" w:rsidP="00B401A3">
            <w:pPr>
              <w:pStyle w:val="230"/>
            </w:pPr>
            <w:r>
              <w:t>330</w:t>
            </w:r>
          </w:p>
        </w:tc>
        <w:tc>
          <w:tcPr>
            <w:tcW w:w="0" w:type="auto"/>
            <w:vAlign w:val="center"/>
          </w:tcPr>
          <w:p w:rsidR="00B401A3" w:rsidRPr="006422D1" w:rsidRDefault="00B401A3" w:rsidP="00B401A3">
            <w:pPr>
              <w:pStyle w:val="230"/>
            </w:pPr>
            <w:proofErr w:type="gramStart"/>
            <w:r w:rsidRPr="00FE0140">
              <w:t>л</w:t>
            </w:r>
            <w:proofErr w:type="gramEnd"/>
            <w:r w:rsidRPr="00FE0140">
              <w:t>/</w:t>
            </w:r>
            <w:proofErr w:type="spellStart"/>
            <w:r w:rsidRPr="00FE0140">
              <w:t>сут</w:t>
            </w:r>
            <w:proofErr w:type="spellEnd"/>
            <w:r w:rsidRPr="00FE0140">
              <w:t>.</w:t>
            </w:r>
            <w:r>
              <w:t xml:space="preserve"> </w:t>
            </w:r>
            <w:r w:rsidRPr="00FE0140">
              <w:t>на</w:t>
            </w:r>
            <w:r>
              <w:t xml:space="preserve"> </w:t>
            </w:r>
            <w:r w:rsidRPr="00FE0140">
              <w:t>1</w:t>
            </w:r>
            <w:r>
              <w:t xml:space="preserve"> </w:t>
            </w:r>
            <w:r w:rsidRPr="00FE0140">
              <w:t>чел.</w:t>
            </w:r>
          </w:p>
        </w:tc>
        <w:tc>
          <w:tcPr>
            <w:tcW w:w="0" w:type="auto"/>
            <w:vAlign w:val="center"/>
          </w:tcPr>
          <w:p w:rsidR="00B401A3" w:rsidRPr="00537B92" w:rsidRDefault="00B401A3" w:rsidP="00B401A3">
            <w:pPr>
              <w:pStyle w:val="230"/>
            </w:pPr>
            <w:r>
              <w:t>150</w:t>
            </w:r>
          </w:p>
        </w:tc>
      </w:tr>
    </w:tbl>
    <w:p w:rsidR="00F15092" w:rsidRPr="00B401A3" w:rsidRDefault="00F15092" w:rsidP="00B401A3">
      <w:pPr>
        <w:pStyle w:val="01"/>
      </w:pPr>
    </w:p>
    <w:p w:rsidR="003F0082" w:rsidRDefault="00CF6D63" w:rsidP="00CF6D63">
      <w:pPr>
        <w:pStyle w:val="033"/>
      </w:pPr>
      <w:bookmarkStart w:id="27" w:name="_Toc88392365"/>
      <w:r>
        <w:t>1.2.7 О</w:t>
      </w:r>
      <w:r w:rsidRPr="00CF6D63">
        <w:t>бъекты обработки, утилизации, обезвреживания, размещения твердых коммунальных отходов</w:t>
      </w:r>
      <w:bookmarkEnd w:id="27"/>
    </w:p>
    <w:p w:rsidR="00CF6D63" w:rsidRDefault="00CF6D63" w:rsidP="00CF6D63">
      <w:pPr>
        <w:pStyle w:val="01"/>
      </w:pPr>
      <w:r>
        <w:t xml:space="preserve">1.2.7.1 Показатели минимально допустимого уровня обеспеченности в области объектов </w:t>
      </w:r>
      <w:r w:rsidR="00AC50A2" w:rsidRPr="00CF6D63">
        <w:t>обработки, утилизации, обезвреживания, размещения твердых коммунальных отходов</w:t>
      </w:r>
    </w:p>
    <w:p w:rsidR="00CF6D63" w:rsidRPr="00580167" w:rsidRDefault="00CF6D63" w:rsidP="00CF6D63">
      <w:pPr>
        <w:pStyle w:val="aff2"/>
        <w:rPr>
          <w:lang w:val="en-US"/>
        </w:rPr>
      </w:pPr>
      <w:r>
        <w:t xml:space="preserve">Таблица </w:t>
      </w:r>
      <w:fldSimple w:instr=" SEQ Таблица \* ARABIC ">
        <w:r w:rsidR="00A81923">
          <w:rPr>
            <w:noProof/>
          </w:rPr>
          <w:t>19</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4755"/>
        <w:gridCol w:w="2442"/>
        <w:gridCol w:w="2541"/>
        <w:gridCol w:w="2393"/>
        <w:gridCol w:w="2491"/>
      </w:tblGrid>
      <w:tr w:rsidR="00B96B81" w:rsidTr="00B26B59">
        <w:tc>
          <w:tcPr>
            <w:tcW w:w="0" w:type="auto"/>
            <w:vMerge w:val="restart"/>
            <w:tcBorders>
              <w:top w:val="single" w:sz="4" w:space="0" w:color="auto"/>
              <w:left w:val="single" w:sz="4" w:space="0" w:color="auto"/>
              <w:right w:val="single" w:sz="4" w:space="0" w:color="auto"/>
            </w:tcBorders>
            <w:vAlign w:val="center"/>
          </w:tcPr>
          <w:p w:rsidR="00CF6D63" w:rsidRDefault="00CF6D63" w:rsidP="00B26B59">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CF6D63" w:rsidRDefault="00CF6D63" w:rsidP="00B26B59">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CF6D63" w:rsidRDefault="00CF6D63" w:rsidP="00B26B59">
            <w:pPr>
              <w:pStyle w:val="230"/>
            </w:pPr>
            <w:r>
              <w:t>Территория сельских населенных пунктов</w:t>
            </w:r>
          </w:p>
        </w:tc>
      </w:tr>
      <w:tr w:rsidR="00B96B81" w:rsidTr="00B26B59">
        <w:tc>
          <w:tcPr>
            <w:tcW w:w="0" w:type="auto"/>
            <w:vMerge/>
            <w:tcBorders>
              <w:left w:val="single" w:sz="4" w:space="0" w:color="auto"/>
              <w:bottom w:val="single" w:sz="4" w:space="0" w:color="auto"/>
              <w:right w:val="single" w:sz="4" w:space="0" w:color="auto"/>
            </w:tcBorders>
            <w:vAlign w:val="center"/>
          </w:tcPr>
          <w:p w:rsidR="00CF6D63" w:rsidRDefault="00CF6D63" w:rsidP="00B26B59">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CF6D63" w:rsidRDefault="00CF6D63" w:rsidP="00B26B59">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CF6D63" w:rsidRDefault="00CF6D63" w:rsidP="00B26B59">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CF6D63" w:rsidRDefault="00CF6D63" w:rsidP="00B26B59">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CF6D63" w:rsidRDefault="00CF6D63" w:rsidP="00B26B59">
            <w:pPr>
              <w:pStyle w:val="230"/>
            </w:pPr>
            <w:r>
              <w:t>Значение показателя</w:t>
            </w:r>
          </w:p>
        </w:tc>
      </w:tr>
      <w:tr w:rsidR="00B96B81" w:rsidTr="00B26B59">
        <w:tc>
          <w:tcPr>
            <w:tcW w:w="0" w:type="auto"/>
            <w:tcBorders>
              <w:top w:val="single" w:sz="4" w:space="0" w:color="auto"/>
              <w:left w:val="single" w:sz="4" w:space="0" w:color="auto"/>
              <w:bottom w:val="single" w:sz="4" w:space="0" w:color="auto"/>
              <w:right w:val="single" w:sz="4" w:space="0" w:color="auto"/>
            </w:tcBorders>
            <w:vAlign w:val="center"/>
          </w:tcPr>
          <w:p w:rsidR="00B96B81" w:rsidRPr="0072338A" w:rsidRDefault="00B96B81" w:rsidP="00B96B81">
            <w:pPr>
              <w:pStyle w:val="220"/>
            </w:pPr>
            <w:r>
              <w:t>Минимальная о</w:t>
            </w:r>
            <w:r w:rsidRPr="00B96B81">
              <w:t xml:space="preserve">беспеченность населения услугами по сбору </w:t>
            </w:r>
            <w:r>
              <w:t xml:space="preserve">твердых коммунальных отходов (далее также – </w:t>
            </w:r>
            <w:r w:rsidRPr="00B96B81">
              <w:t>ТКО</w:t>
            </w:r>
            <w:r>
              <w:t>)</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B96B81" w:rsidRPr="00B96B81" w:rsidRDefault="00B96B81" w:rsidP="00B96B81">
            <w:pPr>
              <w:pStyle w:val="230"/>
            </w:pPr>
            <w:r>
              <w:t>Согласно</w:t>
            </w:r>
            <w:r w:rsidR="003943BF">
              <w:t xml:space="preserve"> </w:t>
            </w:r>
            <w:r w:rsidR="003943BF" w:rsidRPr="003943BF">
              <w:t>норматив</w:t>
            </w:r>
            <w:r w:rsidR="003943BF">
              <w:t>ам</w:t>
            </w:r>
            <w:r w:rsidR="003943BF" w:rsidRPr="003943BF">
              <w:t xml:space="preserve"> накопления твердых коммунальных отходов по категориям потребителей и категориям объектов, на которых образуются коммунальные отходы, на территории </w:t>
            </w:r>
            <w:r w:rsidR="003943BF">
              <w:t>К</w:t>
            </w:r>
            <w:r w:rsidR="003943BF" w:rsidRPr="003943BF">
              <w:t xml:space="preserve">емеровской области </w:t>
            </w:r>
            <w:r w:rsidRPr="00B96B81">
              <w:t>[</w:t>
            </w:r>
            <w:r w:rsidR="007138A6">
              <w:fldChar w:fldCharType="begin"/>
            </w:r>
            <w:r w:rsidR="003943BF">
              <w:instrText xml:space="preserve"> REF нормы_накопления_тко \r \h </w:instrText>
            </w:r>
            <w:r w:rsidR="007138A6">
              <w:fldChar w:fldCharType="separate"/>
            </w:r>
            <w:r w:rsidR="00A81923">
              <w:t>19</w:t>
            </w:r>
            <w:r w:rsidR="007138A6">
              <w:fldChar w:fldCharType="end"/>
            </w:r>
            <w:r w:rsidRPr="00B96B81">
              <w:t>]</w:t>
            </w:r>
          </w:p>
        </w:tc>
      </w:tr>
    </w:tbl>
    <w:p w:rsidR="00CF6D63" w:rsidRDefault="00CF6D63" w:rsidP="00CF6D63">
      <w:pPr>
        <w:pStyle w:val="01"/>
      </w:pPr>
    </w:p>
    <w:p w:rsidR="00CF6D63" w:rsidRDefault="00CF6D63" w:rsidP="00CF6D63">
      <w:pPr>
        <w:pStyle w:val="01"/>
      </w:pPr>
      <w:r>
        <w:t>1.2.7.</w:t>
      </w:r>
      <w:r w:rsidRPr="00EC61F8">
        <w:t>2</w:t>
      </w:r>
      <w:r>
        <w:t xml:space="preserve"> Показатели максимально допустимого уровня территориальной доступности в области объектов </w:t>
      </w:r>
      <w:r w:rsidR="00AC50A2" w:rsidRPr="00CF6D63">
        <w:t>обработки, утилизации, обезвреживания, размещения твердых коммунальных отходов</w:t>
      </w:r>
    </w:p>
    <w:p w:rsidR="00CF6D63" w:rsidRDefault="00CF6D63" w:rsidP="00CF6D63">
      <w:pPr>
        <w:pStyle w:val="aff2"/>
      </w:pPr>
      <w:r>
        <w:t xml:space="preserve">Таблица </w:t>
      </w:r>
      <w:fldSimple w:instr=" SEQ Таблица \* ARABIC ">
        <w:r w:rsidR="00A81923">
          <w:rPr>
            <w:noProof/>
          </w:rPr>
          <w:t>20</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5558"/>
        <w:gridCol w:w="2248"/>
        <w:gridCol w:w="2348"/>
        <w:gridCol w:w="2180"/>
        <w:gridCol w:w="2278"/>
      </w:tblGrid>
      <w:tr w:rsidR="008B0E74" w:rsidTr="00B26B59">
        <w:tc>
          <w:tcPr>
            <w:tcW w:w="0" w:type="auto"/>
            <w:vMerge w:val="restart"/>
            <w:tcBorders>
              <w:top w:val="single" w:sz="4" w:space="0" w:color="auto"/>
              <w:left w:val="single" w:sz="4" w:space="0" w:color="auto"/>
              <w:right w:val="single" w:sz="4" w:space="0" w:color="auto"/>
            </w:tcBorders>
            <w:vAlign w:val="center"/>
          </w:tcPr>
          <w:p w:rsidR="00CF6D63" w:rsidRDefault="00CF6D63" w:rsidP="00B26B59">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CF6D63" w:rsidRDefault="00CF6D63" w:rsidP="00B26B59">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CF6D63" w:rsidRDefault="00CF6D63" w:rsidP="00B26B59">
            <w:pPr>
              <w:pStyle w:val="230"/>
            </w:pPr>
            <w:r>
              <w:t>Территория сельских населенных пунктов</w:t>
            </w:r>
          </w:p>
        </w:tc>
      </w:tr>
      <w:tr w:rsidR="008B0E74" w:rsidTr="00B26B59">
        <w:tc>
          <w:tcPr>
            <w:tcW w:w="0" w:type="auto"/>
            <w:vMerge/>
            <w:tcBorders>
              <w:left w:val="single" w:sz="4" w:space="0" w:color="auto"/>
              <w:bottom w:val="single" w:sz="4" w:space="0" w:color="auto"/>
              <w:right w:val="single" w:sz="4" w:space="0" w:color="auto"/>
            </w:tcBorders>
            <w:vAlign w:val="center"/>
          </w:tcPr>
          <w:p w:rsidR="00CF6D63" w:rsidRDefault="00CF6D63" w:rsidP="00B26B59">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CF6D63" w:rsidRDefault="00CF6D63" w:rsidP="00B26B59">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CF6D63" w:rsidRDefault="00CF6D63" w:rsidP="00B26B59">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CF6D63" w:rsidRDefault="00CF6D63" w:rsidP="00B26B59">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CF6D63" w:rsidRDefault="00CF6D63" w:rsidP="00B26B59">
            <w:pPr>
              <w:pStyle w:val="230"/>
            </w:pPr>
            <w:r>
              <w:t>Значение показателя</w:t>
            </w:r>
          </w:p>
        </w:tc>
      </w:tr>
      <w:tr w:rsidR="008B0E74" w:rsidTr="00B26B59">
        <w:tc>
          <w:tcPr>
            <w:tcW w:w="0" w:type="auto"/>
            <w:tcBorders>
              <w:top w:val="single" w:sz="4" w:space="0" w:color="auto"/>
              <w:left w:val="single" w:sz="4" w:space="0" w:color="auto"/>
              <w:bottom w:val="single" w:sz="4" w:space="0" w:color="auto"/>
              <w:right w:val="single" w:sz="4" w:space="0" w:color="auto"/>
            </w:tcBorders>
            <w:vAlign w:val="center"/>
          </w:tcPr>
          <w:p w:rsidR="00CF6D63" w:rsidRPr="0072338A" w:rsidRDefault="008B0E74" w:rsidP="00B26B59">
            <w:pPr>
              <w:pStyle w:val="220"/>
            </w:pPr>
            <w:r w:rsidRPr="008B0E74">
              <w:t xml:space="preserve">Расстояние от жилых домов до площадки сбора </w:t>
            </w:r>
            <w:r>
              <w:t>ТКО</w:t>
            </w:r>
          </w:p>
        </w:tc>
        <w:tc>
          <w:tcPr>
            <w:tcW w:w="0" w:type="auto"/>
            <w:tcBorders>
              <w:top w:val="single" w:sz="4" w:space="0" w:color="auto"/>
              <w:left w:val="single" w:sz="4" w:space="0" w:color="auto"/>
              <w:bottom w:val="single" w:sz="4" w:space="0" w:color="auto"/>
              <w:right w:val="single" w:sz="4" w:space="0" w:color="auto"/>
            </w:tcBorders>
            <w:vAlign w:val="center"/>
          </w:tcPr>
          <w:p w:rsidR="00CF6D63" w:rsidRPr="008B0E74" w:rsidRDefault="008B0E74" w:rsidP="00B26B59">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CF6D63" w:rsidRPr="0072338A" w:rsidRDefault="008B0E74" w:rsidP="00B26B59">
            <w:pPr>
              <w:pStyle w:val="230"/>
            </w:pPr>
            <w:r>
              <w:t>150</w:t>
            </w:r>
          </w:p>
        </w:tc>
        <w:tc>
          <w:tcPr>
            <w:tcW w:w="0" w:type="auto"/>
            <w:tcBorders>
              <w:top w:val="single" w:sz="4" w:space="0" w:color="auto"/>
              <w:left w:val="single" w:sz="4" w:space="0" w:color="auto"/>
              <w:bottom w:val="single" w:sz="4" w:space="0" w:color="auto"/>
              <w:right w:val="single" w:sz="4" w:space="0" w:color="auto"/>
            </w:tcBorders>
            <w:vAlign w:val="center"/>
          </w:tcPr>
          <w:p w:rsidR="00CF6D63" w:rsidRPr="0072338A" w:rsidRDefault="008B0E74" w:rsidP="00B26B59">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CF6D63" w:rsidRPr="0072338A" w:rsidRDefault="008B0E74" w:rsidP="00B26B59">
            <w:pPr>
              <w:pStyle w:val="230"/>
            </w:pPr>
            <w:r>
              <w:t>300</w:t>
            </w:r>
          </w:p>
        </w:tc>
      </w:tr>
    </w:tbl>
    <w:p w:rsidR="00CF6D63" w:rsidRDefault="00CF6D63" w:rsidP="00CF6D63">
      <w:pPr>
        <w:pStyle w:val="01"/>
      </w:pPr>
    </w:p>
    <w:p w:rsidR="003F0082" w:rsidRPr="00CF6D63" w:rsidRDefault="00236C98" w:rsidP="00236C98">
      <w:pPr>
        <w:pStyle w:val="033"/>
      </w:pPr>
      <w:bookmarkStart w:id="28" w:name="_Toc88392366"/>
      <w:r w:rsidRPr="00535694">
        <w:t>1</w:t>
      </w:r>
      <w:r>
        <w:t>.2.8 О</w:t>
      </w:r>
      <w:r w:rsidRPr="00236C98">
        <w:t>бъекты благоустройства и озеленения</w:t>
      </w:r>
      <w:bookmarkEnd w:id="28"/>
    </w:p>
    <w:p w:rsidR="00535694" w:rsidRDefault="00535694" w:rsidP="00535694">
      <w:pPr>
        <w:pStyle w:val="01"/>
      </w:pPr>
      <w:r>
        <w:t xml:space="preserve">1.2.8.1 Показатели минимально допустимого уровня обеспеченности в области объектов </w:t>
      </w:r>
      <w:r w:rsidRPr="00236C98">
        <w:t>благоустройства и озеленения</w:t>
      </w:r>
    </w:p>
    <w:p w:rsidR="00535694" w:rsidRPr="00580167" w:rsidRDefault="00535694" w:rsidP="00535694">
      <w:pPr>
        <w:pStyle w:val="aff2"/>
        <w:rPr>
          <w:lang w:val="en-US"/>
        </w:rPr>
      </w:pPr>
      <w:r>
        <w:t xml:space="preserve">Таблица </w:t>
      </w:r>
      <w:fldSimple w:instr=" SEQ Таблица \* ARABIC ">
        <w:r w:rsidR="00A81923">
          <w:rPr>
            <w:noProof/>
          </w:rPr>
          <w:t>21</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4565"/>
        <w:gridCol w:w="3197"/>
        <w:gridCol w:w="2240"/>
        <w:gridCol w:w="2380"/>
        <w:gridCol w:w="2240"/>
      </w:tblGrid>
      <w:tr w:rsidR="004A0528" w:rsidTr="00A15A37">
        <w:tc>
          <w:tcPr>
            <w:tcW w:w="0" w:type="auto"/>
            <w:vMerge w:val="restart"/>
            <w:tcBorders>
              <w:top w:val="single" w:sz="4" w:space="0" w:color="auto"/>
              <w:left w:val="single" w:sz="4" w:space="0" w:color="auto"/>
              <w:right w:val="single" w:sz="4" w:space="0" w:color="auto"/>
            </w:tcBorders>
            <w:vAlign w:val="center"/>
          </w:tcPr>
          <w:p w:rsidR="00535694" w:rsidRDefault="00535694" w:rsidP="00B26B59">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535694" w:rsidRDefault="00535694" w:rsidP="00B26B59">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535694" w:rsidRDefault="00535694" w:rsidP="00B26B59">
            <w:pPr>
              <w:pStyle w:val="230"/>
            </w:pPr>
            <w:r>
              <w:t>Территория сельских населенных пунктов</w:t>
            </w:r>
          </w:p>
        </w:tc>
      </w:tr>
      <w:tr w:rsidR="004A0528" w:rsidTr="00A15A37">
        <w:tc>
          <w:tcPr>
            <w:tcW w:w="0" w:type="auto"/>
            <w:vMerge/>
            <w:tcBorders>
              <w:left w:val="single" w:sz="4" w:space="0" w:color="auto"/>
              <w:bottom w:val="single" w:sz="4" w:space="0" w:color="auto"/>
              <w:right w:val="single" w:sz="4" w:space="0" w:color="auto"/>
            </w:tcBorders>
            <w:vAlign w:val="center"/>
          </w:tcPr>
          <w:p w:rsidR="00535694" w:rsidRDefault="00535694" w:rsidP="00B26B59">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535694" w:rsidRDefault="00535694" w:rsidP="00B26B59">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535694" w:rsidRDefault="00535694" w:rsidP="00B26B59">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535694" w:rsidRDefault="00535694" w:rsidP="00B26B59">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535694" w:rsidRDefault="00535694" w:rsidP="00B26B59">
            <w:pPr>
              <w:pStyle w:val="230"/>
            </w:pPr>
            <w:r>
              <w:t>Значение показателя</w:t>
            </w:r>
          </w:p>
        </w:tc>
      </w:tr>
      <w:tr w:rsidR="00240477" w:rsidTr="00A15A37">
        <w:tc>
          <w:tcPr>
            <w:tcW w:w="0" w:type="auto"/>
            <w:tcBorders>
              <w:top w:val="single" w:sz="4" w:space="0" w:color="auto"/>
              <w:left w:val="single" w:sz="4" w:space="0" w:color="auto"/>
              <w:bottom w:val="single" w:sz="4" w:space="0" w:color="auto"/>
              <w:right w:val="single" w:sz="4" w:space="0" w:color="auto"/>
            </w:tcBorders>
            <w:vAlign w:val="center"/>
          </w:tcPr>
          <w:p w:rsidR="00240477" w:rsidRPr="00536519" w:rsidRDefault="00240477" w:rsidP="006B217C">
            <w:pPr>
              <w:pStyle w:val="220"/>
              <w:rPr>
                <w:highlight w:val="yellow"/>
              </w:rPr>
            </w:pPr>
            <w:r w:rsidRPr="00485A17">
              <w:t>Обеспеченность населения озелененными территориями общего пользования (всех видов)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40477" w:rsidRPr="00240477" w:rsidRDefault="00240477" w:rsidP="006B217C">
            <w:pPr>
              <w:pStyle w:val="230"/>
            </w:pPr>
            <w:r w:rsidRPr="00240477">
              <w:t>м</w:t>
            </w:r>
            <w:proofErr w:type="gramStart"/>
            <w:r w:rsidRPr="00240477">
              <w:rPr>
                <w:vertAlign w:val="superscript"/>
              </w:rPr>
              <w:t>2</w:t>
            </w:r>
            <w:proofErr w:type="gramEnd"/>
            <w:r w:rsidRPr="00240477">
              <w:t xml:space="preserve"> площади / 1 жителя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40477" w:rsidRPr="00240477" w:rsidRDefault="00240477" w:rsidP="006B217C">
            <w:pPr>
              <w:pStyle w:val="230"/>
            </w:pPr>
            <w:r w:rsidRPr="00240477">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40477" w:rsidRPr="00240477" w:rsidRDefault="00240477" w:rsidP="006B217C">
            <w:pPr>
              <w:pStyle w:val="230"/>
            </w:pPr>
            <w:r w:rsidRPr="00240477">
              <w:t>м</w:t>
            </w:r>
            <w:proofErr w:type="gramStart"/>
            <w:r w:rsidRPr="00240477">
              <w:rPr>
                <w:vertAlign w:val="superscript"/>
              </w:rPr>
              <w:t>2</w:t>
            </w:r>
            <w:proofErr w:type="gramEnd"/>
            <w:r w:rsidRPr="00240477">
              <w:t xml:space="preserve"> площади / 1 жителя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40477" w:rsidRPr="00240477" w:rsidRDefault="00240477" w:rsidP="006B217C">
            <w:pPr>
              <w:pStyle w:val="230"/>
            </w:pPr>
            <w:r w:rsidRPr="00240477">
              <w:t>12</w:t>
            </w:r>
          </w:p>
        </w:tc>
      </w:tr>
      <w:tr w:rsidR="004A0528" w:rsidTr="00A15A37">
        <w:tc>
          <w:tcPr>
            <w:tcW w:w="0" w:type="auto"/>
            <w:tcBorders>
              <w:top w:val="single" w:sz="4" w:space="0" w:color="auto"/>
              <w:left w:val="single" w:sz="4" w:space="0" w:color="auto"/>
              <w:bottom w:val="single" w:sz="4" w:space="0" w:color="auto"/>
              <w:right w:val="single" w:sz="4" w:space="0" w:color="auto"/>
            </w:tcBorders>
            <w:vAlign w:val="center"/>
          </w:tcPr>
          <w:p w:rsidR="003D603B" w:rsidRPr="00C916F5" w:rsidRDefault="003D603B" w:rsidP="005D0222">
            <w:pPr>
              <w:pStyle w:val="220"/>
            </w:pPr>
            <w:r w:rsidRPr="003D603B">
              <w:t>Обеспеченность населения площадками выгула для собак</w:t>
            </w:r>
          </w:p>
        </w:tc>
        <w:tc>
          <w:tcPr>
            <w:tcW w:w="0" w:type="auto"/>
            <w:tcBorders>
              <w:top w:val="single" w:sz="4" w:space="0" w:color="auto"/>
              <w:left w:val="single" w:sz="4" w:space="0" w:color="auto"/>
              <w:bottom w:val="single" w:sz="4" w:space="0" w:color="auto"/>
              <w:right w:val="single" w:sz="4" w:space="0" w:color="auto"/>
            </w:tcBorders>
            <w:vAlign w:val="center"/>
          </w:tcPr>
          <w:p w:rsidR="003D603B" w:rsidRPr="00C916F5" w:rsidRDefault="003D603B" w:rsidP="005D0222">
            <w:pPr>
              <w:pStyle w:val="230"/>
            </w:pPr>
            <w:r>
              <w:t>объектов</w:t>
            </w:r>
          </w:p>
        </w:tc>
        <w:tc>
          <w:tcPr>
            <w:tcW w:w="0" w:type="auto"/>
            <w:tcBorders>
              <w:top w:val="single" w:sz="4" w:space="0" w:color="auto"/>
              <w:left w:val="single" w:sz="4" w:space="0" w:color="auto"/>
              <w:bottom w:val="single" w:sz="4" w:space="0" w:color="auto"/>
              <w:right w:val="single" w:sz="4" w:space="0" w:color="auto"/>
            </w:tcBorders>
            <w:vAlign w:val="center"/>
          </w:tcPr>
          <w:p w:rsidR="003D603B" w:rsidRPr="006B217C" w:rsidRDefault="003D603B" w:rsidP="005D0222">
            <w:pPr>
              <w:pStyle w:val="230"/>
            </w:pPr>
            <w:r>
              <w:t>1 объект на 19000 жителей</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3D603B" w:rsidRPr="006B217C" w:rsidRDefault="003D603B" w:rsidP="005D0222">
            <w:pPr>
              <w:pStyle w:val="230"/>
            </w:pPr>
            <w:r>
              <w:t>Не нормируется</w:t>
            </w:r>
          </w:p>
        </w:tc>
      </w:tr>
      <w:tr w:rsidR="004A0528" w:rsidTr="00A15A37">
        <w:tc>
          <w:tcPr>
            <w:tcW w:w="0" w:type="auto"/>
            <w:tcBorders>
              <w:top w:val="single" w:sz="4" w:space="0" w:color="auto"/>
              <w:left w:val="single" w:sz="4" w:space="0" w:color="auto"/>
              <w:bottom w:val="single" w:sz="4" w:space="0" w:color="auto"/>
              <w:right w:val="single" w:sz="4" w:space="0" w:color="auto"/>
            </w:tcBorders>
            <w:vAlign w:val="center"/>
          </w:tcPr>
          <w:p w:rsidR="00EA2C7A" w:rsidRPr="00C916F5" w:rsidRDefault="00EA2C7A" w:rsidP="00EA2C7A">
            <w:pPr>
              <w:pStyle w:val="220"/>
            </w:pPr>
            <w:r w:rsidRPr="00936F06">
              <w:t>Обеспеченность населения туалетами в общественных пространствах</w:t>
            </w:r>
            <w:r>
              <w:t xml:space="preserve"> (площади, пешеходные улицы, парки и др.)</w:t>
            </w:r>
          </w:p>
        </w:tc>
        <w:tc>
          <w:tcPr>
            <w:tcW w:w="0" w:type="auto"/>
            <w:tcBorders>
              <w:top w:val="single" w:sz="4" w:space="0" w:color="auto"/>
              <w:left w:val="single" w:sz="4" w:space="0" w:color="auto"/>
              <w:bottom w:val="single" w:sz="4" w:space="0" w:color="auto"/>
              <w:right w:val="single" w:sz="4" w:space="0" w:color="auto"/>
            </w:tcBorders>
            <w:vAlign w:val="center"/>
          </w:tcPr>
          <w:p w:rsidR="00EA2C7A" w:rsidRPr="00C916F5" w:rsidRDefault="00EA2C7A" w:rsidP="00EA2C7A">
            <w:pPr>
              <w:pStyle w:val="230"/>
            </w:pPr>
            <w:r>
              <w:t>прибор (унитаз) / 500 посетителей</w:t>
            </w:r>
          </w:p>
        </w:tc>
        <w:tc>
          <w:tcPr>
            <w:tcW w:w="0" w:type="auto"/>
            <w:tcBorders>
              <w:top w:val="single" w:sz="4" w:space="0" w:color="auto"/>
              <w:left w:val="single" w:sz="4" w:space="0" w:color="auto"/>
              <w:bottom w:val="single" w:sz="4" w:space="0" w:color="auto"/>
              <w:right w:val="single" w:sz="4" w:space="0" w:color="auto"/>
            </w:tcBorders>
            <w:vAlign w:val="center"/>
          </w:tcPr>
          <w:p w:rsidR="00EA2C7A" w:rsidRPr="006B217C" w:rsidRDefault="00EA2C7A" w:rsidP="00EA2C7A">
            <w:pPr>
              <w:pStyle w:val="230"/>
            </w:pPr>
            <w:r w:rsidRPr="00936F06">
              <w:t>1 прибор (унитаз или 2 писсуара)</w:t>
            </w:r>
          </w:p>
        </w:tc>
        <w:tc>
          <w:tcPr>
            <w:tcW w:w="0" w:type="auto"/>
            <w:tcBorders>
              <w:top w:val="single" w:sz="4" w:space="0" w:color="auto"/>
              <w:left w:val="single" w:sz="4" w:space="0" w:color="auto"/>
              <w:bottom w:val="single" w:sz="4" w:space="0" w:color="auto"/>
              <w:right w:val="single" w:sz="4" w:space="0" w:color="auto"/>
            </w:tcBorders>
            <w:vAlign w:val="center"/>
          </w:tcPr>
          <w:p w:rsidR="00EA2C7A" w:rsidRPr="00C916F5" w:rsidRDefault="00EA2C7A" w:rsidP="00EA2C7A">
            <w:pPr>
              <w:pStyle w:val="230"/>
            </w:pPr>
            <w:r>
              <w:t>прибор (унитаз) / 500 посетителей</w:t>
            </w:r>
          </w:p>
        </w:tc>
        <w:tc>
          <w:tcPr>
            <w:tcW w:w="0" w:type="auto"/>
            <w:tcBorders>
              <w:top w:val="single" w:sz="4" w:space="0" w:color="auto"/>
              <w:left w:val="single" w:sz="4" w:space="0" w:color="auto"/>
              <w:bottom w:val="single" w:sz="4" w:space="0" w:color="auto"/>
              <w:right w:val="single" w:sz="4" w:space="0" w:color="auto"/>
            </w:tcBorders>
            <w:vAlign w:val="center"/>
          </w:tcPr>
          <w:p w:rsidR="00EA2C7A" w:rsidRPr="006B217C" w:rsidRDefault="00EA2C7A" w:rsidP="00EA2C7A">
            <w:pPr>
              <w:pStyle w:val="230"/>
            </w:pPr>
            <w:r w:rsidRPr="00936F06">
              <w:t>1 прибор (унитаз или 2 писсуара)</w:t>
            </w:r>
          </w:p>
        </w:tc>
      </w:tr>
      <w:tr w:rsidR="004A0528" w:rsidTr="004A052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A0528" w:rsidRPr="00014CD0" w:rsidRDefault="004A0528" w:rsidP="00EA2C7A">
            <w:pPr>
              <w:pStyle w:val="220"/>
            </w:pPr>
            <w:r w:rsidRPr="00014CD0">
              <w:t>Обеспеченность населения пешеходными дорожками вне улично-дорожной сети</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4A0528" w:rsidRPr="00014CD0" w:rsidRDefault="00F044F0" w:rsidP="00EA2C7A">
            <w:pPr>
              <w:pStyle w:val="230"/>
            </w:pPr>
            <w:r>
              <w:t>Пешеходная инфраструктура населенного пункта должна образовывать единую непрерывную систему и обеспечивать беспрепятственный пропуск пешеходных потоков, включая маломобильные группы населения</w:t>
            </w:r>
          </w:p>
        </w:tc>
      </w:tr>
      <w:tr w:rsidR="004A0528" w:rsidTr="00151359">
        <w:tc>
          <w:tcPr>
            <w:tcW w:w="0" w:type="auto"/>
            <w:tcBorders>
              <w:top w:val="single" w:sz="4" w:space="0" w:color="auto"/>
              <w:left w:val="single" w:sz="4" w:space="0" w:color="auto"/>
              <w:bottom w:val="single" w:sz="4" w:space="0" w:color="auto"/>
              <w:right w:val="single" w:sz="4" w:space="0" w:color="auto"/>
            </w:tcBorders>
            <w:vAlign w:val="center"/>
          </w:tcPr>
          <w:p w:rsidR="004A0528" w:rsidRPr="00FE0140" w:rsidRDefault="004A0528" w:rsidP="004A0528">
            <w:pPr>
              <w:pStyle w:val="220"/>
            </w:pPr>
            <w:r>
              <w:t>П</w:t>
            </w:r>
            <w:r w:rsidRPr="004A0528">
              <w:t>лощадь озелененных территорий</w:t>
            </w:r>
            <w:r>
              <w:t xml:space="preserve"> в общем балансе парков и садов</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4A0528" w:rsidRPr="00EA2C7A" w:rsidRDefault="004A0528" w:rsidP="004A0528">
            <w:pPr>
              <w:pStyle w:val="230"/>
              <w:rPr>
                <w:highlight w:val="yellow"/>
              </w:rPr>
            </w:pPr>
            <w:r>
              <w:t>Не менее 70 %</w:t>
            </w:r>
            <w:r w:rsidRPr="00C94AA3">
              <w:t xml:space="preserve"> </w:t>
            </w:r>
            <w:r>
              <w:t>площади</w:t>
            </w:r>
            <w:r w:rsidRPr="00C94AA3">
              <w:t xml:space="preserve"> территории парков и садов</w:t>
            </w:r>
          </w:p>
        </w:tc>
      </w:tr>
      <w:tr w:rsidR="004A0528" w:rsidTr="00151359">
        <w:tc>
          <w:tcPr>
            <w:tcW w:w="0" w:type="auto"/>
            <w:tcBorders>
              <w:top w:val="single" w:sz="4" w:space="0" w:color="auto"/>
              <w:left w:val="single" w:sz="4" w:space="0" w:color="auto"/>
              <w:bottom w:val="single" w:sz="4" w:space="0" w:color="auto"/>
              <w:right w:val="single" w:sz="4" w:space="0" w:color="auto"/>
            </w:tcBorders>
            <w:vAlign w:val="center"/>
          </w:tcPr>
          <w:p w:rsidR="004A0528" w:rsidRPr="00FE0140" w:rsidRDefault="004A0528" w:rsidP="004A0528">
            <w:pPr>
              <w:pStyle w:val="220"/>
            </w:pPr>
            <w:r>
              <w:t>Площадь озелененных территорий микрорайона (квартала) многоквартирной застройки жилой зоны</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4A0528" w:rsidRPr="00EA2C7A" w:rsidRDefault="004A0528" w:rsidP="004A0528">
            <w:pPr>
              <w:pStyle w:val="230"/>
              <w:rPr>
                <w:highlight w:val="yellow"/>
              </w:rPr>
            </w:pPr>
            <w:r>
              <w:t>Не менее 25 % площади территории квартала *</w:t>
            </w:r>
          </w:p>
        </w:tc>
      </w:tr>
      <w:tr w:rsidR="004A0528" w:rsidTr="00151359">
        <w:tc>
          <w:tcPr>
            <w:tcW w:w="0" w:type="auto"/>
            <w:tcBorders>
              <w:top w:val="single" w:sz="4" w:space="0" w:color="auto"/>
              <w:left w:val="single" w:sz="4" w:space="0" w:color="auto"/>
              <w:bottom w:val="single" w:sz="4" w:space="0" w:color="auto"/>
              <w:right w:val="single" w:sz="4" w:space="0" w:color="auto"/>
            </w:tcBorders>
            <w:vAlign w:val="center"/>
          </w:tcPr>
          <w:p w:rsidR="004A0528" w:rsidRDefault="004A0528" w:rsidP="004A0528">
            <w:pPr>
              <w:pStyle w:val="220"/>
            </w:pPr>
            <w:r>
              <w:t>Площадь озелененных территорий дворовых площадок</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4A0528" w:rsidRPr="00EA2C7A" w:rsidRDefault="004A0528" w:rsidP="004A0528">
            <w:pPr>
              <w:pStyle w:val="230"/>
              <w:rPr>
                <w:highlight w:val="yellow"/>
              </w:rPr>
            </w:pPr>
            <w:r>
              <w:t>Не менее 50 % площади дворовых площадок (деревьями и кустарниками)</w:t>
            </w:r>
          </w:p>
        </w:tc>
      </w:tr>
      <w:tr w:rsidR="004A0528" w:rsidTr="00A15A37">
        <w:tc>
          <w:tcPr>
            <w:tcW w:w="0" w:type="auto"/>
            <w:tcBorders>
              <w:top w:val="single" w:sz="4" w:space="0" w:color="auto"/>
              <w:left w:val="single" w:sz="4" w:space="0" w:color="auto"/>
              <w:bottom w:val="single" w:sz="4" w:space="0" w:color="auto"/>
              <w:right w:val="single" w:sz="4" w:space="0" w:color="auto"/>
            </w:tcBorders>
            <w:vAlign w:val="center"/>
          </w:tcPr>
          <w:p w:rsidR="004A0528" w:rsidRPr="00FE0140" w:rsidRDefault="004A0528" w:rsidP="004A0528">
            <w:pPr>
              <w:pStyle w:val="220"/>
            </w:pPr>
            <w:r>
              <w:t>Обеспеченность питомниками древесных и кустарниковых растений</w:t>
            </w:r>
          </w:p>
        </w:tc>
        <w:tc>
          <w:tcPr>
            <w:tcW w:w="0" w:type="auto"/>
            <w:tcBorders>
              <w:top w:val="single" w:sz="4" w:space="0" w:color="auto"/>
              <w:left w:val="single" w:sz="4" w:space="0" w:color="auto"/>
              <w:bottom w:val="single" w:sz="4" w:space="0" w:color="auto"/>
              <w:right w:val="single" w:sz="4" w:space="0" w:color="auto"/>
            </w:tcBorders>
            <w:vAlign w:val="center"/>
          </w:tcPr>
          <w:p w:rsidR="004A0528" w:rsidRPr="00FE0140" w:rsidRDefault="004A0528" w:rsidP="004A0528">
            <w:pPr>
              <w:pStyle w:val="220"/>
            </w:pPr>
            <w:r w:rsidRPr="00FE0140">
              <w:t>Уровень обеспеченности, м</w:t>
            </w:r>
            <w:proofErr w:type="gramStart"/>
            <w:r w:rsidRPr="00FE0140">
              <w:rPr>
                <w:vertAlign w:val="superscript"/>
              </w:rPr>
              <w:t>2</w:t>
            </w:r>
            <w:proofErr w:type="gramEnd"/>
            <w:r w:rsidRPr="00FE0140">
              <w:t xml:space="preserve"> площа</w:t>
            </w:r>
            <w:r>
              <w:t>ди</w:t>
            </w:r>
            <w:r w:rsidRPr="00FE0140">
              <w:t xml:space="preserve"> на 1 чел.</w:t>
            </w:r>
          </w:p>
        </w:tc>
        <w:tc>
          <w:tcPr>
            <w:tcW w:w="0" w:type="auto"/>
            <w:tcBorders>
              <w:top w:val="single" w:sz="4" w:space="0" w:color="auto"/>
              <w:left w:val="single" w:sz="4" w:space="0" w:color="auto"/>
              <w:bottom w:val="single" w:sz="4" w:space="0" w:color="auto"/>
              <w:right w:val="single" w:sz="4" w:space="0" w:color="auto"/>
            </w:tcBorders>
            <w:vAlign w:val="center"/>
          </w:tcPr>
          <w:p w:rsidR="004A0528" w:rsidRDefault="004A0528" w:rsidP="004A0528">
            <w:pPr>
              <w:pStyle w:val="230"/>
            </w:pPr>
            <w:r>
              <w:t>3</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4A0528" w:rsidRPr="006B217C" w:rsidRDefault="004A0528" w:rsidP="004A0528">
            <w:pPr>
              <w:pStyle w:val="230"/>
            </w:pPr>
            <w:r>
              <w:t>Не нормируется</w:t>
            </w:r>
          </w:p>
        </w:tc>
      </w:tr>
      <w:tr w:rsidR="004A0528" w:rsidTr="00A15A37">
        <w:tc>
          <w:tcPr>
            <w:tcW w:w="0" w:type="auto"/>
            <w:tcBorders>
              <w:top w:val="single" w:sz="4" w:space="0" w:color="auto"/>
              <w:left w:val="single" w:sz="4" w:space="0" w:color="auto"/>
              <w:bottom w:val="single" w:sz="4" w:space="0" w:color="auto"/>
              <w:right w:val="single" w:sz="4" w:space="0" w:color="auto"/>
            </w:tcBorders>
            <w:vAlign w:val="center"/>
          </w:tcPr>
          <w:p w:rsidR="004A0528" w:rsidRDefault="004A0528" w:rsidP="004A0528">
            <w:pPr>
              <w:pStyle w:val="220"/>
            </w:pPr>
            <w:r>
              <w:t>Обеспеченность цветочно-оранжерейными хозяйствами</w:t>
            </w:r>
          </w:p>
        </w:tc>
        <w:tc>
          <w:tcPr>
            <w:tcW w:w="0" w:type="auto"/>
            <w:tcBorders>
              <w:top w:val="single" w:sz="4" w:space="0" w:color="auto"/>
              <w:left w:val="single" w:sz="4" w:space="0" w:color="auto"/>
              <w:bottom w:val="single" w:sz="4" w:space="0" w:color="auto"/>
              <w:right w:val="single" w:sz="4" w:space="0" w:color="auto"/>
            </w:tcBorders>
            <w:vAlign w:val="center"/>
          </w:tcPr>
          <w:p w:rsidR="004A0528" w:rsidRPr="00FE0140" w:rsidRDefault="004A0528" w:rsidP="004A0528">
            <w:pPr>
              <w:pStyle w:val="220"/>
            </w:pPr>
            <w:r w:rsidRPr="00FE0140">
              <w:t>Уровень обеспеченности, м</w:t>
            </w:r>
            <w:proofErr w:type="gramStart"/>
            <w:r w:rsidRPr="00FE0140">
              <w:rPr>
                <w:vertAlign w:val="superscript"/>
              </w:rPr>
              <w:t>2</w:t>
            </w:r>
            <w:proofErr w:type="gramEnd"/>
            <w:r w:rsidRPr="00FE0140">
              <w:t xml:space="preserve"> площа</w:t>
            </w:r>
            <w:r>
              <w:t>ди</w:t>
            </w:r>
            <w:r w:rsidRPr="00FE0140">
              <w:t xml:space="preserve"> на 1 чел.</w:t>
            </w:r>
          </w:p>
        </w:tc>
        <w:tc>
          <w:tcPr>
            <w:tcW w:w="0" w:type="auto"/>
            <w:tcBorders>
              <w:top w:val="single" w:sz="4" w:space="0" w:color="auto"/>
              <w:left w:val="single" w:sz="4" w:space="0" w:color="auto"/>
              <w:bottom w:val="single" w:sz="4" w:space="0" w:color="auto"/>
              <w:right w:val="single" w:sz="4" w:space="0" w:color="auto"/>
            </w:tcBorders>
            <w:vAlign w:val="center"/>
          </w:tcPr>
          <w:p w:rsidR="004A0528" w:rsidRDefault="004A0528" w:rsidP="004A0528">
            <w:pPr>
              <w:pStyle w:val="230"/>
            </w:pPr>
            <w:r>
              <w:t>0,4</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4A0528" w:rsidRPr="006B217C" w:rsidRDefault="004A0528" w:rsidP="004A0528">
            <w:pPr>
              <w:pStyle w:val="230"/>
            </w:pPr>
            <w:r>
              <w:t>Не нормируется</w:t>
            </w:r>
          </w:p>
        </w:tc>
      </w:tr>
      <w:tr w:rsidR="00C11BE4" w:rsidTr="00485A17">
        <w:tc>
          <w:tcPr>
            <w:tcW w:w="0" w:type="auto"/>
            <w:gridSpan w:val="5"/>
            <w:tcBorders>
              <w:top w:val="single" w:sz="4" w:space="0" w:color="auto"/>
              <w:left w:val="single" w:sz="4" w:space="0" w:color="auto"/>
              <w:bottom w:val="single" w:sz="4" w:space="0" w:color="auto"/>
              <w:right w:val="single" w:sz="4" w:space="0" w:color="auto"/>
            </w:tcBorders>
            <w:vAlign w:val="center"/>
          </w:tcPr>
          <w:p w:rsidR="00C11BE4" w:rsidRDefault="00C11BE4" w:rsidP="00C11BE4">
            <w:pPr>
              <w:pStyle w:val="310"/>
            </w:pPr>
          </w:p>
          <w:p w:rsidR="00C11BE4" w:rsidRDefault="00C11BE4" w:rsidP="00C11BE4">
            <w:pPr>
              <w:pStyle w:val="310"/>
            </w:pPr>
            <w:r w:rsidRPr="00D12811">
              <w:t>* Без учета участков общеобразовательных и дошкольных образовательных организаций.</w:t>
            </w:r>
          </w:p>
          <w:p w:rsidR="00C11BE4" w:rsidRDefault="00C11BE4" w:rsidP="00C11BE4">
            <w:pPr>
              <w:pStyle w:val="32"/>
            </w:pPr>
            <w:r>
              <w:t>Примечания</w:t>
            </w:r>
          </w:p>
          <w:p w:rsidR="00C11BE4" w:rsidRDefault="00240477" w:rsidP="00C11BE4">
            <w:pPr>
              <w:pStyle w:val="310"/>
            </w:pPr>
            <w:r>
              <w:t>1</w:t>
            </w:r>
            <w:r w:rsidR="00C11BE4">
              <w:t xml:space="preserve">. </w:t>
            </w:r>
            <w:r w:rsidR="00C11BE4" w:rsidRPr="00F65CEB">
              <w:t>В структуре озелененных территорий общего пользования крупные парки и лесопарки шириной 0,5 км и более должны составлять не менее 10</w:t>
            </w:r>
            <w:r w:rsidR="00C11BE4">
              <w:t xml:space="preserve"> %</w:t>
            </w:r>
            <w:r w:rsidR="00C11BE4" w:rsidRPr="00F65CEB">
              <w:t>.</w:t>
            </w:r>
          </w:p>
          <w:p w:rsidR="00C11BE4" w:rsidRDefault="00240477" w:rsidP="00C11BE4">
            <w:pPr>
              <w:pStyle w:val="310"/>
            </w:pPr>
            <w:r>
              <w:t>2</w:t>
            </w:r>
            <w:r w:rsidR="00C11BE4">
              <w:t>. В площадь отдельных участков озелененной территории микрорайона (квартала) включаются площадки для отдыха, игр детей, пешеходные дорожки, если они занимают не более 30 % общей площади участка.</w:t>
            </w:r>
          </w:p>
          <w:p w:rsidR="00240477" w:rsidRDefault="00240477" w:rsidP="00240477">
            <w:pPr>
              <w:pStyle w:val="310"/>
            </w:pPr>
            <w:r>
              <w:t>3. Площадь озелененных территорий общего пользования в населенных пунктах допускается увеличивать для степи и лесостепи на 10-20 %.</w:t>
            </w:r>
          </w:p>
          <w:p w:rsidR="00240477" w:rsidRPr="00485A17" w:rsidRDefault="00240477" w:rsidP="00240477">
            <w:pPr>
              <w:pStyle w:val="310"/>
            </w:pPr>
            <w:r>
              <w:t xml:space="preserve">4. В </w:t>
            </w:r>
            <w:r w:rsidR="00E87B19">
              <w:t>населенных пунктах</w:t>
            </w:r>
            <w:r>
              <w:t>,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20 %.</w:t>
            </w:r>
          </w:p>
        </w:tc>
      </w:tr>
    </w:tbl>
    <w:p w:rsidR="00535694" w:rsidRDefault="00535694" w:rsidP="00535694">
      <w:pPr>
        <w:pStyle w:val="01"/>
      </w:pPr>
    </w:p>
    <w:p w:rsidR="00535694" w:rsidRDefault="00535694" w:rsidP="00535694">
      <w:pPr>
        <w:pStyle w:val="01"/>
      </w:pPr>
      <w:r>
        <w:t>1.2.8.</w:t>
      </w:r>
      <w:r w:rsidRPr="00EC61F8">
        <w:t>2</w:t>
      </w:r>
      <w:r>
        <w:t xml:space="preserve"> Показатели максимально допустимого уровня территориальной доступности в области объектов </w:t>
      </w:r>
      <w:r w:rsidRPr="00236C98">
        <w:t>благоустройства и озеленения</w:t>
      </w:r>
    </w:p>
    <w:p w:rsidR="004D7B51" w:rsidRDefault="004D7B51" w:rsidP="00535694">
      <w:pPr>
        <w:pStyle w:val="01"/>
      </w:pPr>
    </w:p>
    <w:p w:rsidR="004D7B51" w:rsidRDefault="004D7B51" w:rsidP="00535694">
      <w:pPr>
        <w:pStyle w:val="01"/>
      </w:pPr>
    </w:p>
    <w:p w:rsidR="004D7B51" w:rsidRDefault="004D7B51" w:rsidP="00535694">
      <w:pPr>
        <w:pStyle w:val="01"/>
      </w:pPr>
    </w:p>
    <w:p w:rsidR="00535694" w:rsidRDefault="00535694" w:rsidP="00535694">
      <w:pPr>
        <w:pStyle w:val="aff2"/>
      </w:pPr>
      <w:r>
        <w:t xml:space="preserve">Таблица </w:t>
      </w:r>
      <w:fldSimple w:instr=" SEQ Таблица \* ARABIC ">
        <w:r w:rsidR="00A81923">
          <w:rPr>
            <w:noProof/>
          </w:rPr>
          <w:t>22</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5750"/>
        <w:gridCol w:w="1564"/>
        <w:gridCol w:w="4085"/>
        <w:gridCol w:w="1580"/>
        <w:gridCol w:w="1643"/>
      </w:tblGrid>
      <w:tr w:rsidR="00535694" w:rsidTr="00B26B59">
        <w:tc>
          <w:tcPr>
            <w:tcW w:w="0" w:type="auto"/>
            <w:vMerge w:val="restart"/>
            <w:tcBorders>
              <w:top w:val="single" w:sz="4" w:space="0" w:color="auto"/>
              <w:left w:val="single" w:sz="4" w:space="0" w:color="auto"/>
              <w:right w:val="single" w:sz="4" w:space="0" w:color="auto"/>
            </w:tcBorders>
            <w:vAlign w:val="center"/>
          </w:tcPr>
          <w:p w:rsidR="00535694" w:rsidRDefault="00535694" w:rsidP="00B26B59">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535694" w:rsidRDefault="00535694" w:rsidP="00B26B59">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535694" w:rsidRDefault="00535694" w:rsidP="00B26B59">
            <w:pPr>
              <w:pStyle w:val="230"/>
            </w:pPr>
            <w:r>
              <w:t>Территория сельских населенных пунктов</w:t>
            </w:r>
          </w:p>
        </w:tc>
      </w:tr>
      <w:tr w:rsidR="00EA7743" w:rsidTr="00B26B59">
        <w:tc>
          <w:tcPr>
            <w:tcW w:w="0" w:type="auto"/>
            <w:vMerge/>
            <w:tcBorders>
              <w:left w:val="single" w:sz="4" w:space="0" w:color="auto"/>
              <w:bottom w:val="single" w:sz="4" w:space="0" w:color="auto"/>
              <w:right w:val="single" w:sz="4" w:space="0" w:color="auto"/>
            </w:tcBorders>
            <w:vAlign w:val="center"/>
          </w:tcPr>
          <w:p w:rsidR="00535694" w:rsidRDefault="00535694" w:rsidP="00B26B59">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535694" w:rsidRDefault="00535694" w:rsidP="00B26B59">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535694" w:rsidRDefault="00535694" w:rsidP="00B26B59">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535694" w:rsidRDefault="00535694" w:rsidP="00B26B59">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535694" w:rsidRDefault="00535694" w:rsidP="00B26B59">
            <w:pPr>
              <w:pStyle w:val="230"/>
            </w:pPr>
            <w:r>
              <w:t>Значение показателя</w:t>
            </w:r>
          </w:p>
        </w:tc>
      </w:tr>
      <w:tr w:rsidR="00586003" w:rsidTr="002159B8">
        <w:tc>
          <w:tcPr>
            <w:tcW w:w="0" w:type="auto"/>
            <w:tcBorders>
              <w:top w:val="single" w:sz="4" w:space="0" w:color="auto"/>
              <w:left w:val="single" w:sz="4" w:space="0" w:color="auto"/>
              <w:bottom w:val="single" w:sz="4" w:space="0" w:color="auto"/>
              <w:right w:val="single" w:sz="4" w:space="0" w:color="auto"/>
            </w:tcBorders>
            <w:vAlign w:val="center"/>
          </w:tcPr>
          <w:p w:rsidR="00586003" w:rsidRPr="00EA7743" w:rsidRDefault="00586003" w:rsidP="00231304">
            <w:pPr>
              <w:pStyle w:val="220"/>
            </w:pPr>
            <w:r>
              <w:t xml:space="preserve">Пешеходная доступность </w:t>
            </w:r>
            <w:r w:rsidRPr="00EA7743">
              <w:t>озелененных территорий общего пользования</w:t>
            </w:r>
            <w:r w:rsidR="009D5500">
              <w:t xml:space="preserve"> </w:t>
            </w:r>
            <w:r w:rsidR="009D5500" w:rsidRPr="00485A17">
              <w:t>(всех видов)</w:t>
            </w:r>
          </w:p>
        </w:tc>
        <w:tc>
          <w:tcPr>
            <w:tcW w:w="0" w:type="auto"/>
            <w:tcBorders>
              <w:top w:val="single" w:sz="4" w:space="0" w:color="auto"/>
              <w:left w:val="single" w:sz="4" w:space="0" w:color="auto"/>
              <w:bottom w:val="single" w:sz="4" w:space="0" w:color="auto"/>
              <w:right w:val="single" w:sz="4" w:space="0" w:color="auto"/>
            </w:tcBorders>
            <w:vAlign w:val="center"/>
          </w:tcPr>
          <w:p w:rsidR="00586003" w:rsidRPr="00586003" w:rsidRDefault="00586003" w:rsidP="00231304">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586003" w:rsidRDefault="00586003" w:rsidP="00EA7743">
            <w:pPr>
              <w:pStyle w:val="230"/>
            </w:pPr>
            <w:r>
              <w:t>многофункциональные парки (парки культуры и отдыха) – 20;</w:t>
            </w:r>
          </w:p>
          <w:p w:rsidR="00586003" w:rsidRDefault="00586003" w:rsidP="00EA7743">
            <w:pPr>
              <w:pStyle w:val="230"/>
            </w:pPr>
            <w:r>
              <w:t>парков планировочных районов – 15;</w:t>
            </w:r>
          </w:p>
          <w:p w:rsidR="00586003" w:rsidRDefault="00586003" w:rsidP="00EA7743">
            <w:pPr>
              <w:pStyle w:val="230"/>
            </w:pPr>
            <w:r>
              <w:t>сады, скверы и бульвары – 10;</w:t>
            </w:r>
          </w:p>
          <w:p w:rsidR="00586003" w:rsidRDefault="00586003" w:rsidP="00EA7743">
            <w:pPr>
              <w:pStyle w:val="230"/>
            </w:pPr>
            <w:r>
              <w:t>лесопарки – 20</w:t>
            </w:r>
          </w:p>
        </w:tc>
        <w:tc>
          <w:tcPr>
            <w:tcW w:w="0" w:type="auto"/>
            <w:tcBorders>
              <w:top w:val="single" w:sz="4" w:space="0" w:color="auto"/>
              <w:left w:val="single" w:sz="4" w:space="0" w:color="auto"/>
              <w:bottom w:val="single" w:sz="4" w:space="0" w:color="auto"/>
              <w:right w:val="single" w:sz="4" w:space="0" w:color="auto"/>
            </w:tcBorders>
            <w:vAlign w:val="center"/>
          </w:tcPr>
          <w:p w:rsidR="00586003" w:rsidRDefault="00586003" w:rsidP="00231304">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586003" w:rsidRDefault="004D0D02" w:rsidP="00586003">
            <w:pPr>
              <w:pStyle w:val="230"/>
            </w:pPr>
            <w:r>
              <w:t>30</w:t>
            </w:r>
          </w:p>
        </w:tc>
      </w:tr>
      <w:tr w:rsidR="00402B91" w:rsidTr="00982FDB">
        <w:tc>
          <w:tcPr>
            <w:tcW w:w="0" w:type="auto"/>
            <w:tcBorders>
              <w:top w:val="single" w:sz="4" w:space="0" w:color="auto"/>
              <w:left w:val="single" w:sz="4" w:space="0" w:color="auto"/>
              <w:bottom w:val="single" w:sz="4" w:space="0" w:color="auto"/>
              <w:right w:val="single" w:sz="4" w:space="0" w:color="auto"/>
            </w:tcBorders>
            <w:vAlign w:val="center"/>
          </w:tcPr>
          <w:p w:rsidR="00402B91" w:rsidRPr="00C916F5" w:rsidRDefault="00402B91" w:rsidP="00402B91">
            <w:pPr>
              <w:pStyle w:val="220"/>
            </w:pPr>
            <w:r>
              <w:t>Ра</w:t>
            </w:r>
            <w:r w:rsidR="00BC4EE7">
              <w:t>диус обслуживания</w:t>
            </w:r>
            <w:r w:rsidRPr="003D603B">
              <w:t xml:space="preserve"> площад</w:t>
            </w:r>
            <w:r w:rsidR="00BC4EE7">
              <w:t xml:space="preserve">ок </w:t>
            </w:r>
            <w:r w:rsidRPr="003D603B">
              <w:t>выгула для собак</w:t>
            </w:r>
          </w:p>
        </w:tc>
        <w:tc>
          <w:tcPr>
            <w:tcW w:w="0" w:type="auto"/>
            <w:tcBorders>
              <w:top w:val="single" w:sz="4" w:space="0" w:color="auto"/>
              <w:left w:val="single" w:sz="4" w:space="0" w:color="auto"/>
              <w:bottom w:val="single" w:sz="4" w:space="0" w:color="auto"/>
              <w:right w:val="single" w:sz="4" w:space="0" w:color="auto"/>
            </w:tcBorders>
            <w:vAlign w:val="center"/>
          </w:tcPr>
          <w:p w:rsidR="00402B91" w:rsidRPr="00C916F5" w:rsidRDefault="00BC4EE7" w:rsidP="00402B91">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402B91" w:rsidRPr="006B217C" w:rsidRDefault="00BC4EE7" w:rsidP="00402B91">
            <w:pPr>
              <w:pStyle w:val="230"/>
            </w:pPr>
            <w:r>
              <w:t>1000</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402B91" w:rsidRPr="0072338A" w:rsidRDefault="00402B91" w:rsidP="00402B91">
            <w:pPr>
              <w:pStyle w:val="230"/>
            </w:pPr>
            <w:r>
              <w:t>Не нормируется</w:t>
            </w:r>
          </w:p>
        </w:tc>
      </w:tr>
      <w:tr w:rsidR="00651555" w:rsidTr="00B26B59">
        <w:tc>
          <w:tcPr>
            <w:tcW w:w="0" w:type="auto"/>
            <w:tcBorders>
              <w:top w:val="single" w:sz="4" w:space="0" w:color="auto"/>
              <w:left w:val="single" w:sz="4" w:space="0" w:color="auto"/>
              <w:bottom w:val="single" w:sz="4" w:space="0" w:color="auto"/>
              <w:right w:val="single" w:sz="4" w:space="0" w:color="auto"/>
            </w:tcBorders>
            <w:vAlign w:val="center"/>
          </w:tcPr>
          <w:p w:rsidR="00402B91" w:rsidRPr="00C916F5" w:rsidRDefault="00BC4EE7" w:rsidP="00402B91">
            <w:pPr>
              <w:pStyle w:val="220"/>
            </w:pPr>
            <w:r>
              <w:t>Радиус обслуживания</w:t>
            </w:r>
            <w:r w:rsidR="00402B91" w:rsidRPr="00936F06">
              <w:t xml:space="preserve"> туалет</w:t>
            </w:r>
            <w:r>
              <w:t>ов</w:t>
            </w:r>
            <w:r w:rsidR="00402B91" w:rsidRPr="00936F06">
              <w:t xml:space="preserve"> в общественных пространствах</w:t>
            </w:r>
            <w:r w:rsidR="00402B91">
              <w:t xml:space="preserve"> (площади, пешеходные улицы, парки и др.)</w:t>
            </w:r>
          </w:p>
        </w:tc>
        <w:tc>
          <w:tcPr>
            <w:tcW w:w="0" w:type="auto"/>
            <w:tcBorders>
              <w:top w:val="single" w:sz="4" w:space="0" w:color="auto"/>
              <w:left w:val="single" w:sz="4" w:space="0" w:color="auto"/>
              <w:bottom w:val="single" w:sz="4" w:space="0" w:color="auto"/>
              <w:right w:val="single" w:sz="4" w:space="0" w:color="auto"/>
            </w:tcBorders>
            <w:vAlign w:val="center"/>
          </w:tcPr>
          <w:p w:rsidR="00402B91" w:rsidRPr="00C916F5" w:rsidRDefault="00BC4EE7" w:rsidP="00402B91">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402B91" w:rsidRPr="006B217C" w:rsidRDefault="00BC4EE7" w:rsidP="00402B91">
            <w:pPr>
              <w:pStyle w:val="230"/>
            </w:pPr>
            <w:r>
              <w:t>750</w:t>
            </w:r>
          </w:p>
        </w:tc>
        <w:tc>
          <w:tcPr>
            <w:tcW w:w="0" w:type="auto"/>
            <w:tcBorders>
              <w:top w:val="single" w:sz="4" w:space="0" w:color="auto"/>
              <w:left w:val="single" w:sz="4" w:space="0" w:color="auto"/>
              <w:bottom w:val="single" w:sz="4" w:space="0" w:color="auto"/>
              <w:right w:val="single" w:sz="4" w:space="0" w:color="auto"/>
            </w:tcBorders>
            <w:vAlign w:val="center"/>
          </w:tcPr>
          <w:p w:rsidR="00402B91" w:rsidRPr="00C916F5" w:rsidRDefault="00BC4EE7" w:rsidP="00402B91">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402B91" w:rsidRPr="006B217C" w:rsidRDefault="00BC4EE7" w:rsidP="00402B91">
            <w:pPr>
              <w:pStyle w:val="230"/>
            </w:pPr>
            <w:r>
              <w:t>750</w:t>
            </w:r>
          </w:p>
        </w:tc>
      </w:tr>
      <w:tr w:rsidR="00651555" w:rsidTr="00B26B59">
        <w:tc>
          <w:tcPr>
            <w:tcW w:w="0" w:type="auto"/>
            <w:tcBorders>
              <w:top w:val="single" w:sz="4" w:space="0" w:color="auto"/>
              <w:left w:val="single" w:sz="4" w:space="0" w:color="auto"/>
              <w:bottom w:val="single" w:sz="4" w:space="0" w:color="auto"/>
              <w:right w:val="single" w:sz="4" w:space="0" w:color="auto"/>
            </w:tcBorders>
            <w:vAlign w:val="center"/>
          </w:tcPr>
          <w:p w:rsidR="00402B91" w:rsidRPr="0079661D" w:rsidRDefault="0079661D" w:rsidP="00402B91">
            <w:pPr>
              <w:pStyle w:val="220"/>
            </w:pPr>
            <w:r w:rsidRPr="0079661D">
              <w:t>Расстояние между пешеходными проходами вне уличной сети, обеспечивающими проницаемость территории</w:t>
            </w:r>
          </w:p>
        </w:tc>
        <w:tc>
          <w:tcPr>
            <w:tcW w:w="0" w:type="auto"/>
            <w:tcBorders>
              <w:top w:val="single" w:sz="4" w:space="0" w:color="auto"/>
              <w:left w:val="single" w:sz="4" w:space="0" w:color="auto"/>
              <w:bottom w:val="single" w:sz="4" w:space="0" w:color="auto"/>
              <w:right w:val="single" w:sz="4" w:space="0" w:color="auto"/>
            </w:tcBorders>
            <w:vAlign w:val="center"/>
          </w:tcPr>
          <w:p w:rsidR="00402B91" w:rsidRPr="0079661D" w:rsidRDefault="0079661D" w:rsidP="00402B91">
            <w:pPr>
              <w:pStyle w:val="230"/>
            </w:pPr>
            <w:r w:rsidRPr="0079661D">
              <w:t>м</w:t>
            </w:r>
          </w:p>
        </w:tc>
        <w:tc>
          <w:tcPr>
            <w:tcW w:w="0" w:type="auto"/>
            <w:tcBorders>
              <w:top w:val="single" w:sz="4" w:space="0" w:color="auto"/>
              <w:left w:val="single" w:sz="4" w:space="0" w:color="auto"/>
              <w:bottom w:val="single" w:sz="4" w:space="0" w:color="auto"/>
              <w:right w:val="single" w:sz="4" w:space="0" w:color="auto"/>
            </w:tcBorders>
            <w:vAlign w:val="center"/>
          </w:tcPr>
          <w:p w:rsidR="00402B91" w:rsidRPr="0079661D" w:rsidRDefault="0079661D" w:rsidP="00402B91">
            <w:pPr>
              <w:pStyle w:val="230"/>
            </w:pPr>
            <w:r w:rsidRPr="0079661D">
              <w:t>150</w:t>
            </w:r>
          </w:p>
        </w:tc>
        <w:tc>
          <w:tcPr>
            <w:tcW w:w="0" w:type="auto"/>
            <w:tcBorders>
              <w:top w:val="single" w:sz="4" w:space="0" w:color="auto"/>
              <w:left w:val="single" w:sz="4" w:space="0" w:color="auto"/>
              <w:bottom w:val="single" w:sz="4" w:space="0" w:color="auto"/>
              <w:right w:val="single" w:sz="4" w:space="0" w:color="auto"/>
            </w:tcBorders>
            <w:vAlign w:val="center"/>
          </w:tcPr>
          <w:p w:rsidR="00402B91" w:rsidRPr="0079661D" w:rsidRDefault="0079661D" w:rsidP="00402B91">
            <w:pPr>
              <w:pStyle w:val="230"/>
            </w:pPr>
            <w:r w:rsidRPr="0079661D">
              <w:t>м</w:t>
            </w:r>
          </w:p>
        </w:tc>
        <w:tc>
          <w:tcPr>
            <w:tcW w:w="0" w:type="auto"/>
            <w:tcBorders>
              <w:top w:val="single" w:sz="4" w:space="0" w:color="auto"/>
              <w:left w:val="single" w:sz="4" w:space="0" w:color="auto"/>
              <w:bottom w:val="single" w:sz="4" w:space="0" w:color="auto"/>
              <w:right w:val="single" w:sz="4" w:space="0" w:color="auto"/>
            </w:tcBorders>
            <w:vAlign w:val="center"/>
          </w:tcPr>
          <w:p w:rsidR="00402B91" w:rsidRPr="0079661D" w:rsidRDefault="0079661D" w:rsidP="00402B91">
            <w:pPr>
              <w:pStyle w:val="230"/>
            </w:pPr>
            <w:r w:rsidRPr="0079661D">
              <w:t>150</w:t>
            </w:r>
          </w:p>
        </w:tc>
      </w:tr>
    </w:tbl>
    <w:p w:rsidR="00535694" w:rsidRDefault="00535694" w:rsidP="00535694">
      <w:pPr>
        <w:pStyle w:val="01"/>
        <w:rPr>
          <w:lang w:val="en-US"/>
        </w:rPr>
      </w:pPr>
    </w:p>
    <w:p w:rsidR="003F0082" w:rsidRDefault="00651555" w:rsidP="00651555">
      <w:pPr>
        <w:pStyle w:val="033"/>
      </w:pPr>
      <w:bookmarkStart w:id="29" w:name="_Toc88392367"/>
      <w:r>
        <w:t>1.2.9 О</w:t>
      </w:r>
      <w:r w:rsidRPr="00651555">
        <w:t>бъекты культуры</w:t>
      </w:r>
      <w:r>
        <w:t xml:space="preserve"> местного значения</w:t>
      </w:r>
      <w:bookmarkEnd w:id="29"/>
    </w:p>
    <w:p w:rsidR="00651555" w:rsidRDefault="00651555" w:rsidP="00651555">
      <w:pPr>
        <w:pStyle w:val="01"/>
      </w:pPr>
      <w:r>
        <w:t>1.2.9.1 Показатели минимально допустимого уровня обеспеченности в области объектов</w:t>
      </w:r>
      <w:r w:rsidRPr="00651555">
        <w:t xml:space="preserve"> культуры</w:t>
      </w:r>
      <w:r>
        <w:t xml:space="preserve"> местного значения</w:t>
      </w:r>
    </w:p>
    <w:p w:rsidR="004D7B51" w:rsidRDefault="004D7B51" w:rsidP="00651555">
      <w:pPr>
        <w:pStyle w:val="01"/>
      </w:pPr>
    </w:p>
    <w:p w:rsidR="004D7B51" w:rsidRDefault="004D7B51" w:rsidP="00651555">
      <w:pPr>
        <w:pStyle w:val="01"/>
      </w:pPr>
    </w:p>
    <w:p w:rsidR="004D7B51" w:rsidRDefault="004D7B51" w:rsidP="00651555">
      <w:pPr>
        <w:pStyle w:val="01"/>
      </w:pPr>
    </w:p>
    <w:p w:rsidR="004D7B51" w:rsidRDefault="004D7B51" w:rsidP="00651555">
      <w:pPr>
        <w:pStyle w:val="01"/>
      </w:pPr>
    </w:p>
    <w:p w:rsidR="00651555" w:rsidRPr="00580167" w:rsidRDefault="00651555" w:rsidP="00651555">
      <w:pPr>
        <w:pStyle w:val="aff2"/>
        <w:rPr>
          <w:lang w:val="en-US"/>
        </w:rPr>
      </w:pPr>
      <w:r>
        <w:t xml:space="preserve">Таблица </w:t>
      </w:r>
      <w:fldSimple w:instr=" SEQ Таблица \* ARABIC ">
        <w:r w:rsidR="00A81923">
          <w:rPr>
            <w:noProof/>
          </w:rPr>
          <w:t>23</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6675"/>
        <w:gridCol w:w="1974"/>
        <w:gridCol w:w="2035"/>
        <w:gridCol w:w="1939"/>
        <w:gridCol w:w="1999"/>
      </w:tblGrid>
      <w:tr w:rsidR="00853C26" w:rsidTr="00982FDB">
        <w:tc>
          <w:tcPr>
            <w:tcW w:w="0" w:type="auto"/>
            <w:vMerge w:val="restart"/>
            <w:tcBorders>
              <w:top w:val="single" w:sz="4" w:space="0" w:color="auto"/>
              <w:left w:val="single" w:sz="4" w:space="0" w:color="auto"/>
              <w:right w:val="single" w:sz="4" w:space="0" w:color="auto"/>
            </w:tcBorders>
            <w:vAlign w:val="center"/>
          </w:tcPr>
          <w:p w:rsidR="00651555" w:rsidRDefault="00651555" w:rsidP="00982FDB">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651555" w:rsidRDefault="00651555" w:rsidP="00982FDB">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651555" w:rsidRDefault="00651555" w:rsidP="00982FDB">
            <w:pPr>
              <w:pStyle w:val="230"/>
            </w:pPr>
            <w:r>
              <w:t>Территория сельских населенных пунктов</w:t>
            </w:r>
          </w:p>
        </w:tc>
      </w:tr>
      <w:tr w:rsidR="00853C26" w:rsidTr="006C0A41">
        <w:tc>
          <w:tcPr>
            <w:tcW w:w="0" w:type="auto"/>
            <w:vMerge/>
            <w:tcBorders>
              <w:left w:val="single" w:sz="4" w:space="0" w:color="auto"/>
              <w:bottom w:val="single" w:sz="4" w:space="0" w:color="auto"/>
              <w:right w:val="single" w:sz="4" w:space="0" w:color="auto"/>
            </w:tcBorders>
            <w:vAlign w:val="center"/>
          </w:tcPr>
          <w:p w:rsidR="00651555" w:rsidRDefault="00651555" w:rsidP="00982FDB">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651555" w:rsidRDefault="00651555" w:rsidP="00982FDB">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651555" w:rsidRDefault="00651555" w:rsidP="00982FDB">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651555" w:rsidRDefault="00651555" w:rsidP="00982FDB">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651555" w:rsidRDefault="00651555" w:rsidP="00982FDB">
            <w:pPr>
              <w:pStyle w:val="230"/>
            </w:pPr>
            <w:r>
              <w:t>Значение показателя</w:t>
            </w:r>
          </w:p>
        </w:tc>
      </w:tr>
      <w:tr w:rsidR="00853C26" w:rsidTr="006C0A41">
        <w:tc>
          <w:tcPr>
            <w:tcW w:w="0" w:type="auto"/>
            <w:tcBorders>
              <w:top w:val="single" w:sz="4" w:space="0" w:color="auto"/>
              <w:left w:val="single" w:sz="4" w:space="0" w:color="auto"/>
              <w:bottom w:val="single" w:sz="4" w:space="0" w:color="auto"/>
              <w:right w:val="single" w:sz="4" w:space="0" w:color="auto"/>
            </w:tcBorders>
            <w:vAlign w:val="center"/>
          </w:tcPr>
          <w:p w:rsidR="00651555" w:rsidRPr="00651555" w:rsidRDefault="00CF2A03" w:rsidP="00982FDB">
            <w:pPr>
              <w:pStyle w:val="220"/>
            </w:pPr>
            <w:r w:rsidRPr="00CF2A03">
              <w:t xml:space="preserve">Уровень обеспеченности населения муниципальными </w:t>
            </w:r>
            <w:r w:rsidR="00CD6655">
              <w:t xml:space="preserve">общедоступными </w:t>
            </w:r>
            <w:r w:rsidRPr="00CF2A03">
              <w:t>библиотеками</w:t>
            </w:r>
          </w:p>
        </w:tc>
        <w:tc>
          <w:tcPr>
            <w:tcW w:w="0" w:type="auto"/>
            <w:tcBorders>
              <w:top w:val="single" w:sz="4" w:space="0" w:color="auto"/>
              <w:left w:val="single" w:sz="4" w:space="0" w:color="auto"/>
              <w:bottom w:val="single" w:sz="4" w:space="0" w:color="auto"/>
              <w:right w:val="single" w:sz="4" w:space="0" w:color="auto"/>
            </w:tcBorders>
            <w:vAlign w:val="center"/>
          </w:tcPr>
          <w:p w:rsidR="00651555" w:rsidRPr="00651555" w:rsidRDefault="00CF2A03" w:rsidP="00982FDB">
            <w:pPr>
              <w:pStyle w:val="230"/>
            </w:pPr>
            <w:r>
              <w:t>объектов</w:t>
            </w:r>
          </w:p>
        </w:tc>
        <w:tc>
          <w:tcPr>
            <w:tcW w:w="0" w:type="auto"/>
            <w:tcBorders>
              <w:top w:val="single" w:sz="4" w:space="0" w:color="auto"/>
              <w:left w:val="single" w:sz="4" w:space="0" w:color="auto"/>
              <w:bottom w:val="single" w:sz="4" w:space="0" w:color="auto"/>
              <w:right w:val="single" w:sz="4" w:space="0" w:color="auto"/>
            </w:tcBorders>
            <w:vAlign w:val="center"/>
          </w:tcPr>
          <w:p w:rsidR="00651555" w:rsidRPr="00651555" w:rsidRDefault="00084879" w:rsidP="00982FDB">
            <w:pPr>
              <w:pStyle w:val="230"/>
            </w:pPr>
            <w:r>
              <w:t>4</w:t>
            </w:r>
          </w:p>
        </w:tc>
        <w:tc>
          <w:tcPr>
            <w:tcW w:w="0" w:type="auto"/>
            <w:tcBorders>
              <w:top w:val="single" w:sz="4" w:space="0" w:color="auto"/>
              <w:left w:val="single" w:sz="4" w:space="0" w:color="auto"/>
              <w:bottom w:val="single" w:sz="4" w:space="0" w:color="auto"/>
              <w:right w:val="single" w:sz="4" w:space="0" w:color="auto"/>
            </w:tcBorders>
            <w:vAlign w:val="center"/>
          </w:tcPr>
          <w:p w:rsidR="00651555" w:rsidRPr="00651555" w:rsidRDefault="00F37331" w:rsidP="00982FDB">
            <w:pPr>
              <w:pStyle w:val="230"/>
            </w:pPr>
            <w:r>
              <w:t>объектов</w:t>
            </w:r>
          </w:p>
        </w:tc>
        <w:tc>
          <w:tcPr>
            <w:tcW w:w="0" w:type="auto"/>
            <w:tcBorders>
              <w:top w:val="single" w:sz="4" w:space="0" w:color="auto"/>
              <w:left w:val="single" w:sz="4" w:space="0" w:color="auto"/>
              <w:bottom w:val="single" w:sz="4" w:space="0" w:color="auto"/>
              <w:right w:val="single" w:sz="4" w:space="0" w:color="auto"/>
            </w:tcBorders>
            <w:vAlign w:val="center"/>
          </w:tcPr>
          <w:p w:rsidR="00651555" w:rsidRPr="00651555" w:rsidRDefault="00084879" w:rsidP="00982FDB">
            <w:pPr>
              <w:pStyle w:val="230"/>
            </w:pPr>
            <w:r>
              <w:t>11</w:t>
            </w:r>
          </w:p>
        </w:tc>
      </w:tr>
      <w:tr w:rsidR="007E07A2" w:rsidTr="00680468">
        <w:tc>
          <w:tcPr>
            <w:tcW w:w="0" w:type="auto"/>
            <w:tcBorders>
              <w:top w:val="single" w:sz="4" w:space="0" w:color="auto"/>
              <w:left w:val="single" w:sz="4" w:space="0" w:color="auto"/>
              <w:bottom w:val="single" w:sz="4" w:space="0" w:color="auto"/>
              <w:right w:val="single" w:sz="4" w:space="0" w:color="auto"/>
            </w:tcBorders>
            <w:vAlign w:val="center"/>
          </w:tcPr>
          <w:p w:rsidR="00680468" w:rsidRPr="00680468" w:rsidRDefault="00680468" w:rsidP="00982FDB">
            <w:pPr>
              <w:pStyle w:val="220"/>
            </w:pPr>
            <w:r>
              <w:t xml:space="preserve">Уровень обеспеченности населения </w:t>
            </w:r>
            <w:r w:rsidRPr="00680468">
              <w:t>точка</w:t>
            </w:r>
            <w:r>
              <w:t>ми</w:t>
            </w:r>
            <w:r w:rsidRPr="00680468">
              <w:t xml:space="preserve"> доступа к полнотекстовым информационным ресурсам</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680468" w:rsidRPr="00651555" w:rsidRDefault="00680468" w:rsidP="00982FDB">
            <w:pPr>
              <w:pStyle w:val="230"/>
            </w:pPr>
            <w:r>
              <w:t xml:space="preserve">2 объекта на </w:t>
            </w:r>
            <w:r w:rsidR="00982B2F">
              <w:t>муниципальный</w:t>
            </w:r>
            <w:r>
              <w:t xml:space="preserve"> округ</w:t>
            </w:r>
          </w:p>
        </w:tc>
      </w:tr>
      <w:tr w:rsidR="007E07A2" w:rsidTr="005110DF">
        <w:tc>
          <w:tcPr>
            <w:tcW w:w="0" w:type="auto"/>
            <w:tcBorders>
              <w:top w:val="single" w:sz="4" w:space="0" w:color="auto"/>
              <w:left w:val="single" w:sz="4" w:space="0" w:color="auto"/>
              <w:bottom w:val="single" w:sz="4" w:space="0" w:color="auto"/>
              <w:right w:val="single" w:sz="4" w:space="0" w:color="auto"/>
            </w:tcBorders>
            <w:vAlign w:val="center"/>
          </w:tcPr>
          <w:p w:rsidR="00993537" w:rsidRPr="00651555" w:rsidRDefault="00993537" w:rsidP="00982FDB">
            <w:pPr>
              <w:pStyle w:val="220"/>
            </w:pPr>
            <w:r w:rsidRPr="00993537">
              <w:t>Уровень обеспеченности населения музеями</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993537" w:rsidRDefault="00993537" w:rsidP="00982FDB">
            <w:pPr>
              <w:pStyle w:val="230"/>
            </w:pPr>
            <w:r>
              <w:t xml:space="preserve">1 краеведческий музей на </w:t>
            </w:r>
            <w:r w:rsidR="00084879">
              <w:t>муниципальный</w:t>
            </w:r>
            <w:r>
              <w:t xml:space="preserve"> округ;</w:t>
            </w:r>
          </w:p>
          <w:p w:rsidR="00993537" w:rsidRPr="00651555" w:rsidRDefault="00993537" w:rsidP="00982FDB">
            <w:pPr>
              <w:pStyle w:val="230"/>
            </w:pPr>
            <w:r>
              <w:t xml:space="preserve">1 тематический музей на </w:t>
            </w:r>
            <w:r w:rsidR="00084879">
              <w:t>муниципальный</w:t>
            </w:r>
            <w:r>
              <w:t xml:space="preserve"> округ</w:t>
            </w:r>
          </w:p>
        </w:tc>
      </w:tr>
      <w:tr w:rsidR="00C25942" w:rsidTr="00C25942">
        <w:trPr>
          <w:trHeight w:val="57"/>
        </w:trPr>
        <w:tc>
          <w:tcPr>
            <w:tcW w:w="0" w:type="auto"/>
            <w:tcBorders>
              <w:top w:val="single" w:sz="4" w:space="0" w:color="auto"/>
              <w:left w:val="single" w:sz="4" w:space="0" w:color="auto"/>
              <w:right w:val="single" w:sz="4" w:space="0" w:color="auto"/>
            </w:tcBorders>
            <w:vAlign w:val="center"/>
          </w:tcPr>
          <w:p w:rsidR="00C25942" w:rsidRPr="00651555" w:rsidRDefault="00C25942" w:rsidP="00C85621">
            <w:pPr>
              <w:pStyle w:val="220"/>
            </w:pPr>
            <w:r>
              <w:t>Уровень обеспеченности населения концертными залами</w:t>
            </w:r>
          </w:p>
        </w:tc>
        <w:tc>
          <w:tcPr>
            <w:tcW w:w="0" w:type="auto"/>
            <w:gridSpan w:val="4"/>
            <w:tcBorders>
              <w:top w:val="single" w:sz="4" w:space="0" w:color="auto"/>
              <w:left w:val="single" w:sz="4" w:space="0" w:color="auto"/>
              <w:right w:val="single" w:sz="4" w:space="0" w:color="auto"/>
            </w:tcBorders>
            <w:vAlign w:val="center"/>
          </w:tcPr>
          <w:p w:rsidR="00C25942" w:rsidRDefault="00C25942" w:rsidP="00C85621">
            <w:pPr>
              <w:pStyle w:val="230"/>
            </w:pPr>
            <w:r>
              <w:t>1 концертный зал;</w:t>
            </w:r>
          </w:p>
          <w:p w:rsidR="00C25942" w:rsidRPr="00651555" w:rsidRDefault="00C25942" w:rsidP="00C85621">
            <w:pPr>
              <w:pStyle w:val="230"/>
            </w:pPr>
            <w:r>
              <w:t>1 концертный творческий коллектив</w:t>
            </w:r>
          </w:p>
        </w:tc>
      </w:tr>
      <w:tr w:rsidR="00C85621" w:rsidTr="006C0A41">
        <w:tc>
          <w:tcPr>
            <w:tcW w:w="0" w:type="auto"/>
            <w:vMerge w:val="restart"/>
            <w:tcBorders>
              <w:top w:val="single" w:sz="4" w:space="0" w:color="auto"/>
              <w:left w:val="single" w:sz="4" w:space="0" w:color="auto"/>
              <w:right w:val="single" w:sz="4" w:space="0" w:color="auto"/>
            </w:tcBorders>
            <w:vAlign w:val="center"/>
          </w:tcPr>
          <w:p w:rsidR="00C85621" w:rsidRDefault="00C85621" w:rsidP="00C85621">
            <w:pPr>
              <w:pStyle w:val="220"/>
            </w:pPr>
            <w:r>
              <w:t>Уровень о</w:t>
            </w:r>
            <w:r w:rsidRPr="00B06EF4">
              <w:t>беспеченност</w:t>
            </w:r>
            <w:r>
              <w:t>и населения</w:t>
            </w:r>
            <w:r w:rsidRPr="00B06EF4">
              <w:t xml:space="preserve"> учреждениями культуры клубного типа</w:t>
            </w:r>
            <w:r>
              <w:t xml:space="preserve"> (Дома культуры)</w:t>
            </w:r>
          </w:p>
        </w:tc>
        <w:tc>
          <w:tcPr>
            <w:tcW w:w="0" w:type="auto"/>
            <w:tcBorders>
              <w:top w:val="single" w:sz="4" w:space="0" w:color="auto"/>
              <w:left w:val="single" w:sz="4" w:space="0" w:color="auto"/>
              <w:bottom w:val="single" w:sz="4" w:space="0" w:color="auto"/>
              <w:right w:val="single" w:sz="4" w:space="0" w:color="auto"/>
            </w:tcBorders>
            <w:vAlign w:val="center"/>
          </w:tcPr>
          <w:p w:rsidR="00C85621" w:rsidRPr="00B06EF4" w:rsidRDefault="00C85621" w:rsidP="00C85621">
            <w:pPr>
              <w:pStyle w:val="230"/>
            </w:pPr>
            <w:r>
              <w:t>объектов</w:t>
            </w:r>
          </w:p>
        </w:tc>
        <w:tc>
          <w:tcPr>
            <w:tcW w:w="0" w:type="auto"/>
            <w:tcBorders>
              <w:top w:val="single" w:sz="4" w:space="0" w:color="auto"/>
              <w:left w:val="single" w:sz="4" w:space="0" w:color="auto"/>
              <w:bottom w:val="single" w:sz="4" w:space="0" w:color="auto"/>
              <w:right w:val="single" w:sz="4" w:space="0" w:color="auto"/>
            </w:tcBorders>
            <w:vAlign w:val="center"/>
          </w:tcPr>
          <w:p w:rsidR="00C85621" w:rsidRDefault="00B92CAD" w:rsidP="00C85621">
            <w:pPr>
              <w:pStyle w:val="230"/>
            </w:pPr>
            <w:r>
              <w:t>1</w:t>
            </w:r>
          </w:p>
        </w:tc>
        <w:tc>
          <w:tcPr>
            <w:tcW w:w="0" w:type="auto"/>
            <w:tcBorders>
              <w:top w:val="single" w:sz="4" w:space="0" w:color="auto"/>
              <w:left w:val="single" w:sz="4" w:space="0" w:color="auto"/>
              <w:bottom w:val="single" w:sz="4" w:space="0" w:color="auto"/>
              <w:right w:val="single" w:sz="4" w:space="0" w:color="auto"/>
            </w:tcBorders>
            <w:vAlign w:val="center"/>
          </w:tcPr>
          <w:p w:rsidR="00C85621" w:rsidRPr="00B06EF4" w:rsidRDefault="00C85621" w:rsidP="00C85621">
            <w:pPr>
              <w:pStyle w:val="230"/>
            </w:pPr>
            <w:r>
              <w:t>объектов</w:t>
            </w:r>
          </w:p>
        </w:tc>
        <w:tc>
          <w:tcPr>
            <w:tcW w:w="0" w:type="auto"/>
            <w:tcBorders>
              <w:top w:val="single" w:sz="4" w:space="0" w:color="auto"/>
              <w:left w:val="single" w:sz="4" w:space="0" w:color="auto"/>
              <w:bottom w:val="single" w:sz="4" w:space="0" w:color="auto"/>
              <w:right w:val="single" w:sz="4" w:space="0" w:color="auto"/>
            </w:tcBorders>
            <w:vAlign w:val="center"/>
          </w:tcPr>
          <w:p w:rsidR="00C85621" w:rsidRDefault="00B92CAD" w:rsidP="00C85621">
            <w:pPr>
              <w:pStyle w:val="230"/>
            </w:pPr>
            <w:r>
              <w:t>2</w:t>
            </w:r>
          </w:p>
        </w:tc>
      </w:tr>
      <w:tr w:rsidR="00C85621" w:rsidTr="006C0A41">
        <w:tc>
          <w:tcPr>
            <w:tcW w:w="0" w:type="auto"/>
            <w:vMerge/>
            <w:tcBorders>
              <w:left w:val="single" w:sz="4" w:space="0" w:color="auto"/>
              <w:bottom w:val="single" w:sz="4" w:space="0" w:color="auto"/>
              <w:right w:val="single" w:sz="4" w:space="0" w:color="auto"/>
            </w:tcBorders>
            <w:vAlign w:val="center"/>
          </w:tcPr>
          <w:p w:rsidR="00C85621" w:rsidRPr="00651555" w:rsidRDefault="00C85621" w:rsidP="00C85621">
            <w:pPr>
              <w:pStyle w:val="220"/>
            </w:pPr>
          </w:p>
        </w:tc>
        <w:tc>
          <w:tcPr>
            <w:tcW w:w="0" w:type="auto"/>
            <w:tcBorders>
              <w:top w:val="single" w:sz="4" w:space="0" w:color="auto"/>
              <w:left w:val="single" w:sz="4" w:space="0" w:color="auto"/>
              <w:bottom w:val="single" w:sz="4" w:space="0" w:color="auto"/>
              <w:right w:val="single" w:sz="4" w:space="0" w:color="auto"/>
            </w:tcBorders>
            <w:vAlign w:val="center"/>
          </w:tcPr>
          <w:p w:rsidR="00C85621" w:rsidRPr="00651555" w:rsidRDefault="00C85621" w:rsidP="00C85621">
            <w:pPr>
              <w:pStyle w:val="230"/>
            </w:pPr>
            <w:r w:rsidRPr="00B06EF4">
              <w:t>мест / 1000 жителей</w:t>
            </w:r>
          </w:p>
        </w:tc>
        <w:tc>
          <w:tcPr>
            <w:tcW w:w="0" w:type="auto"/>
            <w:tcBorders>
              <w:top w:val="single" w:sz="4" w:space="0" w:color="auto"/>
              <w:left w:val="single" w:sz="4" w:space="0" w:color="auto"/>
              <w:bottom w:val="single" w:sz="4" w:space="0" w:color="auto"/>
              <w:right w:val="single" w:sz="4" w:space="0" w:color="auto"/>
            </w:tcBorders>
            <w:vAlign w:val="center"/>
          </w:tcPr>
          <w:p w:rsidR="00C85621" w:rsidRPr="00651555" w:rsidRDefault="00B92CAD" w:rsidP="00C85621">
            <w:pPr>
              <w:pStyle w:val="230"/>
            </w:pPr>
            <w:r>
              <w:t>65</w:t>
            </w:r>
          </w:p>
        </w:tc>
        <w:tc>
          <w:tcPr>
            <w:tcW w:w="0" w:type="auto"/>
            <w:tcBorders>
              <w:top w:val="single" w:sz="4" w:space="0" w:color="auto"/>
              <w:left w:val="single" w:sz="4" w:space="0" w:color="auto"/>
              <w:bottom w:val="single" w:sz="4" w:space="0" w:color="auto"/>
              <w:right w:val="single" w:sz="4" w:space="0" w:color="auto"/>
            </w:tcBorders>
            <w:vAlign w:val="center"/>
          </w:tcPr>
          <w:p w:rsidR="00C85621" w:rsidRPr="00651555" w:rsidRDefault="00C85621" w:rsidP="00C85621">
            <w:pPr>
              <w:pStyle w:val="230"/>
            </w:pPr>
            <w:r w:rsidRPr="00B06EF4">
              <w:t>мест / 1000 жителей</w:t>
            </w:r>
          </w:p>
        </w:tc>
        <w:tc>
          <w:tcPr>
            <w:tcW w:w="0" w:type="auto"/>
            <w:tcBorders>
              <w:top w:val="single" w:sz="4" w:space="0" w:color="auto"/>
              <w:left w:val="single" w:sz="4" w:space="0" w:color="auto"/>
              <w:bottom w:val="single" w:sz="4" w:space="0" w:color="auto"/>
              <w:right w:val="single" w:sz="4" w:space="0" w:color="auto"/>
            </w:tcBorders>
            <w:vAlign w:val="center"/>
          </w:tcPr>
          <w:p w:rsidR="00C85621" w:rsidRPr="00651555" w:rsidRDefault="00B92CAD" w:rsidP="00C85621">
            <w:pPr>
              <w:pStyle w:val="230"/>
            </w:pPr>
            <w:r>
              <w:t>65</w:t>
            </w:r>
          </w:p>
        </w:tc>
      </w:tr>
      <w:tr w:rsidR="00F37C6C" w:rsidTr="004200C0">
        <w:tc>
          <w:tcPr>
            <w:tcW w:w="0" w:type="auto"/>
            <w:tcBorders>
              <w:left w:val="single" w:sz="4" w:space="0" w:color="auto"/>
              <w:bottom w:val="single" w:sz="4" w:space="0" w:color="auto"/>
              <w:right w:val="single" w:sz="4" w:space="0" w:color="auto"/>
            </w:tcBorders>
            <w:vAlign w:val="center"/>
          </w:tcPr>
          <w:p w:rsidR="00F37C6C" w:rsidRPr="00094993" w:rsidRDefault="00F37C6C" w:rsidP="00C85621">
            <w:pPr>
              <w:pStyle w:val="220"/>
            </w:pPr>
            <w:r>
              <w:t>Уровень обеспеченности населения Парками культуры и отдыха</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F37C6C" w:rsidRDefault="00955406" w:rsidP="00C85621">
            <w:pPr>
              <w:pStyle w:val="230"/>
            </w:pPr>
            <w:r>
              <w:t>1</w:t>
            </w:r>
            <w:r w:rsidR="00C26B44">
              <w:t xml:space="preserve"> объект на </w:t>
            </w:r>
            <w:r w:rsidR="00982B2F">
              <w:t>муниципальный</w:t>
            </w:r>
            <w:r w:rsidR="00C26B44">
              <w:t xml:space="preserve"> округ</w:t>
            </w:r>
          </w:p>
        </w:tc>
      </w:tr>
      <w:tr w:rsidR="00C85621" w:rsidTr="005110DF">
        <w:tc>
          <w:tcPr>
            <w:tcW w:w="0" w:type="auto"/>
            <w:tcBorders>
              <w:top w:val="single" w:sz="4" w:space="0" w:color="auto"/>
              <w:left w:val="single" w:sz="4" w:space="0" w:color="auto"/>
              <w:bottom w:val="single" w:sz="4" w:space="0" w:color="auto"/>
              <w:right w:val="single" w:sz="4" w:space="0" w:color="auto"/>
            </w:tcBorders>
            <w:vAlign w:val="center"/>
          </w:tcPr>
          <w:p w:rsidR="00C85621" w:rsidRPr="00651555" w:rsidRDefault="00C85621" w:rsidP="00C85621">
            <w:pPr>
              <w:pStyle w:val="220"/>
            </w:pPr>
            <w:r>
              <w:t>Уровень о</w:t>
            </w:r>
            <w:r w:rsidRPr="002476E5">
              <w:t>беспеченност</w:t>
            </w:r>
            <w:r>
              <w:t>и</w:t>
            </w:r>
            <w:r w:rsidRPr="002476E5">
              <w:t xml:space="preserve"> населения кинозалами</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C85621" w:rsidRPr="00651555" w:rsidRDefault="00C85621" w:rsidP="00C85621">
            <w:pPr>
              <w:pStyle w:val="230"/>
            </w:pPr>
            <w:r>
              <w:t xml:space="preserve">1 объект на </w:t>
            </w:r>
            <w:r w:rsidR="00982B2F">
              <w:t>муниципальный</w:t>
            </w:r>
            <w:r>
              <w:t xml:space="preserve"> округ</w:t>
            </w:r>
          </w:p>
        </w:tc>
      </w:tr>
      <w:tr w:rsidR="00C85621" w:rsidTr="005110DF">
        <w:tc>
          <w:tcPr>
            <w:tcW w:w="0" w:type="auto"/>
            <w:gridSpan w:val="5"/>
            <w:tcBorders>
              <w:top w:val="single" w:sz="4" w:space="0" w:color="auto"/>
              <w:left w:val="single" w:sz="4" w:space="0" w:color="auto"/>
              <w:bottom w:val="single" w:sz="4" w:space="0" w:color="auto"/>
              <w:right w:val="single" w:sz="4" w:space="0" w:color="auto"/>
            </w:tcBorders>
            <w:vAlign w:val="center"/>
          </w:tcPr>
          <w:p w:rsidR="00C85621" w:rsidRPr="00543A3F" w:rsidRDefault="00C85621" w:rsidP="00C85621">
            <w:pPr>
              <w:pStyle w:val="32"/>
            </w:pPr>
            <w:r>
              <w:t>Примечания</w:t>
            </w:r>
          </w:p>
          <w:p w:rsidR="00C85621" w:rsidRPr="00543A3F" w:rsidRDefault="00C85621" w:rsidP="00C85621">
            <w:pPr>
              <w:pStyle w:val="310"/>
            </w:pPr>
            <w:r>
              <w:t xml:space="preserve">1. </w:t>
            </w:r>
            <w:r w:rsidRPr="00543A3F">
              <w:t xml:space="preserve">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w:t>
            </w:r>
            <w:proofErr w:type="gramStart"/>
            <w:r w:rsidRPr="00543A3F">
              <w:t>пользования</w:t>
            </w:r>
            <w:proofErr w:type="gramEnd"/>
            <w:r w:rsidRPr="00543A3F">
              <w:t xml:space="preserve"> которыми библиотека заключает договоры (соглашения) с собственниками этих ресурсов.</w:t>
            </w:r>
          </w:p>
          <w:p w:rsidR="00C85621" w:rsidRPr="00543A3F" w:rsidRDefault="00C85621" w:rsidP="00C85621">
            <w:pPr>
              <w:pStyle w:val="310"/>
            </w:pPr>
            <w:r w:rsidRPr="00543A3F">
              <w:t>К полнотекстовым информационным ресурсам, доступ к которым библиотека получает бесплатно, относятся:</w:t>
            </w:r>
          </w:p>
          <w:p w:rsidR="00C85621" w:rsidRPr="00543A3F" w:rsidRDefault="00C85621" w:rsidP="00C85621">
            <w:pPr>
              <w:pStyle w:val="310"/>
            </w:pPr>
            <w:r w:rsidRPr="00543A3F">
              <w:t>- фонды Национальной электронной библиотеки,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 НЭБ включает: каталог всех хранящихся в фондах российских библиотек изданий; централизованный, ежедневно пополняемый архив оцифрованных изданий, как открытого доступа, так и ограниченных авторским правом;</w:t>
            </w:r>
          </w:p>
          <w:p w:rsidR="00C85621" w:rsidRDefault="00C85621" w:rsidP="00C85621">
            <w:pPr>
              <w:pStyle w:val="310"/>
            </w:pPr>
            <w:r w:rsidRPr="00543A3F">
              <w:t>- фонды Президентской библиотеки.</w:t>
            </w:r>
          </w:p>
          <w:p w:rsidR="00C85621" w:rsidRDefault="00C85621" w:rsidP="00C85621">
            <w:pPr>
              <w:pStyle w:val="310"/>
            </w:pPr>
            <w:r>
              <w:t>2. Объектом деятельности краеведческого музея является документация и презентация исторического, природного и культурного развития определенного населенного пункта или географического региона. Основными фондами такого музея являются связанные с историей региона экспонаты, в числе которых могут быть, например, археологические находки; произведения искусства или ремесла; документы и изобразительные материалы, фиксирующие исторические события местности; предметы быта; мемориальные предметы, связанные со знаменитыми земляками; материалы, отражающие экономическое и техническое развитие региона.</w:t>
            </w:r>
          </w:p>
          <w:p w:rsidR="00C85621" w:rsidRDefault="00C85621" w:rsidP="00C85621">
            <w:pPr>
              <w:pStyle w:val="310"/>
            </w:pPr>
            <w:proofErr w:type="gramStart"/>
            <w:r w:rsidRPr="008A54F4">
              <w:t>Тематические музеи могут быть любой профильной группы: политехнический, мемориальный, военно-исторический, историко-бытовой, археологический, этнографический, литературный, музыкальный, музей науки, техники, кино, архитектуры, боевой (трудовой) славы.</w:t>
            </w:r>
            <w:proofErr w:type="gramEnd"/>
          </w:p>
          <w:p w:rsidR="00C85621" w:rsidRDefault="00C85621" w:rsidP="00C85621">
            <w:pPr>
              <w:pStyle w:val="310"/>
            </w:pPr>
            <w:r>
              <w:t>3. Концертный зал – специальная площадка, отвечающая акустическим стандартам исполнения академической музыки, или вид концертной организации, выполняющей функции формирования и удовлетворения общественных потребностей в академическом музыкальном искусстве.</w:t>
            </w:r>
          </w:p>
          <w:p w:rsidR="00C85621" w:rsidRDefault="00C85621" w:rsidP="00C85621">
            <w:pPr>
              <w:pStyle w:val="310"/>
            </w:pPr>
            <w:r>
              <w:t>К концертным коллективам относятся симфонические оркестры, оркестры народных, духовых инструментов, хоровые капеллы, народные хоры, хореографические и фольклорные ансамбли и т.п.</w:t>
            </w:r>
          </w:p>
          <w:p w:rsidR="00C85621" w:rsidRDefault="00C85621" w:rsidP="00C85621">
            <w:pPr>
              <w:pStyle w:val="310"/>
            </w:pPr>
            <w:r>
              <w:t xml:space="preserve">4. </w:t>
            </w:r>
            <w:r w:rsidRPr="00E02FD1">
              <w:t>В качестве сетевой единицы концертного зала могут учитываться площадки, отвечающие акустическим стандартам, которые входят в состав иных организаций культуры (филармоний, культурно-досуговых учреждений, специализированных учебных заведений).</w:t>
            </w:r>
          </w:p>
          <w:p w:rsidR="00C85621" w:rsidRDefault="00C85621" w:rsidP="00C85621">
            <w:pPr>
              <w:pStyle w:val="310"/>
            </w:pPr>
            <w:r>
              <w:t xml:space="preserve">5. Потребность в площадях земельных участков для объектов </w:t>
            </w:r>
            <w:r w:rsidRPr="00A1335C">
              <w:t xml:space="preserve">местного значения </w:t>
            </w:r>
            <w:r w:rsidRPr="003E1C48">
              <w:t>в области культуры</w:t>
            </w:r>
            <w:r>
              <w:t xml:space="preserve"> принимается в соответствии с приложением</w:t>
            </w:r>
            <w:proofErr w:type="gramStart"/>
            <w:r>
              <w:t xml:space="preserve"> Д</w:t>
            </w:r>
            <w:proofErr w:type="gramEnd"/>
            <w:r>
              <w:t xml:space="preserve"> СП 42.13330.2016 </w:t>
            </w:r>
            <w:r w:rsidRPr="00A1335C">
              <w:t>[</w:t>
            </w:r>
            <w:r w:rsidR="006B7FBC">
              <w:fldChar w:fldCharType="begin"/>
            </w:r>
            <w:r w:rsidR="006B7FBC">
              <w:instrText xml:space="preserve"> REF сп_42 \r \h  \* MERGEFORMAT </w:instrText>
            </w:r>
            <w:r w:rsidR="006B7FBC">
              <w:fldChar w:fldCharType="separate"/>
            </w:r>
            <w:r w:rsidR="00A81923">
              <w:t>20</w:t>
            </w:r>
            <w:r w:rsidR="006B7FBC">
              <w:fldChar w:fldCharType="end"/>
            </w:r>
            <w:r w:rsidRPr="00A1335C">
              <w:t>]</w:t>
            </w:r>
            <w:r>
              <w:t>.</w:t>
            </w:r>
          </w:p>
          <w:p w:rsidR="00C85621" w:rsidRDefault="00C85621" w:rsidP="00C85621">
            <w:pPr>
              <w:pStyle w:val="310"/>
            </w:pPr>
            <w:r>
              <w:t>6.</w:t>
            </w:r>
            <w:r w:rsidRPr="00004820">
              <w:t xml:space="preserve"> </w:t>
            </w:r>
            <w:r>
              <w:t>Минимально допустимый уровень обеспеченности напрямую зависит от численности населения муниципального образования и может быть скорректирован. В настоящих МНГП уровень обеспеченности рассчитан по данным на 01.01.2019 г.</w:t>
            </w:r>
          </w:p>
        </w:tc>
      </w:tr>
    </w:tbl>
    <w:p w:rsidR="00651555" w:rsidRDefault="00651555" w:rsidP="00651555">
      <w:pPr>
        <w:pStyle w:val="01"/>
      </w:pPr>
    </w:p>
    <w:p w:rsidR="00651555" w:rsidRDefault="00651555" w:rsidP="00651555">
      <w:pPr>
        <w:pStyle w:val="01"/>
      </w:pPr>
      <w:r>
        <w:t>1.2.9.</w:t>
      </w:r>
      <w:r w:rsidRPr="00EC61F8">
        <w:t>2</w:t>
      </w:r>
      <w:r>
        <w:t xml:space="preserve"> Показатели максимально допустимого уровня территориальной доступности в области объектов </w:t>
      </w:r>
      <w:r w:rsidRPr="00651555">
        <w:t>культуры</w:t>
      </w:r>
      <w:r>
        <w:t xml:space="preserve"> местного значения</w:t>
      </w:r>
    </w:p>
    <w:p w:rsidR="004D7B51" w:rsidRDefault="004D7B51" w:rsidP="00651555">
      <w:pPr>
        <w:pStyle w:val="01"/>
      </w:pPr>
    </w:p>
    <w:p w:rsidR="004D7B51" w:rsidRDefault="004D7B51" w:rsidP="00651555">
      <w:pPr>
        <w:pStyle w:val="01"/>
      </w:pPr>
    </w:p>
    <w:p w:rsidR="004D7B51" w:rsidRDefault="004D7B51" w:rsidP="00651555">
      <w:pPr>
        <w:pStyle w:val="01"/>
      </w:pPr>
    </w:p>
    <w:p w:rsidR="00651555" w:rsidRDefault="00651555" w:rsidP="00651555">
      <w:pPr>
        <w:pStyle w:val="aff2"/>
      </w:pPr>
      <w:r>
        <w:t xml:space="preserve">Таблица </w:t>
      </w:r>
      <w:fldSimple w:instr=" SEQ Таблица \* ARABIC ">
        <w:r w:rsidR="00A81923">
          <w:rPr>
            <w:noProof/>
          </w:rPr>
          <w:t>24</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7384"/>
        <w:gridCol w:w="1792"/>
        <w:gridCol w:w="1866"/>
        <w:gridCol w:w="1754"/>
        <w:gridCol w:w="1826"/>
      </w:tblGrid>
      <w:tr w:rsidR="00F37331" w:rsidTr="00982FDB">
        <w:tc>
          <w:tcPr>
            <w:tcW w:w="0" w:type="auto"/>
            <w:vMerge w:val="restart"/>
            <w:tcBorders>
              <w:top w:val="single" w:sz="4" w:space="0" w:color="auto"/>
              <w:left w:val="single" w:sz="4" w:space="0" w:color="auto"/>
              <w:right w:val="single" w:sz="4" w:space="0" w:color="auto"/>
            </w:tcBorders>
            <w:vAlign w:val="center"/>
          </w:tcPr>
          <w:p w:rsidR="00651555" w:rsidRDefault="00651555" w:rsidP="00982FDB">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651555" w:rsidRDefault="00651555" w:rsidP="00982FDB">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651555" w:rsidRDefault="00651555" w:rsidP="00982FDB">
            <w:pPr>
              <w:pStyle w:val="230"/>
            </w:pPr>
            <w:r>
              <w:t>Территория сельских населенных пунктов</w:t>
            </w:r>
          </w:p>
        </w:tc>
      </w:tr>
      <w:tr w:rsidR="003B7BFE" w:rsidTr="00982FDB">
        <w:tc>
          <w:tcPr>
            <w:tcW w:w="0" w:type="auto"/>
            <w:vMerge/>
            <w:tcBorders>
              <w:left w:val="single" w:sz="4" w:space="0" w:color="auto"/>
              <w:bottom w:val="single" w:sz="4" w:space="0" w:color="auto"/>
              <w:right w:val="single" w:sz="4" w:space="0" w:color="auto"/>
            </w:tcBorders>
            <w:vAlign w:val="center"/>
          </w:tcPr>
          <w:p w:rsidR="00651555" w:rsidRDefault="00651555" w:rsidP="00982FDB">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651555" w:rsidRDefault="00651555" w:rsidP="00982FDB">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651555" w:rsidRDefault="00651555" w:rsidP="00982FDB">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651555" w:rsidRDefault="00651555" w:rsidP="00982FDB">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651555" w:rsidRDefault="00651555" w:rsidP="00982FDB">
            <w:pPr>
              <w:pStyle w:val="230"/>
            </w:pPr>
            <w:r>
              <w:t>Значение показателя</w:t>
            </w:r>
          </w:p>
        </w:tc>
      </w:tr>
      <w:tr w:rsidR="003B7BFE" w:rsidTr="00982FDB">
        <w:tc>
          <w:tcPr>
            <w:tcW w:w="0" w:type="auto"/>
            <w:tcBorders>
              <w:top w:val="single" w:sz="4" w:space="0" w:color="auto"/>
              <w:left w:val="single" w:sz="4" w:space="0" w:color="auto"/>
              <w:bottom w:val="single" w:sz="4" w:space="0" w:color="auto"/>
              <w:right w:val="single" w:sz="4" w:space="0" w:color="auto"/>
            </w:tcBorders>
            <w:vAlign w:val="center"/>
          </w:tcPr>
          <w:p w:rsidR="00F37331" w:rsidRPr="00651555" w:rsidRDefault="00680468" w:rsidP="00F37331">
            <w:pPr>
              <w:pStyle w:val="220"/>
            </w:pPr>
            <w:r>
              <w:t>Пешеходная</w:t>
            </w:r>
            <w:r w:rsidR="00F37331">
              <w:t xml:space="preserve"> и</w:t>
            </w:r>
            <w:r w:rsidR="005C65CC">
              <w:t>ли</w:t>
            </w:r>
            <w:r w:rsidR="00F37331">
              <w:t xml:space="preserve"> комбинированная территориальная доступность</w:t>
            </w:r>
            <w:r w:rsidR="00F37331" w:rsidRPr="00CF2A03">
              <w:t xml:space="preserve"> муниципальны</w:t>
            </w:r>
            <w:r w:rsidR="00F37331">
              <w:t>х</w:t>
            </w:r>
            <w:r w:rsidR="00F37331" w:rsidRPr="00CF2A03">
              <w:t xml:space="preserve"> библиотек</w:t>
            </w:r>
          </w:p>
        </w:tc>
        <w:tc>
          <w:tcPr>
            <w:tcW w:w="0" w:type="auto"/>
            <w:tcBorders>
              <w:top w:val="single" w:sz="4" w:space="0" w:color="auto"/>
              <w:left w:val="single" w:sz="4" w:space="0" w:color="auto"/>
              <w:bottom w:val="single" w:sz="4" w:space="0" w:color="auto"/>
              <w:right w:val="single" w:sz="4" w:space="0" w:color="auto"/>
            </w:tcBorders>
            <w:vAlign w:val="center"/>
          </w:tcPr>
          <w:p w:rsidR="00F37331" w:rsidRPr="00651555" w:rsidRDefault="00F37331" w:rsidP="00F37331">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F37331" w:rsidRPr="00651555" w:rsidRDefault="0041759F" w:rsidP="00F37331">
            <w:pPr>
              <w:pStyle w:val="230"/>
            </w:pPr>
            <w:r>
              <w:t>4</w:t>
            </w:r>
            <w:r w:rsidR="00F37331">
              <w:t>0</w:t>
            </w:r>
          </w:p>
        </w:tc>
        <w:tc>
          <w:tcPr>
            <w:tcW w:w="0" w:type="auto"/>
            <w:tcBorders>
              <w:top w:val="single" w:sz="4" w:space="0" w:color="auto"/>
              <w:left w:val="single" w:sz="4" w:space="0" w:color="auto"/>
              <w:bottom w:val="single" w:sz="4" w:space="0" w:color="auto"/>
              <w:right w:val="single" w:sz="4" w:space="0" w:color="auto"/>
            </w:tcBorders>
            <w:vAlign w:val="center"/>
          </w:tcPr>
          <w:p w:rsidR="00F37331" w:rsidRPr="00651555" w:rsidRDefault="00F37331" w:rsidP="00F37331">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F37331" w:rsidRPr="00651555" w:rsidRDefault="00F37331" w:rsidP="00F37331">
            <w:pPr>
              <w:pStyle w:val="230"/>
            </w:pPr>
            <w:r>
              <w:t>30</w:t>
            </w:r>
          </w:p>
        </w:tc>
      </w:tr>
      <w:tr w:rsidR="003B7BFE" w:rsidTr="00982FDB">
        <w:tc>
          <w:tcPr>
            <w:tcW w:w="0" w:type="auto"/>
            <w:tcBorders>
              <w:top w:val="single" w:sz="4" w:space="0" w:color="auto"/>
              <w:left w:val="single" w:sz="4" w:space="0" w:color="auto"/>
              <w:bottom w:val="single" w:sz="4" w:space="0" w:color="auto"/>
              <w:right w:val="single" w:sz="4" w:space="0" w:color="auto"/>
            </w:tcBorders>
            <w:vAlign w:val="center"/>
          </w:tcPr>
          <w:p w:rsidR="00F37331" w:rsidRPr="00651555" w:rsidRDefault="003B7BFE" w:rsidP="00F37331">
            <w:pPr>
              <w:pStyle w:val="220"/>
            </w:pPr>
            <w:r>
              <w:t>Комбинированная территориальная доступность</w:t>
            </w:r>
            <w:r w:rsidRPr="00CF2A03">
              <w:t xml:space="preserve"> </w:t>
            </w:r>
            <w:r w:rsidRPr="00680468">
              <w:t>точ</w:t>
            </w:r>
            <w:r>
              <w:t>ек</w:t>
            </w:r>
            <w:r w:rsidRPr="00680468">
              <w:t xml:space="preserve"> доступа к полнотекстовым информационным ресурсам</w:t>
            </w:r>
          </w:p>
        </w:tc>
        <w:tc>
          <w:tcPr>
            <w:tcW w:w="0" w:type="auto"/>
            <w:tcBorders>
              <w:top w:val="single" w:sz="4" w:space="0" w:color="auto"/>
              <w:left w:val="single" w:sz="4" w:space="0" w:color="auto"/>
              <w:bottom w:val="single" w:sz="4" w:space="0" w:color="auto"/>
              <w:right w:val="single" w:sz="4" w:space="0" w:color="auto"/>
            </w:tcBorders>
            <w:vAlign w:val="center"/>
          </w:tcPr>
          <w:p w:rsidR="00F37331" w:rsidRPr="00651555" w:rsidRDefault="003B7BFE" w:rsidP="00F37331">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F37331" w:rsidRPr="00651555" w:rsidRDefault="003B7BFE" w:rsidP="00F37331">
            <w:pPr>
              <w:pStyle w:val="230"/>
            </w:pPr>
            <w:r>
              <w:t>40</w:t>
            </w:r>
          </w:p>
        </w:tc>
        <w:tc>
          <w:tcPr>
            <w:tcW w:w="0" w:type="auto"/>
            <w:tcBorders>
              <w:top w:val="single" w:sz="4" w:space="0" w:color="auto"/>
              <w:left w:val="single" w:sz="4" w:space="0" w:color="auto"/>
              <w:bottom w:val="single" w:sz="4" w:space="0" w:color="auto"/>
              <w:right w:val="single" w:sz="4" w:space="0" w:color="auto"/>
            </w:tcBorders>
            <w:vAlign w:val="center"/>
          </w:tcPr>
          <w:p w:rsidR="00F37331" w:rsidRPr="00651555" w:rsidRDefault="003B7BFE" w:rsidP="00F37331">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F37331" w:rsidRPr="00651555" w:rsidRDefault="003B7BFE" w:rsidP="00F37331">
            <w:pPr>
              <w:pStyle w:val="230"/>
            </w:pPr>
            <w:r>
              <w:t>40</w:t>
            </w:r>
          </w:p>
        </w:tc>
      </w:tr>
      <w:tr w:rsidR="003B7BFE" w:rsidTr="00982FDB">
        <w:tc>
          <w:tcPr>
            <w:tcW w:w="0" w:type="auto"/>
            <w:tcBorders>
              <w:top w:val="single" w:sz="4" w:space="0" w:color="auto"/>
              <w:left w:val="single" w:sz="4" w:space="0" w:color="auto"/>
              <w:bottom w:val="single" w:sz="4" w:space="0" w:color="auto"/>
              <w:right w:val="single" w:sz="4" w:space="0" w:color="auto"/>
            </w:tcBorders>
            <w:vAlign w:val="center"/>
          </w:tcPr>
          <w:p w:rsidR="00F37331" w:rsidRPr="00651555" w:rsidRDefault="0041759F" w:rsidP="00F37331">
            <w:pPr>
              <w:pStyle w:val="220"/>
            </w:pPr>
            <w:r>
              <w:t>Транспортная</w:t>
            </w:r>
            <w:r w:rsidRPr="0041759F">
              <w:t xml:space="preserve"> и</w:t>
            </w:r>
            <w:r w:rsidR="005C65CC">
              <w:t>ли</w:t>
            </w:r>
            <w:r w:rsidRPr="0041759F">
              <w:t xml:space="preserve"> комбинированная территориальная доступность м</w:t>
            </w:r>
            <w:r>
              <w:t>узеев</w:t>
            </w:r>
          </w:p>
        </w:tc>
        <w:tc>
          <w:tcPr>
            <w:tcW w:w="0" w:type="auto"/>
            <w:tcBorders>
              <w:top w:val="single" w:sz="4" w:space="0" w:color="auto"/>
              <w:left w:val="single" w:sz="4" w:space="0" w:color="auto"/>
              <w:bottom w:val="single" w:sz="4" w:space="0" w:color="auto"/>
              <w:right w:val="single" w:sz="4" w:space="0" w:color="auto"/>
            </w:tcBorders>
            <w:vAlign w:val="center"/>
          </w:tcPr>
          <w:p w:rsidR="00F37331" w:rsidRPr="00651555" w:rsidRDefault="0041759F" w:rsidP="00F37331">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F37331" w:rsidRPr="00651555" w:rsidRDefault="0041759F" w:rsidP="00F37331">
            <w:pPr>
              <w:pStyle w:val="230"/>
            </w:pPr>
            <w:r>
              <w:t>40</w:t>
            </w:r>
          </w:p>
        </w:tc>
        <w:tc>
          <w:tcPr>
            <w:tcW w:w="0" w:type="auto"/>
            <w:tcBorders>
              <w:top w:val="single" w:sz="4" w:space="0" w:color="auto"/>
              <w:left w:val="single" w:sz="4" w:space="0" w:color="auto"/>
              <w:bottom w:val="single" w:sz="4" w:space="0" w:color="auto"/>
              <w:right w:val="single" w:sz="4" w:space="0" w:color="auto"/>
            </w:tcBorders>
            <w:vAlign w:val="center"/>
          </w:tcPr>
          <w:p w:rsidR="00F37331" w:rsidRPr="00651555" w:rsidRDefault="0041759F" w:rsidP="00F37331">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F37331" w:rsidRPr="00651555" w:rsidRDefault="0041759F" w:rsidP="00F37331">
            <w:pPr>
              <w:pStyle w:val="230"/>
            </w:pPr>
            <w:r>
              <w:t>40</w:t>
            </w:r>
          </w:p>
        </w:tc>
      </w:tr>
      <w:tr w:rsidR="007E07A2" w:rsidTr="00982FDB">
        <w:tc>
          <w:tcPr>
            <w:tcW w:w="0" w:type="auto"/>
            <w:tcBorders>
              <w:top w:val="single" w:sz="4" w:space="0" w:color="auto"/>
              <w:left w:val="single" w:sz="4" w:space="0" w:color="auto"/>
              <w:bottom w:val="single" w:sz="4" w:space="0" w:color="auto"/>
              <w:right w:val="single" w:sz="4" w:space="0" w:color="auto"/>
            </w:tcBorders>
            <w:vAlign w:val="center"/>
          </w:tcPr>
          <w:p w:rsidR="007E07A2" w:rsidRPr="00651555" w:rsidRDefault="007E07A2" w:rsidP="007E07A2">
            <w:pPr>
              <w:pStyle w:val="220"/>
            </w:pPr>
            <w:r>
              <w:t>Транспортная</w:t>
            </w:r>
            <w:r w:rsidRPr="0041759F">
              <w:t xml:space="preserve"> и</w:t>
            </w:r>
            <w:r>
              <w:t>ли</w:t>
            </w:r>
            <w:r w:rsidRPr="0041759F">
              <w:t xml:space="preserve"> комбинированная территориальная доступность </w:t>
            </w:r>
            <w:r>
              <w:t>концертных залов</w:t>
            </w:r>
          </w:p>
        </w:tc>
        <w:tc>
          <w:tcPr>
            <w:tcW w:w="0" w:type="auto"/>
            <w:tcBorders>
              <w:top w:val="single" w:sz="4" w:space="0" w:color="auto"/>
              <w:left w:val="single" w:sz="4" w:space="0" w:color="auto"/>
              <w:bottom w:val="single" w:sz="4" w:space="0" w:color="auto"/>
              <w:right w:val="single" w:sz="4" w:space="0" w:color="auto"/>
            </w:tcBorders>
            <w:vAlign w:val="center"/>
          </w:tcPr>
          <w:p w:rsidR="007E07A2" w:rsidRPr="00651555" w:rsidRDefault="007E07A2" w:rsidP="007E07A2">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7E07A2" w:rsidRPr="00651555" w:rsidRDefault="007E07A2" w:rsidP="007E07A2">
            <w:pPr>
              <w:pStyle w:val="230"/>
            </w:pPr>
            <w:r>
              <w:t>40</w:t>
            </w:r>
          </w:p>
        </w:tc>
        <w:tc>
          <w:tcPr>
            <w:tcW w:w="0" w:type="auto"/>
            <w:tcBorders>
              <w:top w:val="single" w:sz="4" w:space="0" w:color="auto"/>
              <w:left w:val="single" w:sz="4" w:space="0" w:color="auto"/>
              <w:bottom w:val="single" w:sz="4" w:space="0" w:color="auto"/>
              <w:right w:val="single" w:sz="4" w:space="0" w:color="auto"/>
            </w:tcBorders>
            <w:vAlign w:val="center"/>
          </w:tcPr>
          <w:p w:rsidR="007E07A2" w:rsidRPr="00651555" w:rsidRDefault="007E07A2" w:rsidP="007E07A2">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7E07A2" w:rsidRPr="00651555" w:rsidRDefault="007E07A2" w:rsidP="007E07A2">
            <w:pPr>
              <w:pStyle w:val="230"/>
            </w:pPr>
            <w:r>
              <w:t>40</w:t>
            </w:r>
          </w:p>
        </w:tc>
      </w:tr>
      <w:tr w:rsidR="007E07A2" w:rsidTr="00982FDB">
        <w:tc>
          <w:tcPr>
            <w:tcW w:w="0" w:type="auto"/>
            <w:tcBorders>
              <w:top w:val="single" w:sz="4" w:space="0" w:color="auto"/>
              <w:left w:val="single" w:sz="4" w:space="0" w:color="auto"/>
              <w:bottom w:val="single" w:sz="4" w:space="0" w:color="auto"/>
              <w:right w:val="single" w:sz="4" w:space="0" w:color="auto"/>
            </w:tcBorders>
            <w:vAlign w:val="center"/>
          </w:tcPr>
          <w:p w:rsidR="007E07A2" w:rsidRPr="00651555" w:rsidRDefault="007E07A2" w:rsidP="007E07A2">
            <w:pPr>
              <w:pStyle w:val="220"/>
            </w:pPr>
            <w:r>
              <w:t>Транспортная</w:t>
            </w:r>
            <w:r w:rsidRPr="0041759F">
              <w:t xml:space="preserve"> и</w:t>
            </w:r>
            <w:r>
              <w:t>ли</w:t>
            </w:r>
            <w:r w:rsidRPr="0041759F">
              <w:t xml:space="preserve"> комбинированная территориальная доступность </w:t>
            </w:r>
            <w:r w:rsidRPr="00B06EF4">
              <w:t>учреждени</w:t>
            </w:r>
            <w:r>
              <w:t>й</w:t>
            </w:r>
            <w:r w:rsidRPr="00B06EF4">
              <w:t xml:space="preserve"> культуры клубного типа</w:t>
            </w:r>
          </w:p>
        </w:tc>
        <w:tc>
          <w:tcPr>
            <w:tcW w:w="0" w:type="auto"/>
            <w:tcBorders>
              <w:top w:val="single" w:sz="4" w:space="0" w:color="auto"/>
              <w:left w:val="single" w:sz="4" w:space="0" w:color="auto"/>
              <w:bottom w:val="single" w:sz="4" w:space="0" w:color="auto"/>
              <w:right w:val="single" w:sz="4" w:space="0" w:color="auto"/>
            </w:tcBorders>
            <w:vAlign w:val="center"/>
          </w:tcPr>
          <w:p w:rsidR="007E07A2" w:rsidRPr="00651555" w:rsidRDefault="007E07A2" w:rsidP="007E07A2">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7E07A2" w:rsidRPr="00651555" w:rsidRDefault="007E07A2" w:rsidP="007E07A2">
            <w:pPr>
              <w:pStyle w:val="230"/>
            </w:pPr>
            <w:r>
              <w:t>40</w:t>
            </w:r>
          </w:p>
        </w:tc>
        <w:tc>
          <w:tcPr>
            <w:tcW w:w="0" w:type="auto"/>
            <w:tcBorders>
              <w:top w:val="single" w:sz="4" w:space="0" w:color="auto"/>
              <w:left w:val="single" w:sz="4" w:space="0" w:color="auto"/>
              <w:bottom w:val="single" w:sz="4" w:space="0" w:color="auto"/>
              <w:right w:val="single" w:sz="4" w:space="0" w:color="auto"/>
            </w:tcBorders>
            <w:vAlign w:val="center"/>
          </w:tcPr>
          <w:p w:rsidR="007E07A2" w:rsidRPr="00651555" w:rsidRDefault="007E07A2" w:rsidP="007E07A2">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7E07A2" w:rsidRPr="00651555" w:rsidRDefault="007E07A2" w:rsidP="007E07A2">
            <w:pPr>
              <w:pStyle w:val="230"/>
            </w:pPr>
            <w:r>
              <w:t>40</w:t>
            </w:r>
          </w:p>
        </w:tc>
      </w:tr>
      <w:tr w:rsidR="00CD4821" w:rsidTr="00982FDB">
        <w:tc>
          <w:tcPr>
            <w:tcW w:w="0" w:type="auto"/>
            <w:tcBorders>
              <w:top w:val="single" w:sz="4" w:space="0" w:color="auto"/>
              <w:left w:val="single" w:sz="4" w:space="0" w:color="auto"/>
              <w:bottom w:val="single" w:sz="4" w:space="0" w:color="auto"/>
              <w:right w:val="single" w:sz="4" w:space="0" w:color="auto"/>
            </w:tcBorders>
            <w:vAlign w:val="center"/>
          </w:tcPr>
          <w:p w:rsidR="00CD4821" w:rsidRDefault="00CD4821" w:rsidP="00CD4821">
            <w:pPr>
              <w:pStyle w:val="220"/>
            </w:pPr>
            <w:r>
              <w:t>Транспортная</w:t>
            </w:r>
            <w:r w:rsidRPr="0041759F">
              <w:t xml:space="preserve"> и</w:t>
            </w:r>
            <w:r>
              <w:t>ли</w:t>
            </w:r>
            <w:r w:rsidRPr="0041759F">
              <w:t xml:space="preserve"> комбинированная территориальная доступность </w:t>
            </w:r>
            <w:r>
              <w:t>Парков культуры и отдыха</w:t>
            </w:r>
          </w:p>
        </w:tc>
        <w:tc>
          <w:tcPr>
            <w:tcW w:w="0" w:type="auto"/>
            <w:tcBorders>
              <w:top w:val="single" w:sz="4" w:space="0" w:color="auto"/>
              <w:left w:val="single" w:sz="4" w:space="0" w:color="auto"/>
              <w:bottom w:val="single" w:sz="4" w:space="0" w:color="auto"/>
              <w:right w:val="single" w:sz="4" w:space="0" w:color="auto"/>
            </w:tcBorders>
            <w:vAlign w:val="center"/>
          </w:tcPr>
          <w:p w:rsidR="00CD4821" w:rsidRPr="00651555" w:rsidRDefault="00CD4821" w:rsidP="00CD4821">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CD4821" w:rsidRPr="00651555" w:rsidRDefault="00CD4821" w:rsidP="00CD4821">
            <w:pPr>
              <w:pStyle w:val="230"/>
            </w:pPr>
            <w:r>
              <w:t>40</w:t>
            </w:r>
          </w:p>
        </w:tc>
        <w:tc>
          <w:tcPr>
            <w:tcW w:w="0" w:type="auto"/>
            <w:tcBorders>
              <w:top w:val="single" w:sz="4" w:space="0" w:color="auto"/>
              <w:left w:val="single" w:sz="4" w:space="0" w:color="auto"/>
              <w:bottom w:val="single" w:sz="4" w:space="0" w:color="auto"/>
              <w:right w:val="single" w:sz="4" w:space="0" w:color="auto"/>
            </w:tcBorders>
            <w:vAlign w:val="center"/>
          </w:tcPr>
          <w:p w:rsidR="00CD4821" w:rsidRPr="00651555" w:rsidRDefault="00CD4821" w:rsidP="00CD4821">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CD4821" w:rsidRPr="00651555" w:rsidRDefault="00CD4821" w:rsidP="00CD4821">
            <w:pPr>
              <w:pStyle w:val="230"/>
            </w:pPr>
            <w:r>
              <w:t>40</w:t>
            </w:r>
          </w:p>
        </w:tc>
      </w:tr>
      <w:tr w:rsidR="00CD4821" w:rsidTr="00982FDB">
        <w:tc>
          <w:tcPr>
            <w:tcW w:w="0" w:type="auto"/>
            <w:tcBorders>
              <w:top w:val="single" w:sz="4" w:space="0" w:color="auto"/>
              <w:left w:val="single" w:sz="4" w:space="0" w:color="auto"/>
              <w:bottom w:val="single" w:sz="4" w:space="0" w:color="auto"/>
              <w:right w:val="single" w:sz="4" w:space="0" w:color="auto"/>
            </w:tcBorders>
            <w:vAlign w:val="center"/>
          </w:tcPr>
          <w:p w:rsidR="00CD4821" w:rsidRPr="00651555" w:rsidRDefault="00CD4821" w:rsidP="00CD4821">
            <w:pPr>
              <w:pStyle w:val="220"/>
            </w:pPr>
            <w:r>
              <w:t>Транспортная или комбинированная территориальная доступность</w:t>
            </w:r>
            <w:r w:rsidRPr="00CF2A03">
              <w:t xml:space="preserve"> </w:t>
            </w:r>
            <w:r w:rsidR="00420B29">
              <w:t>кинозалов</w:t>
            </w:r>
          </w:p>
        </w:tc>
        <w:tc>
          <w:tcPr>
            <w:tcW w:w="0" w:type="auto"/>
            <w:tcBorders>
              <w:top w:val="single" w:sz="4" w:space="0" w:color="auto"/>
              <w:left w:val="single" w:sz="4" w:space="0" w:color="auto"/>
              <w:bottom w:val="single" w:sz="4" w:space="0" w:color="auto"/>
              <w:right w:val="single" w:sz="4" w:space="0" w:color="auto"/>
            </w:tcBorders>
            <w:vAlign w:val="center"/>
          </w:tcPr>
          <w:p w:rsidR="00CD4821" w:rsidRPr="00651555" w:rsidRDefault="00CD4821" w:rsidP="00CD4821">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CD4821" w:rsidRPr="00651555" w:rsidRDefault="00CD4821" w:rsidP="00CD4821">
            <w:pPr>
              <w:pStyle w:val="230"/>
            </w:pPr>
            <w:r>
              <w:t>40</w:t>
            </w:r>
          </w:p>
        </w:tc>
        <w:tc>
          <w:tcPr>
            <w:tcW w:w="0" w:type="auto"/>
            <w:tcBorders>
              <w:top w:val="single" w:sz="4" w:space="0" w:color="auto"/>
              <w:left w:val="single" w:sz="4" w:space="0" w:color="auto"/>
              <w:bottom w:val="single" w:sz="4" w:space="0" w:color="auto"/>
              <w:right w:val="single" w:sz="4" w:space="0" w:color="auto"/>
            </w:tcBorders>
            <w:vAlign w:val="center"/>
          </w:tcPr>
          <w:p w:rsidR="00CD4821" w:rsidRPr="00651555" w:rsidRDefault="00CD4821" w:rsidP="00CD4821">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CD4821" w:rsidRPr="00651555" w:rsidRDefault="00CD4821" w:rsidP="00CD4821">
            <w:pPr>
              <w:pStyle w:val="230"/>
            </w:pPr>
            <w:r>
              <w:t>40</w:t>
            </w:r>
          </w:p>
        </w:tc>
      </w:tr>
    </w:tbl>
    <w:p w:rsidR="00CA79DE" w:rsidRDefault="00CA79DE" w:rsidP="00CA79DE">
      <w:pPr>
        <w:pStyle w:val="01"/>
      </w:pPr>
    </w:p>
    <w:p w:rsidR="00651555" w:rsidRDefault="004F5310" w:rsidP="004F5310">
      <w:pPr>
        <w:pStyle w:val="033"/>
      </w:pPr>
      <w:bookmarkStart w:id="30" w:name="_Toc88392368"/>
      <w:r>
        <w:t>1.2.10 О</w:t>
      </w:r>
      <w:r w:rsidRPr="004F5310">
        <w:t>бъекты туризма и отдыха, массового отдыха населения</w:t>
      </w:r>
      <w:bookmarkEnd w:id="30"/>
    </w:p>
    <w:p w:rsidR="00236D53" w:rsidRDefault="00236D53" w:rsidP="00236D53">
      <w:pPr>
        <w:pStyle w:val="01"/>
      </w:pPr>
      <w:r>
        <w:t>1.2.10.1 Показатели минимально допустимого уровня обеспеченности в области объектов</w:t>
      </w:r>
      <w:r w:rsidRPr="00651555">
        <w:t xml:space="preserve"> </w:t>
      </w:r>
      <w:r w:rsidRPr="004F5310">
        <w:t>туризма и отдыха, массового отдыха населения</w:t>
      </w:r>
    </w:p>
    <w:p w:rsidR="004D7B51" w:rsidRDefault="004D7B51" w:rsidP="00236D53">
      <w:pPr>
        <w:pStyle w:val="01"/>
      </w:pPr>
    </w:p>
    <w:p w:rsidR="00236D53" w:rsidRPr="00580167" w:rsidRDefault="00236D53" w:rsidP="00236D53">
      <w:pPr>
        <w:pStyle w:val="aff2"/>
        <w:rPr>
          <w:lang w:val="en-US"/>
        </w:rPr>
      </w:pPr>
      <w:r>
        <w:t xml:space="preserve">Таблица </w:t>
      </w:r>
      <w:fldSimple w:instr=" SEQ Таблица \* ARABIC ">
        <w:r w:rsidR="00A81923">
          <w:rPr>
            <w:noProof/>
          </w:rPr>
          <w:t>25</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2682"/>
        <w:gridCol w:w="1842"/>
        <w:gridCol w:w="4128"/>
        <w:gridCol w:w="1842"/>
        <w:gridCol w:w="4128"/>
      </w:tblGrid>
      <w:tr w:rsidR="00236D53" w:rsidTr="005110DF">
        <w:tc>
          <w:tcPr>
            <w:tcW w:w="0" w:type="auto"/>
            <w:vMerge w:val="restart"/>
            <w:tcBorders>
              <w:top w:val="single" w:sz="4" w:space="0" w:color="auto"/>
              <w:left w:val="single" w:sz="4" w:space="0" w:color="auto"/>
              <w:right w:val="single" w:sz="4" w:space="0" w:color="auto"/>
            </w:tcBorders>
            <w:vAlign w:val="center"/>
          </w:tcPr>
          <w:p w:rsidR="00236D53" w:rsidRDefault="00236D53" w:rsidP="005110DF">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36D53" w:rsidRDefault="00236D53" w:rsidP="005110DF">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36D53" w:rsidRDefault="00236D53" w:rsidP="005110DF">
            <w:pPr>
              <w:pStyle w:val="230"/>
            </w:pPr>
            <w:r>
              <w:t>Территория сельских населенных пунктов</w:t>
            </w:r>
          </w:p>
        </w:tc>
      </w:tr>
      <w:tr w:rsidR="00C970AB" w:rsidTr="005110DF">
        <w:tc>
          <w:tcPr>
            <w:tcW w:w="0" w:type="auto"/>
            <w:vMerge/>
            <w:tcBorders>
              <w:left w:val="single" w:sz="4" w:space="0" w:color="auto"/>
              <w:bottom w:val="single" w:sz="4" w:space="0" w:color="auto"/>
              <w:right w:val="single" w:sz="4" w:space="0" w:color="auto"/>
            </w:tcBorders>
            <w:vAlign w:val="center"/>
          </w:tcPr>
          <w:p w:rsidR="00236D53" w:rsidRDefault="00236D53" w:rsidP="005110DF">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236D53" w:rsidRDefault="00236D53" w:rsidP="005110DF">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236D53" w:rsidRDefault="00236D53" w:rsidP="005110DF">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236D53" w:rsidRDefault="00236D53" w:rsidP="005110DF">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236D53" w:rsidRDefault="00236D53" w:rsidP="005110DF">
            <w:pPr>
              <w:pStyle w:val="230"/>
            </w:pPr>
            <w:r>
              <w:t>Значение показателя</w:t>
            </w:r>
          </w:p>
        </w:tc>
      </w:tr>
      <w:tr w:rsidR="00C970AB" w:rsidTr="005110DF">
        <w:tc>
          <w:tcPr>
            <w:tcW w:w="0" w:type="auto"/>
            <w:tcBorders>
              <w:top w:val="single" w:sz="4" w:space="0" w:color="auto"/>
              <w:left w:val="single" w:sz="4" w:space="0" w:color="auto"/>
              <w:bottom w:val="single" w:sz="4" w:space="0" w:color="auto"/>
              <w:right w:val="single" w:sz="4" w:space="0" w:color="auto"/>
            </w:tcBorders>
            <w:vAlign w:val="center"/>
          </w:tcPr>
          <w:p w:rsidR="00C970AB" w:rsidRPr="00651555" w:rsidRDefault="00C970AB" w:rsidP="00C970AB">
            <w:pPr>
              <w:pStyle w:val="220"/>
            </w:pPr>
            <w:r w:rsidRPr="00C970AB">
              <w:t>Уровень обеспеченности населения объектами в местах массового отдыха</w:t>
            </w:r>
          </w:p>
        </w:tc>
        <w:tc>
          <w:tcPr>
            <w:tcW w:w="0" w:type="auto"/>
            <w:tcBorders>
              <w:top w:val="single" w:sz="4" w:space="0" w:color="auto"/>
              <w:left w:val="single" w:sz="4" w:space="0" w:color="auto"/>
              <w:bottom w:val="single" w:sz="4" w:space="0" w:color="auto"/>
              <w:right w:val="single" w:sz="4" w:space="0" w:color="auto"/>
            </w:tcBorders>
            <w:vAlign w:val="center"/>
          </w:tcPr>
          <w:p w:rsidR="00C970AB" w:rsidRPr="00651555" w:rsidRDefault="00C970AB" w:rsidP="00C970AB">
            <w:pPr>
              <w:pStyle w:val="230"/>
            </w:pPr>
            <w:r>
              <w:t>м</w:t>
            </w:r>
            <w:proofErr w:type="gramStart"/>
            <w:r w:rsidRPr="00C970AB">
              <w:rPr>
                <w:vertAlign w:val="superscript"/>
              </w:rPr>
              <w:t>2</w:t>
            </w:r>
            <w:proofErr w:type="gramEnd"/>
            <w:r>
              <w:t xml:space="preserve"> территории / посетителя</w:t>
            </w:r>
          </w:p>
        </w:tc>
        <w:tc>
          <w:tcPr>
            <w:tcW w:w="0" w:type="auto"/>
            <w:tcBorders>
              <w:top w:val="single" w:sz="4" w:space="0" w:color="auto"/>
              <w:left w:val="single" w:sz="4" w:space="0" w:color="auto"/>
              <w:bottom w:val="single" w:sz="4" w:space="0" w:color="auto"/>
              <w:right w:val="single" w:sz="4" w:space="0" w:color="auto"/>
            </w:tcBorders>
            <w:vAlign w:val="center"/>
          </w:tcPr>
          <w:p w:rsidR="00C970AB" w:rsidRPr="00651555" w:rsidRDefault="00C970AB" w:rsidP="00C970AB">
            <w:pPr>
              <w:pStyle w:val="230"/>
            </w:pPr>
            <w:r w:rsidRPr="00C970AB">
              <w:t>500, в том числе интенсивно используемая часть для активных видов отдыха должна составлять 100 м</w:t>
            </w:r>
            <w:proofErr w:type="gramStart"/>
            <w:r w:rsidRPr="00C970AB">
              <w:rPr>
                <w:vertAlign w:val="superscript"/>
              </w:rPr>
              <w:t>2</w:t>
            </w:r>
            <w:proofErr w:type="gramEnd"/>
            <w:r w:rsidRPr="00C970AB">
              <w:t xml:space="preserve"> на одного посетителя</w:t>
            </w:r>
          </w:p>
        </w:tc>
        <w:tc>
          <w:tcPr>
            <w:tcW w:w="0" w:type="auto"/>
            <w:tcBorders>
              <w:top w:val="single" w:sz="4" w:space="0" w:color="auto"/>
              <w:left w:val="single" w:sz="4" w:space="0" w:color="auto"/>
              <w:bottom w:val="single" w:sz="4" w:space="0" w:color="auto"/>
              <w:right w:val="single" w:sz="4" w:space="0" w:color="auto"/>
            </w:tcBorders>
            <w:vAlign w:val="center"/>
          </w:tcPr>
          <w:p w:rsidR="00C970AB" w:rsidRPr="00651555" w:rsidRDefault="00C970AB" w:rsidP="00C970AB">
            <w:pPr>
              <w:pStyle w:val="230"/>
            </w:pPr>
            <w:r>
              <w:t>м</w:t>
            </w:r>
            <w:proofErr w:type="gramStart"/>
            <w:r w:rsidRPr="00C970AB">
              <w:rPr>
                <w:vertAlign w:val="superscript"/>
              </w:rPr>
              <w:t>2</w:t>
            </w:r>
            <w:proofErr w:type="gramEnd"/>
            <w:r>
              <w:t xml:space="preserve"> территории / посетителя</w:t>
            </w:r>
          </w:p>
        </w:tc>
        <w:tc>
          <w:tcPr>
            <w:tcW w:w="0" w:type="auto"/>
            <w:tcBorders>
              <w:top w:val="single" w:sz="4" w:space="0" w:color="auto"/>
              <w:left w:val="single" w:sz="4" w:space="0" w:color="auto"/>
              <w:bottom w:val="single" w:sz="4" w:space="0" w:color="auto"/>
              <w:right w:val="single" w:sz="4" w:space="0" w:color="auto"/>
            </w:tcBorders>
            <w:vAlign w:val="center"/>
          </w:tcPr>
          <w:p w:rsidR="00C970AB" w:rsidRPr="00651555" w:rsidRDefault="00C970AB" w:rsidP="00C970AB">
            <w:pPr>
              <w:pStyle w:val="230"/>
            </w:pPr>
            <w:r w:rsidRPr="00C970AB">
              <w:t>500, в том числе интенсивно используемая часть для активных видов отдыха должна составлять 100 м</w:t>
            </w:r>
            <w:proofErr w:type="gramStart"/>
            <w:r w:rsidRPr="00C970AB">
              <w:rPr>
                <w:vertAlign w:val="superscript"/>
              </w:rPr>
              <w:t>2</w:t>
            </w:r>
            <w:proofErr w:type="gramEnd"/>
            <w:r w:rsidRPr="00C970AB">
              <w:t xml:space="preserve"> на одного посетителя</w:t>
            </w:r>
          </w:p>
        </w:tc>
      </w:tr>
      <w:tr w:rsidR="00C115BE" w:rsidTr="00151359">
        <w:tc>
          <w:tcPr>
            <w:tcW w:w="0" w:type="auto"/>
            <w:vMerge w:val="restart"/>
            <w:tcBorders>
              <w:top w:val="single" w:sz="4" w:space="0" w:color="auto"/>
              <w:left w:val="single" w:sz="4" w:space="0" w:color="auto"/>
              <w:right w:val="single" w:sz="4" w:space="0" w:color="auto"/>
            </w:tcBorders>
            <w:vAlign w:val="center"/>
          </w:tcPr>
          <w:p w:rsidR="00C115BE" w:rsidRPr="00C970AB" w:rsidRDefault="00C115BE" w:rsidP="00C115BE">
            <w:pPr>
              <w:pStyle w:val="220"/>
            </w:pPr>
            <w:r>
              <w:t>Уровень обеспеченности пляжами</w:t>
            </w:r>
          </w:p>
        </w:tc>
        <w:tc>
          <w:tcPr>
            <w:tcW w:w="0" w:type="auto"/>
            <w:tcBorders>
              <w:top w:val="single" w:sz="4" w:space="0" w:color="auto"/>
              <w:left w:val="single" w:sz="4" w:space="0" w:color="auto"/>
              <w:bottom w:val="single" w:sz="4" w:space="0" w:color="auto"/>
              <w:right w:val="single" w:sz="4" w:space="0" w:color="auto"/>
            </w:tcBorders>
            <w:vAlign w:val="center"/>
          </w:tcPr>
          <w:p w:rsidR="00C115BE" w:rsidRDefault="00C115BE" w:rsidP="00C115BE">
            <w:pPr>
              <w:pStyle w:val="230"/>
            </w:pPr>
            <w:r>
              <w:t>м</w:t>
            </w:r>
            <w:proofErr w:type="gramStart"/>
            <w:r>
              <w:rPr>
                <w:vertAlign w:val="superscript"/>
              </w:rPr>
              <w:t>2</w:t>
            </w:r>
            <w:proofErr w:type="gramEnd"/>
            <w:r>
              <w:t xml:space="preserve"> территории объектов / 1 посетитель</w:t>
            </w:r>
          </w:p>
        </w:tc>
        <w:tc>
          <w:tcPr>
            <w:tcW w:w="0" w:type="auto"/>
            <w:tcBorders>
              <w:top w:val="single" w:sz="4" w:space="0" w:color="auto"/>
              <w:left w:val="single" w:sz="4" w:space="0" w:color="auto"/>
              <w:bottom w:val="single" w:sz="4" w:space="0" w:color="auto"/>
              <w:right w:val="single" w:sz="4" w:space="0" w:color="auto"/>
            </w:tcBorders>
            <w:vAlign w:val="center"/>
          </w:tcPr>
          <w:p w:rsidR="00C115BE" w:rsidRPr="00AC4AFC" w:rsidRDefault="00C115BE" w:rsidP="00C115BE">
            <w:pPr>
              <w:pStyle w:val="230"/>
            </w:pPr>
            <w:r w:rsidRPr="00AC4AFC">
              <w:t>речные и озерные</w:t>
            </w:r>
            <w:r>
              <w:t xml:space="preserve"> – </w:t>
            </w:r>
            <w:r w:rsidRPr="00AC4AFC">
              <w:t>8</w:t>
            </w:r>
            <w:r>
              <w:t>;</w:t>
            </w:r>
          </w:p>
          <w:p w:rsidR="00C115BE" w:rsidRPr="00AC4AFC" w:rsidRDefault="00C115BE" w:rsidP="00C115BE">
            <w:pPr>
              <w:pStyle w:val="230"/>
            </w:pPr>
            <w:proofErr w:type="gramStart"/>
            <w:r>
              <w:t>речные и озерные, размещаемые на землях, пригодных для сельскохозяйственного использования – 4;</w:t>
            </w:r>
            <w:proofErr w:type="gramEnd"/>
          </w:p>
          <w:p w:rsidR="00C115BE" w:rsidRPr="00C970AB" w:rsidRDefault="00C115BE" w:rsidP="00C115BE">
            <w:pPr>
              <w:pStyle w:val="230"/>
            </w:pPr>
            <w:r w:rsidRPr="00AC4AFC">
              <w:t>специализированные лечебные пляжи</w:t>
            </w:r>
            <w:r>
              <w:t xml:space="preserve"> – 8</w:t>
            </w:r>
          </w:p>
        </w:tc>
        <w:tc>
          <w:tcPr>
            <w:tcW w:w="0" w:type="auto"/>
            <w:tcBorders>
              <w:top w:val="single" w:sz="4" w:space="0" w:color="auto"/>
              <w:left w:val="single" w:sz="4" w:space="0" w:color="auto"/>
              <w:bottom w:val="single" w:sz="4" w:space="0" w:color="auto"/>
              <w:right w:val="single" w:sz="4" w:space="0" w:color="auto"/>
            </w:tcBorders>
            <w:vAlign w:val="center"/>
          </w:tcPr>
          <w:p w:rsidR="00C115BE" w:rsidRDefault="00C115BE" w:rsidP="00C115BE">
            <w:pPr>
              <w:pStyle w:val="230"/>
            </w:pPr>
            <w:r>
              <w:t>м</w:t>
            </w:r>
            <w:proofErr w:type="gramStart"/>
            <w:r>
              <w:rPr>
                <w:vertAlign w:val="superscript"/>
              </w:rPr>
              <w:t>2</w:t>
            </w:r>
            <w:proofErr w:type="gramEnd"/>
            <w:r>
              <w:t xml:space="preserve"> территории объектов / 1 посетитель</w:t>
            </w:r>
          </w:p>
        </w:tc>
        <w:tc>
          <w:tcPr>
            <w:tcW w:w="0" w:type="auto"/>
            <w:tcBorders>
              <w:top w:val="single" w:sz="4" w:space="0" w:color="auto"/>
              <w:left w:val="single" w:sz="4" w:space="0" w:color="auto"/>
              <w:bottom w:val="single" w:sz="4" w:space="0" w:color="auto"/>
              <w:right w:val="single" w:sz="4" w:space="0" w:color="auto"/>
            </w:tcBorders>
            <w:vAlign w:val="center"/>
          </w:tcPr>
          <w:p w:rsidR="00C115BE" w:rsidRPr="00AC4AFC" w:rsidRDefault="00C115BE" w:rsidP="00C115BE">
            <w:pPr>
              <w:pStyle w:val="230"/>
            </w:pPr>
            <w:r w:rsidRPr="00AC4AFC">
              <w:t>речные и озерные</w:t>
            </w:r>
            <w:r>
              <w:t xml:space="preserve"> – </w:t>
            </w:r>
            <w:r w:rsidRPr="00AC4AFC">
              <w:t>8</w:t>
            </w:r>
            <w:r>
              <w:t>;</w:t>
            </w:r>
          </w:p>
          <w:p w:rsidR="00C115BE" w:rsidRPr="00AC4AFC" w:rsidRDefault="00C115BE" w:rsidP="00C115BE">
            <w:pPr>
              <w:pStyle w:val="230"/>
            </w:pPr>
            <w:proofErr w:type="gramStart"/>
            <w:r>
              <w:t>речные и озерные, размещаемые на землях, пригодных для сельскохозяйственного использования – 4;</w:t>
            </w:r>
            <w:proofErr w:type="gramEnd"/>
          </w:p>
          <w:p w:rsidR="00C115BE" w:rsidRPr="00C970AB" w:rsidRDefault="00C115BE" w:rsidP="00C115BE">
            <w:pPr>
              <w:pStyle w:val="230"/>
            </w:pPr>
            <w:r w:rsidRPr="00AC4AFC">
              <w:t>специализированные лечебные пляжи</w:t>
            </w:r>
            <w:r>
              <w:t xml:space="preserve"> – 8</w:t>
            </w:r>
          </w:p>
        </w:tc>
      </w:tr>
      <w:tr w:rsidR="00C115BE" w:rsidTr="00151359">
        <w:tc>
          <w:tcPr>
            <w:tcW w:w="0" w:type="auto"/>
            <w:vMerge/>
            <w:tcBorders>
              <w:left w:val="single" w:sz="4" w:space="0" w:color="auto"/>
              <w:bottom w:val="single" w:sz="4" w:space="0" w:color="auto"/>
              <w:right w:val="single" w:sz="4" w:space="0" w:color="auto"/>
            </w:tcBorders>
            <w:vAlign w:val="center"/>
          </w:tcPr>
          <w:p w:rsidR="00C115BE" w:rsidRPr="00C970AB" w:rsidRDefault="00C115BE" w:rsidP="00C115BE">
            <w:pPr>
              <w:pStyle w:val="220"/>
            </w:pPr>
          </w:p>
        </w:tc>
        <w:tc>
          <w:tcPr>
            <w:tcW w:w="0" w:type="auto"/>
            <w:tcBorders>
              <w:top w:val="single" w:sz="4" w:space="0" w:color="auto"/>
              <w:left w:val="single" w:sz="4" w:space="0" w:color="auto"/>
              <w:bottom w:val="single" w:sz="4" w:space="0" w:color="auto"/>
              <w:right w:val="single" w:sz="4" w:space="0" w:color="auto"/>
            </w:tcBorders>
            <w:vAlign w:val="center"/>
          </w:tcPr>
          <w:p w:rsidR="00C115BE" w:rsidRDefault="00C115BE" w:rsidP="00C115BE">
            <w:pPr>
              <w:pStyle w:val="230"/>
            </w:pPr>
            <w:proofErr w:type="gramStart"/>
            <w:r>
              <w:t>м</w:t>
            </w:r>
            <w:proofErr w:type="gramEnd"/>
            <w:r>
              <w:t xml:space="preserve"> береговой полосы / 1 посетитель</w:t>
            </w:r>
          </w:p>
        </w:tc>
        <w:tc>
          <w:tcPr>
            <w:tcW w:w="0" w:type="auto"/>
            <w:tcBorders>
              <w:top w:val="single" w:sz="4" w:space="0" w:color="auto"/>
              <w:left w:val="single" w:sz="4" w:space="0" w:color="auto"/>
              <w:bottom w:val="single" w:sz="4" w:space="0" w:color="auto"/>
              <w:right w:val="single" w:sz="4" w:space="0" w:color="auto"/>
            </w:tcBorders>
            <w:vAlign w:val="center"/>
          </w:tcPr>
          <w:p w:rsidR="00C115BE" w:rsidRPr="00C970AB" w:rsidRDefault="00C115BE" w:rsidP="00C115BE">
            <w:pPr>
              <w:pStyle w:val="230"/>
            </w:pPr>
            <w:r w:rsidRPr="00AC4AFC">
              <w:t>речные и озерные</w:t>
            </w:r>
            <w:r>
              <w:t xml:space="preserve"> – 0,25</w:t>
            </w:r>
          </w:p>
        </w:tc>
        <w:tc>
          <w:tcPr>
            <w:tcW w:w="0" w:type="auto"/>
            <w:tcBorders>
              <w:top w:val="single" w:sz="4" w:space="0" w:color="auto"/>
              <w:left w:val="single" w:sz="4" w:space="0" w:color="auto"/>
              <w:bottom w:val="single" w:sz="4" w:space="0" w:color="auto"/>
              <w:right w:val="single" w:sz="4" w:space="0" w:color="auto"/>
            </w:tcBorders>
            <w:vAlign w:val="center"/>
          </w:tcPr>
          <w:p w:rsidR="00C115BE" w:rsidRDefault="00C115BE" w:rsidP="00C115BE">
            <w:pPr>
              <w:pStyle w:val="230"/>
            </w:pPr>
            <w:proofErr w:type="gramStart"/>
            <w:r>
              <w:t>м</w:t>
            </w:r>
            <w:proofErr w:type="gramEnd"/>
            <w:r>
              <w:t xml:space="preserve"> береговой полосы / 1 посетитель</w:t>
            </w:r>
          </w:p>
        </w:tc>
        <w:tc>
          <w:tcPr>
            <w:tcW w:w="0" w:type="auto"/>
            <w:tcBorders>
              <w:top w:val="single" w:sz="4" w:space="0" w:color="auto"/>
              <w:left w:val="single" w:sz="4" w:space="0" w:color="auto"/>
              <w:bottom w:val="single" w:sz="4" w:space="0" w:color="auto"/>
              <w:right w:val="single" w:sz="4" w:space="0" w:color="auto"/>
            </w:tcBorders>
            <w:vAlign w:val="center"/>
          </w:tcPr>
          <w:p w:rsidR="00C115BE" w:rsidRPr="00C970AB" w:rsidRDefault="00C115BE" w:rsidP="00C115BE">
            <w:pPr>
              <w:pStyle w:val="230"/>
            </w:pPr>
            <w:r w:rsidRPr="00AC4AFC">
              <w:t>речные и озерные</w:t>
            </w:r>
            <w:r>
              <w:t xml:space="preserve"> – 0,25</w:t>
            </w:r>
          </w:p>
        </w:tc>
      </w:tr>
      <w:tr w:rsidR="00C115BE" w:rsidTr="005110DF">
        <w:tc>
          <w:tcPr>
            <w:tcW w:w="0" w:type="auto"/>
            <w:tcBorders>
              <w:top w:val="single" w:sz="4" w:space="0" w:color="auto"/>
              <w:left w:val="single" w:sz="4" w:space="0" w:color="auto"/>
              <w:bottom w:val="single" w:sz="4" w:space="0" w:color="auto"/>
              <w:right w:val="single" w:sz="4" w:space="0" w:color="auto"/>
            </w:tcBorders>
            <w:vAlign w:val="center"/>
          </w:tcPr>
          <w:p w:rsidR="00C115BE" w:rsidRPr="00651555" w:rsidRDefault="00C115BE" w:rsidP="00C115BE">
            <w:pPr>
              <w:pStyle w:val="220"/>
            </w:pPr>
            <w:r w:rsidRPr="00995E77">
              <w:t>Уровень обеспеченности объектами отдыха и оздоровления детей</w:t>
            </w:r>
          </w:p>
        </w:tc>
        <w:tc>
          <w:tcPr>
            <w:tcW w:w="0" w:type="auto"/>
            <w:tcBorders>
              <w:top w:val="single" w:sz="4" w:space="0" w:color="auto"/>
              <w:left w:val="single" w:sz="4" w:space="0" w:color="auto"/>
              <w:bottom w:val="single" w:sz="4" w:space="0" w:color="auto"/>
              <w:right w:val="single" w:sz="4" w:space="0" w:color="auto"/>
            </w:tcBorders>
            <w:vAlign w:val="center"/>
          </w:tcPr>
          <w:p w:rsidR="00C115BE" w:rsidRPr="00651555" w:rsidRDefault="00C115BE" w:rsidP="00C115BE">
            <w:pPr>
              <w:pStyle w:val="230"/>
            </w:pPr>
            <w:r>
              <w:t>мест / 1000 жителей</w:t>
            </w:r>
          </w:p>
        </w:tc>
        <w:tc>
          <w:tcPr>
            <w:tcW w:w="0" w:type="auto"/>
            <w:tcBorders>
              <w:top w:val="single" w:sz="4" w:space="0" w:color="auto"/>
              <w:left w:val="single" w:sz="4" w:space="0" w:color="auto"/>
              <w:bottom w:val="single" w:sz="4" w:space="0" w:color="auto"/>
              <w:right w:val="single" w:sz="4" w:space="0" w:color="auto"/>
            </w:tcBorders>
            <w:vAlign w:val="center"/>
          </w:tcPr>
          <w:p w:rsidR="00C115BE" w:rsidRPr="00651555" w:rsidRDefault="002301ED" w:rsidP="00C115BE">
            <w:pPr>
              <w:pStyle w:val="230"/>
            </w:pPr>
            <w:r>
              <w:t>23</w:t>
            </w:r>
          </w:p>
        </w:tc>
        <w:tc>
          <w:tcPr>
            <w:tcW w:w="0" w:type="auto"/>
            <w:tcBorders>
              <w:top w:val="single" w:sz="4" w:space="0" w:color="auto"/>
              <w:left w:val="single" w:sz="4" w:space="0" w:color="auto"/>
              <w:bottom w:val="single" w:sz="4" w:space="0" w:color="auto"/>
              <w:right w:val="single" w:sz="4" w:space="0" w:color="auto"/>
            </w:tcBorders>
            <w:vAlign w:val="center"/>
          </w:tcPr>
          <w:p w:rsidR="00C115BE" w:rsidRPr="00651555" w:rsidRDefault="00C115BE" w:rsidP="00C115BE">
            <w:pPr>
              <w:pStyle w:val="230"/>
            </w:pPr>
            <w:r>
              <w:t>мест / 1000 жителей</w:t>
            </w:r>
          </w:p>
        </w:tc>
        <w:tc>
          <w:tcPr>
            <w:tcW w:w="0" w:type="auto"/>
            <w:tcBorders>
              <w:top w:val="single" w:sz="4" w:space="0" w:color="auto"/>
              <w:left w:val="single" w:sz="4" w:space="0" w:color="auto"/>
              <w:bottom w:val="single" w:sz="4" w:space="0" w:color="auto"/>
              <w:right w:val="single" w:sz="4" w:space="0" w:color="auto"/>
            </w:tcBorders>
            <w:vAlign w:val="center"/>
          </w:tcPr>
          <w:p w:rsidR="00C115BE" w:rsidRPr="00651555" w:rsidRDefault="002301ED" w:rsidP="00C115BE">
            <w:pPr>
              <w:pStyle w:val="230"/>
            </w:pPr>
            <w:r>
              <w:t>23</w:t>
            </w:r>
          </w:p>
        </w:tc>
      </w:tr>
    </w:tbl>
    <w:p w:rsidR="00236D53" w:rsidRDefault="00236D53" w:rsidP="00236D53">
      <w:pPr>
        <w:pStyle w:val="01"/>
      </w:pPr>
    </w:p>
    <w:p w:rsidR="00236D53" w:rsidRDefault="00236D53" w:rsidP="00236D53">
      <w:pPr>
        <w:pStyle w:val="01"/>
      </w:pPr>
      <w:r>
        <w:t>1.2.10.</w:t>
      </w:r>
      <w:r w:rsidRPr="00EC61F8">
        <w:t>2</w:t>
      </w:r>
      <w:r>
        <w:t xml:space="preserve"> Показатели максимально допустимого уровня территориальной доступности в области </w:t>
      </w:r>
      <w:r w:rsidRPr="004F5310">
        <w:t>туризма и отдыха, массового отдыха населения</w:t>
      </w:r>
    </w:p>
    <w:p w:rsidR="004D7B51" w:rsidRDefault="004D7B51" w:rsidP="00236D53">
      <w:pPr>
        <w:pStyle w:val="01"/>
      </w:pPr>
    </w:p>
    <w:p w:rsidR="004D7B51" w:rsidRDefault="004D7B51" w:rsidP="00236D53">
      <w:pPr>
        <w:pStyle w:val="01"/>
      </w:pPr>
    </w:p>
    <w:p w:rsidR="004D7B51" w:rsidRDefault="004D7B51" w:rsidP="00236D53">
      <w:pPr>
        <w:pStyle w:val="01"/>
      </w:pPr>
    </w:p>
    <w:p w:rsidR="00236D53" w:rsidRDefault="00236D53" w:rsidP="00236D53">
      <w:pPr>
        <w:pStyle w:val="aff2"/>
      </w:pPr>
      <w:r>
        <w:t xml:space="preserve">Таблица </w:t>
      </w:r>
      <w:fldSimple w:instr=" SEQ Таблица \* ARABIC ">
        <w:r w:rsidR="00A81923">
          <w:rPr>
            <w:noProof/>
          </w:rPr>
          <w:t>26</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7305"/>
        <w:gridCol w:w="1812"/>
        <w:gridCol w:w="1887"/>
        <w:gridCol w:w="1772"/>
        <w:gridCol w:w="1846"/>
      </w:tblGrid>
      <w:tr w:rsidR="00236D53" w:rsidTr="005110DF">
        <w:tc>
          <w:tcPr>
            <w:tcW w:w="0" w:type="auto"/>
            <w:vMerge w:val="restart"/>
            <w:tcBorders>
              <w:top w:val="single" w:sz="4" w:space="0" w:color="auto"/>
              <w:left w:val="single" w:sz="4" w:space="0" w:color="auto"/>
              <w:right w:val="single" w:sz="4" w:space="0" w:color="auto"/>
            </w:tcBorders>
            <w:vAlign w:val="center"/>
          </w:tcPr>
          <w:p w:rsidR="00236D53" w:rsidRDefault="00236D53" w:rsidP="005110DF">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36D53" w:rsidRDefault="00236D53" w:rsidP="005110DF">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36D53" w:rsidRDefault="00236D53" w:rsidP="005110DF">
            <w:pPr>
              <w:pStyle w:val="230"/>
            </w:pPr>
            <w:r>
              <w:t>Территория сельских населенных пунктов</w:t>
            </w:r>
          </w:p>
        </w:tc>
      </w:tr>
      <w:tr w:rsidR="000426B6" w:rsidTr="005110DF">
        <w:tc>
          <w:tcPr>
            <w:tcW w:w="0" w:type="auto"/>
            <w:vMerge/>
            <w:tcBorders>
              <w:left w:val="single" w:sz="4" w:space="0" w:color="auto"/>
              <w:bottom w:val="single" w:sz="4" w:space="0" w:color="auto"/>
              <w:right w:val="single" w:sz="4" w:space="0" w:color="auto"/>
            </w:tcBorders>
            <w:vAlign w:val="center"/>
          </w:tcPr>
          <w:p w:rsidR="00236D53" w:rsidRDefault="00236D53" w:rsidP="005110DF">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236D53" w:rsidRDefault="00236D53" w:rsidP="005110DF">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236D53" w:rsidRDefault="00236D53" w:rsidP="005110DF">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236D53" w:rsidRDefault="00236D53" w:rsidP="005110DF">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236D53" w:rsidRDefault="00236D53" w:rsidP="005110DF">
            <w:pPr>
              <w:pStyle w:val="230"/>
            </w:pPr>
            <w:r>
              <w:t>Значение показателя</w:t>
            </w:r>
          </w:p>
        </w:tc>
      </w:tr>
      <w:tr w:rsidR="000426B6" w:rsidTr="005110DF">
        <w:tc>
          <w:tcPr>
            <w:tcW w:w="0" w:type="auto"/>
            <w:tcBorders>
              <w:top w:val="single" w:sz="4" w:space="0" w:color="auto"/>
              <w:left w:val="single" w:sz="4" w:space="0" w:color="auto"/>
              <w:bottom w:val="single" w:sz="4" w:space="0" w:color="auto"/>
              <w:right w:val="single" w:sz="4" w:space="0" w:color="auto"/>
            </w:tcBorders>
            <w:vAlign w:val="center"/>
          </w:tcPr>
          <w:p w:rsidR="00236D53" w:rsidRPr="00651555" w:rsidRDefault="000426B6" w:rsidP="005110DF">
            <w:pPr>
              <w:pStyle w:val="220"/>
            </w:pPr>
            <w:r>
              <w:t>Транспортная</w:t>
            </w:r>
            <w:r w:rsidRPr="0041759F">
              <w:t xml:space="preserve"> и</w:t>
            </w:r>
            <w:r>
              <w:t>ли</w:t>
            </w:r>
            <w:r w:rsidRPr="0041759F">
              <w:t xml:space="preserve"> комбинированная территориальная доступность</w:t>
            </w:r>
            <w:r w:rsidRPr="00C970AB">
              <w:t xml:space="preserve"> объект</w:t>
            </w:r>
            <w:r>
              <w:t>ов</w:t>
            </w:r>
            <w:r w:rsidRPr="00C970AB">
              <w:t xml:space="preserve"> в местах массового отдыха</w:t>
            </w:r>
          </w:p>
        </w:tc>
        <w:tc>
          <w:tcPr>
            <w:tcW w:w="0" w:type="auto"/>
            <w:tcBorders>
              <w:top w:val="single" w:sz="4" w:space="0" w:color="auto"/>
              <w:left w:val="single" w:sz="4" w:space="0" w:color="auto"/>
              <w:bottom w:val="single" w:sz="4" w:space="0" w:color="auto"/>
              <w:right w:val="single" w:sz="4" w:space="0" w:color="auto"/>
            </w:tcBorders>
            <w:vAlign w:val="center"/>
          </w:tcPr>
          <w:p w:rsidR="00236D53" w:rsidRPr="00651555" w:rsidRDefault="005C65CC" w:rsidP="005110DF">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236D53" w:rsidRPr="00651555" w:rsidRDefault="005C65CC" w:rsidP="005110DF">
            <w:pPr>
              <w:pStyle w:val="230"/>
            </w:pPr>
            <w:r>
              <w:t>45</w:t>
            </w:r>
          </w:p>
        </w:tc>
        <w:tc>
          <w:tcPr>
            <w:tcW w:w="0" w:type="auto"/>
            <w:tcBorders>
              <w:top w:val="single" w:sz="4" w:space="0" w:color="auto"/>
              <w:left w:val="single" w:sz="4" w:space="0" w:color="auto"/>
              <w:bottom w:val="single" w:sz="4" w:space="0" w:color="auto"/>
              <w:right w:val="single" w:sz="4" w:space="0" w:color="auto"/>
            </w:tcBorders>
            <w:vAlign w:val="center"/>
          </w:tcPr>
          <w:p w:rsidR="00236D53" w:rsidRPr="00651555" w:rsidRDefault="005C65CC" w:rsidP="005110DF">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236D53" w:rsidRPr="00651555" w:rsidRDefault="005C65CC" w:rsidP="005110DF">
            <w:pPr>
              <w:pStyle w:val="230"/>
            </w:pPr>
            <w:r>
              <w:t>45</w:t>
            </w:r>
          </w:p>
        </w:tc>
      </w:tr>
      <w:tr w:rsidR="00C115BE" w:rsidTr="005110DF">
        <w:tc>
          <w:tcPr>
            <w:tcW w:w="0" w:type="auto"/>
            <w:tcBorders>
              <w:top w:val="single" w:sz="4" w:space="0" w:color="auto"/>
              <w:left w:val="single" w:sz="4" w:space="0" w:color="auto"/>
              <w:bottom w:val="single" w:sz="4" w:space="0" w:color="auto"/>
              <w:right w:val="single" w:sz="4" w:space="0" w:color="auto"/>
            </w:tcBorders>
            <w:vAlign w:val="center"/>
          </w:tcPr>
          <w:p w:rsidR="00C115BE" w:rsidRDefault="00C115BE" w:rsidP="00C115BE">
            <w:pPr>
              <w:pStyle w:val="220"/>
            </w:pPr>
            <w:r>
              <w:t>Транспортная</w:t>
            </w:r>
            <w:r w:rsidRPr="0041759F">
              <w:t xml:space="preserve"> и</w:t>
            </w:r>
            <w:r>
              <w:t>ли</w:t>
            </w:r>
            <w:r w:rsidRPr="0041759F">
              <w:t xml:space="preserve"> комбинированная территориальная доступност</w:t>
            </w:r>
            <w:r>
              <w:t>ь пляжей</w:t>
            </w:r>
          </w:p>
        </w:tc>
        <w:tc>
          <w:tcPr>
            <w:tcW w:w="0" w:type="auto"/>
            <w:tcBorders>
              <w:top w:val="single" w:sz="4" w:space="0" w:color="auto"/>
              <w:left w:val="single" w:sz="4" w:space="0" w:color="auto"/>
              <w:bottom w:val="single" w:sz="4" w:space="0" w:color="auto"/>
              <w:right w:val="single" w:sz="4" w:space="0" w:color="auto"/>
            </w:tcBorders>
            <w:vAlign w:val="center"/>
          </w:tcPr>
          <w:p w:rsidR="00C115BE" w:rsidRPr="00651555" w:rsidRDefault="00C115BE" w:rsidP="00C115BE">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C115BE" w:rsidRPr="00651555" w:rsidRDefault="00C115BE" w:rsidP="00C115BE">
            <w:pPr>
              <w:pStyle w:val="230"/>
            </w:pPr>
            <w:r>
              <w:t>90</w:t>
            </w:r>
          </w:p>
        </w:tc>
        <w:tc>
          <w:tcPr>
            <w:tcW w:w="0" w:type="auto"/>
            <w:tcBorders>
              <w:top w:val="single" w:sz="4" w:space="0" w:color="auto"/>
              <w:left w:val="single" w:sz="4" w:space="0" w:color="auto"/>
              <w:bottom w:val="single" w:sz="4" w:space="0" w:color="auto"/>
              <w:right w:val="single" w:sz="4" w:space="0" w:color="auto"/>
            </w:tcBorders>
            <w:vAlign w:val="center"/>
          </w:tcPr>
          <w:p w:rsidR="00C115BE" w:rsidRPr="00651555" w:rsidRDefault="00C115BE" w:rsidP="00C115BE">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C115BE" w:rsidRPr="00651555" w:rsidRDefault="00C115BE" w:rsidP="00C115BE">
            <w:pPr>
              <w:pStyle w:val="230"/>
            </w:pPr>
            <w:r>
              <w:t>90</w:t>
            </w:r>
          </w:p>
        </w:tc>
      </w:tr>
      <w:tr w:rsidR="00C115BE" w:rsidTr="005110DF">
        <w:tc>
          <w:tcPr>
            <w:tcW w:w="0" w:type="auto"/>
            <w:tcBorders>
              <w:top w:val="single" w:sz="4" w:space="0" w:color="auto"/>
              <w:left w:val="single" w:sz="4" w:space="0" w:color="auto"/>
              <w:bottom w:val="single" w:sz="4" w:space="0" w:color="auto"/>
              <w:right w:val="single" w:sz="4" w:space="0" w:color="auto"/>
            </w:tcBorders>
            <w:vAlign w:val="center"/>
          </w:tcPr>
          <w:p w:rsidR="00C115BE" w:rsidRPr="00651555" w:rsidRDefault="00C115BE" w:rsidP="00C115BE">
            <w:pPr>
              <w:pStyle w:val="220"/>
            </w:pPr>
            <w:r>
              <w:t>Транспортная</w:t>
            </w:r>
            <w:r w:rsidRPr="0041759F">
              <w:t xml:space="preserve"> и</w:t>
            </w:r>
            <w:r>
              <w:t>ли</w:t>
            </w:r>
            <w:r w:rsidRPr="0041759F">
              <w:t xml:space="preserve"> комбинированная территориальная доступность</w:t>
            </w:r>
            <w:r w:rsidRPr="00C970AB">
              <w:t xml:space="preserve"> объект</w:t>
            </w:r>
            <w:r>
              <w:t>ов</w:t>
            </w:r>
            <w:r w:rsidRPr="00C970AB">
              <w:t xml:space="preserve"> </w:t>
            </w:r>
            <w:r>
              <w:t>отдыха и оздоровления детей</w:t>
            </w:r>
          </w:p>
        </w:tc>
        <w:tc>
          <w:tcPr>
            <w:tcW w:w="0" w:type="auto"/>
            <w:tcBorders>
              <w:top w:val="single" w:sz="4" w:space="0" w:color="auto"/>
              <w:left w:val="single" w:sz="4" w:space="0" w:color="auto"/>
              <w:bottom w:val="single" w:sz="4" w:space="0" w:color="auto"/>
              <w:right w:val="single" w:sz="4" w:space="0" w:color="auto"/>
            </w:tcBorders>
            <w:vAlign w:val="center"/>
          </w:tcPr>
          <w:p w:rsidR="00C115BE" w:rsidRPr="00651555" w:rsidRDefault="00C115BE" w:rsidP="00C115BE">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C115BE" w:rsidRPr="00651555" w:rsidRDefault="00C115BE" w:rsidP="00C115BE">
            <w:pPr>
              <w:pStyle w:val="230"/>
            </w:pPr>
            <w:r>
              <w:t>120</w:t>
            </w:r>
          </w:p>
        </w:tc>
        <w:tc>
          <w:tcPr>
            <w:tcW w:w="0" w:type="auto"/>
            <w:tcBorders>
              <w:top w:val="single" w:sz="4" w:space="0" w:color="auto"/>
              <w:left w:val="single" w:sz="4" w:space="0" w:color="auto"/>
              <w:bottom w:val="single" w:sz="4" w:space="0" w:color="auto"/>
              <w:right w:val="single" w:sz="4" w:space="0" w:color="auto"/>
            </w:tcBorders>
            <w:vAlign w:val="center"/>
          </w:tcPr>
          <w:p w:rsidR="00C115BE" w:rsidRPr="00651555" w:rsidRDefault="00C115BE" w:rsidP="00C115BE">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C115BE" w:rsidRPr="00651555" w:rsidRDefault="00C115BE" w:rsidP="00C115BE">
            <w:pPr>
              <w:pStyle w:val="230"/>
            </w:pPr>
            <w:r>
              <w:t>120</w:t>
            </w:r>
          </w:p>
        </w:tc>
      </w:tr>
    </w:tbl>
    <w:p w:rsidR="0066331D" w:rsidRDefault="0066331D" w:rsidP="00236D53">
      <w:pPr>
        <w:pStyle w:val="01"/>
      </w:pPr>
    </w:p>
    <w:p w:rsidR="004F5310" w:rsidRPr="004F5310" w:rsidRDefault="00935EAE" w:rsidP="00935EAE">
      <w:pPr>
        <w:pStyle w:val="033"/>
      </w:pPr>
      <w:bookmarkStart w:id="31" w:name="_Toc88392369"/>
      <w:r w:rsidRPr="006577AE">
        <w:t>1.2.</w:t>
      </w:r>
      <w:r w:rsidR="008821F0" w:rsidRPr="006577AE">
        <w:t>11 Объекты пассажирского автомобильного транспорта</w:t>
      </w:r>
      <w:bookmarkEnd w:id="31"/>
    </w:p>
    <w:p w:rsidR="008821F0" w:rsidRDefault="008821F0" w:rsidP="008821F0">
      <w:pPr>
        <w:pStyle w:val="01"/>
      </w:pPr>
      <w:r>
        <w:t>1.2.11.1 Показатели минимально допустимого уровня обеспеченности в области объектов</w:t>
      </w:r>
      <w:r w:rsidRPr="00651555">
        <w:t xml:space="preserve"> </w:t>
      </w:r>
      <w:r w:rsidRPr="008821F0">
        <w:t>пассажирского автомобильного транспорта</w:t>
      </w:r>
    </w:p>
    <w:p w:rsidR="008821F0" w:rsidRPr="00580167" w:rsidRDefault="008821F0" w:rsidP="008821F0">
      <w:pPr>
        <w:pStyle w:val="aff2"/>
        <w:rPr>
          <w:lang w:val="en-US"/>
        </w:rPr>
      </w:pPr>
      <w:r>
        <w:t xml:space="preserve">Таблица </w:t>
      </w:r>
      <w:fldSimple w:instr=" SEQ Таблица \* ARABIC ">
        <w:r w:rsidR="00A81923">
          <w:rPr>
            <w:noProof/>
          </w:rPr>
          <w:t>27</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3995"/>
        <w:gridCol w:w="1917"/>
        <w:gridCol w:w="4397"/>
        <w:gridCol w:w="1352"/>
        <w:gridCol w:w="2961"/>
      </w:tblGrid>
      <w:tr w:rsidR="00593EA6" w:rsidTr="00485153">
        <w:tc>
          <w:tcPr>
            <w:tcW w:w="0" w:type="auto"/>
            <w:vMerge w:val="restart"/>
            <w:tcBorders>
              <w:top w:val="single" w:sz="4" w:space="0" w:color="auto"/>
              <w:left w:val="single" w:sz="4" w:space="0" w:color="auto"/>
              <w:right w:val="single" w:sz="4" w:space="0" w:color="auto"/>
            </w:tcBorders>
            <w:vAlign w:val="center"/>
          </w:tcPr>
          <w:p w:rsidR="008821F0" w:rsidRDefault="008821F0" w:rsidP="00485153">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8821F0" w:rsidRDefault="008821F0" w:rsidP="00485153">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8821F0" w:rsidRDefault="008821F0" w:rsidP="00485153">
            <w:pPr>
              <w:pStyle w:val="230"/>
            </w:pPr>
            <w:r>
              <w:t>Территория сельских населенных пунктов</w:t>
            </w:r>
          </w:p>
        </w:tc>
      </w:tr>
      <w:tr w:rsidR="00EB5658" w:rsidTr="00485153">
        <w:tc>
          <w:tcPr>
            <w:tcW w:w="0" w:type="auto"/>
            <w:vMerge/>
            <w:tcBorders>
              <w:left w:val="single" w:sz="4" w:space="0" w:color="auto"/>
              <w:bottom w:val="single" w:sz="4" w:space="0" w:color="auto"/>
              <w:right w:val="single" w:sz="4" w:space="0" w:color="auto"/>
            </w:tcBorders>
            <w:vAlign w:val="center"/>
          </w:tcPr>
          <w:p w:rsidR="008821F0" w:rsidRDefault="008821F0" w:rsidP="00485153">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8821F0" w:rsidRDefault="008821F0" w:rsidP="00485153">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8821F0" w:rsidRDefault="008821F0" w:rsidP="00485153">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8821F0" w:rsidRDefault="008821F0" w:rsidP="00485153">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8821F0" w:rsidRDefault="008821F0" w:rsidP="00485153">
            <w:pPr>
              <w:pStyle w:val="230"/>
            </w:pPr>
            <w:r>
              <w:t>Значение показателя</w:t>
            </w:r>
          </w:p>
        </w:tc>
      </w:tr>
      <w:tr w:rsidR="00593EA6" w:rsidTr="00DC233D">
        <w:tc>
          <w:tcPr>
            <w:tcW w:w="0" w:type="auto"/>
            <w:tcBorders>
              <w:top w:val="single" w:sz="4" w:space="0" w:color="auto"/>
              <w:left w:val="single" w:sz="4" w:space="0" w:color="auto"/>
              <w:bottom w:val="single" w:sz="4" w:space="0" w:color="auto"/>
              <w:right w:val="single" w:sz="4" w:space="0" w:color="auto"/>
            </w:tcBorders>
            <w:vAlign w:val="center"/>
          </w:tcPr>
          <w:p w:rsidR="00782078" w:rsidRPr="00651555" w:rsidRDefault="00782078" w:rsidP="00485153">
            <w:pPr>
              <w:pStyle w:val="220"/>
            </w:pPr>
            <w:r>
              <w:t>Обеспеченность о</w:t>
            </w:r>
            <w:r w:rsidRPr="00485153">
              <w:t>бъект</w:t>
            </w:r>
            <w:r>
              <w:t>ами</w:t>
            </w:r>
            <w:r w:rsidRPr="00485153">
              <w:t xml:space="preserve"> транспортно-пересадочных узлов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782078" w:rsidRPr="00651555" w:rsidRDefault="00782078" w:rsidP="00485153">
            <w:pPr>
              <w:pStyle w:val="230"/>
            </w:pPr>
            <w:r w:rsidRPr="00782078">
              <w:t>1 объект при пассажиропотоке 5000 пасс/сутки</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782078" w:rsidRPr="00651555" w:rsidRDefault="00782078" w:rsidP="00485153">
            <w:pPr>
              <w:pStyle w:val="230"/>
            </w:pPr>
            <w:r>
              <w:t>Не нормируется</w:t>
            </w:r>
          </w:p>
        </w:tc>
      </w:tr>
      <w:tr w:rsidR="00EB5658" w:rsidTr="00DC233D">
        <w:tc>
          <w:tcPr>
            <w:tcW w:w="0" w:type="auto"/>
            <w:tcBorders>
              <w:top w:val="single" w:sz="4" w:space="0" w:color="auto"/>
              <w:left w:val="single" w:sz="4" w:space="0" w:color="auto"/>
              <w:bottom w:val="single" w:sz="4" w:space="0" w:color="auto"/>
              <w:right w:val="single" w:sz="4" w:space="0" w:color="auto"/>
            </w:tcBorders>
            <w:vAlign w:val="center"/>
          </w:tcPr>
          <w:p w:rsidR="00BC43E6" w:rsidRPr="00651555" w:rsidRDefault="00BC43E6" w:rsidP="00485153">
            <w:pPr>
              <w:pStyle w:val="220"/>
            </w:pPr>
            <w:r w:rsidRPr="00BC43E6">
              <w:t>Уровень обеспеченности населения остановками общественного транспорта</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BC43E6" w:rsidRPr="00651555" w:rsidRDefault="00BC43E6" w:rsidP="00485153">
            <w:pPr>
              <w:pStyle w:val="230"/>
            </w:pPr>
            <w:r w:rsidRPr="00BC43E6">
              <w:t>Не менее 50</w:t>
            </w:r>
            <w:r w:rsidR="007A2064">
              <w:t xml:space="preserve"> </w:t>
            </w:r>
            <w:r w:rsidRPr="00BC43E6">
              <w:t>% магистральных улиц общегородского и районного значения обеспечены остановками общественного транспорта</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BC43E6" w:rsidRPr="00651555" w:rsidRDefault="00BC43E6" w:rsidP="00485153">
            <w:pPr>
              <w:pStyle w:val="230"/>
            </w:pPr>
            <w:r>
              <w:t>Не нормируется</w:t>
            </w:r>
          </w:p>
        </w:tc>
      </w:tr>
      <w:tr w:rsidR="00EB5658" w:rsidTr="00485153">
        <w:tc>
          <w:tcPr>
            <w:tcW w:w="0" w:type="auto"/>
            <w:tcBorders>
              <w:top w:val="single" w:sz="4" w:space="0" w:color="auto"/>
              <w:left w:val="single" w:sz="4" w:space="0" w:color="auto"/>
              <w:bottom w:val="single" w:sz="4" w:space="0" w:color="auto"/>
              <w:right w:val="single" w:sz="4" w:space="0" w:color="auto"/>
            </w:tcBorders>
            <w:vAlign w:val="center"/>
          </w:tcPr>
          <w:p w:rsidR="006A3BA7" w:rsidRPr="00C916F5" w:rsidRDefault="006A3BA7" w:rsidP="006A3BA7">
            <w:pPr>
              <w:pStyle w:val="220"/>
            </w:pPr>
            <w:r w:rsidRPr="00C916F5">
              <w:t xml:space="preserve">Расстояния между остановочными пунктами на линиях общественного пассажирского транспорта в пределах территории </w:t>
            </w:r>
            <w:r>
              <w:t>населенных пунктов</w:t>
            </w:r>
          </w:p>
        </w:tc>
        <w:tc>
          <w:tcPr>
            <w:tcW w:w="0" w:type="auto"/>
            <w:tcBorders>
              <w:top w:val="single" w:sz="4" w:space="0" w:color="auto"/>
              <w:left w:val="single" w:sz="4" w:space="0" w:color="auto"/>
              <w:bottom w:val="single" w:sz="4" w:space="0" w:color="auto"/>
              <w:right w:val="single" w:sz="4" w:space="0" w:color="auto"/>
            </w:tcBorders>
            <w:vAlign w:val="center"/>
          </w:tcPr>
          <w:p w:rsidR="006A3BA7" w:rsidRPr="00C916F5" w:rsidRDefault="006A3BA7" w:rsidP="006A3BA7">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6577AE" w:rsidRDefault="006577AE" w:rsidP="006577AE">
            <w:pPr>
              <w:pStyle w:val="230"/>
            </w:pPr>
            <w:r w:rsidRPr="000922F2">
              <w:t>автобусов</w:t>
            </w:r>
            <w:r>
              <w:t xml:space="preserve">– </w:t>
            </w:r>
            <w:r w:rsidRPr="00C916F5">
              <w:t>400-600</w:t>
            </w:r>
            <w:r>
              <w:t>;</w:t>
            </w:r>
          </w:p>
          <w:p w:rsidR="006577AE" w:rsidRDefault="006577AE" w:rsidP="006577AE">
            <w:pPr>
              <w:pStyle w:val="230"/>
            </w:pPr>
            <w:proofErr w:type="gramStart"/>
            <w:r w:rsidRPr="00517379">
              <w:t>экспресс-автобусов</w:t>
            </w:r>
            <w:proofErr w:type="gramEnd"/>
            <w:r w:rsidRPr="00517379">
              <w:tab/>
              <w:t>800-1200</w:t>
            </w:r>
            <w:r>
              <w:t>;</w:t>
            </w:r>
          </w:p>
          <w:p w:rsidR="006A3BA7" w:rsidRPr="00C916F5" w:rsidRDefault="006577AE" w:rsidP="006577AE">
            <w:pPr>
              <w:pStyle w:val="230"/>
            </w:pPr>
            <w:r>
              <w:t>электрифицированных железных дорог – 1500-2000</w:t>
            </w:r>
          </w:p>
        </w:tc>
        <w:tc>
          <w:tcPr>
            <w:tcW w:w="0" w:type="auto"/>
            <w:tcBorders>
              <w:top w:val="single" w:sz="4" w:space="0" w:color="auto"/>
              <w:left w:val="single" w:sz="4" w:space="0" w:color="auto"/>
              <w:bottom w:val="single" w:sz="4" w:space="0" w:color="auto"/>
              <w:right w:val="single" w:sz="4" w:space="0" w:color="auto"/>
            </w:tcBorders>
            <w:vAlign w:val="center"/>
          </w:tcPr>
          <w:p w:rsidR="006A3BA7" w:rsidRPr="00651555" w:rsidRDefault="006A3BA7" w:rsidP="006A3BA7">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6577AE" w:rsidRDefault="006577AE" w:rsidP="006577AE">
            <w:pPr>
              <w:pStyle w:val="230"/>
            </w:pPr>
            <w:r w:rsidRPr="000922F2">
              <w:t>автобусов</w:t>
            </w:r>
            <w:r>
              <w:t xml:space="preserve">– </w:t>
            </w:r>
            <w:r w:rsidRPr="00C916F5">
              <w:t>400-600</w:t>
            </w:r>
            <w:r>
              <w:t>;</w:t>
            </w:r>
          </w:p>
          <w:p w:rsidR="006577AE" w:rsidRDefault="006577AE" w:rsidP="006577AE">
            <w:pPr>
              <w:pStyle w:val="230"/>
            </w:pPr>
            <w:proofErr w:type="gramStart"/>
            <w:r w:rsidRPr="00517379">
              <w:t>экспресс-автобусов</w:t>
            </w:r>
            <w:proofErr w:type="gramEnd"/>
            <w:r w:rsidRPr="00517379">
              <w:tab/>
              <w:t>800-1200</w:t>
            </w:r>
            <w:r>
              <w:t>;</w:t>
            </w:r>
          </w:p>
          <w:p w:rsidR="006A3BA7" w:rsidRPr="00C916F5" w:rsidRDefault="006577AE" w:rsidP="006577AE">
            <w:pPr>
              <w:pStyle w:val="230"/>
            </w:pPr>
            <w:r>
              <w:t>электрифицированных железных дорог – 1500-2000</w:t>
            </w:r>
          </w:p>
        </w:tc>
      </w:tr>
      <w:tr w:rsidR="00DC233D" w:rsidTr="00DC233D">
        <w:tc>
          <w:tcPr>
            <w:tcW w:w="0" w:type="auto"/>
            <w:tcBorders>
              <w:top w:val="single" w:sz="4" w:space="0" w:color="auto"/>
              <w:left w:val="single" w:sz="4" w:space="0" w:color="auto"/>
              <w:bottom w:val="single" w:sz="4" w:space="0" w:color="auto"/>
              <w:right w:val="single" w:sz="4" w:space="0" w:color="auto"/>
            </w:tcBorders>
            <w:vAlign w:val="center"/>
          </w:tcPr>
          <w:p w:rsidR="007A2064" w:rsidRPr="007A2064" w:rsidRDefault="007A2064" w:rsidP="006A3BA7">
            <w:pPr>
              <w:pStyle w:val="220"/>
            </w:pPr>
            <w:r w:rsidRPr="008E4373">
              <w:t>Уровень плотности сети общественного транспорта</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7A2064" w:rsidRPr="00651555" w:rsidRDefault="007A2064" w:rsidP="006A3BA7">
            <w:pPr>
              <w:pStyle w:val="230"/>
            </w:pPr>
            <w:proofErr w:type="gramStart"/>
            <w:r>
              <w:t>Не менее 50 % магистральных улиц общегородского и районного значения обеспечены общественным транспортом</w:t>
            </w:r>
            <w:proofErr w:type="gramEnd"/>
          </w:p>
        </w:tc>
        <w:tc>
          <w:tcPr>
            <w:tcW w:w="0" w:type="auto"/>
            <w:gridSpan w:val="2"/>
            <w:tcBorders>
              <w:top w:val="single" w:sz="4" w:space="0" w:color="auto"/>
              <w:left w:val="single" w:sz="4" w:space="0" w:color="auto"/>
              <w:bottom w:val="single" w:sz="4" w:space="0" w:color="auto"/>
              <w:right w:val="single" w:sz="4" w:space="0" w:color="auto"/>
            </w:tcBorders>
            <w:vAlign w:val="center"/>
          </w:tcPr>
          <w:p w:rsidR="007A2064" w:rsidRPr="00651555" w:rsidRDefault="007A2064" w:rsidP="006A3BA7">
            <w:pPr>
              <w:pStyle w:val="230"/>
            </w:pPr>
            <w:r>
              <w:t>Не нормируется</w:t>
            </w:r>
          </w:p>
        </w:tc>
      </w:tr>
      <w:tr w:rsidR="00EB5658" w:rsidTr="00DC233D">
        <w:tc>
          <w:tcPr>
            <w:tcW w:w="0" w:type="auto"/>
            <w:tcBorders>
              <w:top w:val="single" w:sz="4" w:space="0" w:color="auto"/>
              <w:left w:val="single" w:sz="4" w:space="0" w:color="auto"/>
              <w:bottom w:val="single" w:sz="4" w:space="0" w:color="auto"/>
              <w:right w:val="single" w:sz="4" w:space="0" w:color="auto"/>
            </w:tcBorders>
            <w:vAlign w:val="center"/>
          </w:tcPr>
          <w:p w:rsidR="00EB5658" w:rsidRPr="00651555" w:rsidRDefault="00DC233D" w:rsidP="006A3BA7">
            <w:pPr>
              <w:pStyle w:val="220"/>
            </w:pPr>
            <w:r>
              <w:t>О</w:t>
            </w:r>
            <w:r w:rsidR="00EB5658">
              <w:t>беспеченность в</w:t>
            </w:r>
            <w:r w:rsidR="00EB5658" w:rsidRPr="00593EA6">
              <w:t>ыделенны</w:t>
            </w:r>
            <w:r w:rsidR="00EB5658">
              <w:t>ми</w:t>
            </w:r>
            <w:r w:rsidR="00EB5658" w:rsidRPr="00593EA6">
              <w:t xml:space="preserve"> полос</w:t>
            </w:r>
            <w:r w:rsidR="00EB5658">
              <w:t>ами</w:t>
            </w:r>
            <w:r w:rsidR="00EB5658" w:rsidRPr="00593EA6">
              <w:t xml:space="preserve"> для движения общественного транспорта</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B5658" w:rsidRPr="00651555" w:rsidRDefault="00EB5658" w:rsidP="006A3BA7">
            <w:pPr>
              <w:pStyle w:val="230"/>
            </w:pPr>
            <w:r>
              <w:t>Если в километровом радиусе от остановки общественного транспорта постоянно проживает не менее 3500 тыс. чел, то требуется организация выделенной линии автобусного транспорта</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B5658" w:rsidRPr="00651555" w:rsidRDefault="00EB5658" w:rsidP="006A3BA7">
            <w:pPr>
              <w:pStyle w:val="230"/>
            </w:pPr>
            <w:r>
              <w:t>Не нормируется</w:t>
            </w:r>
          </w:p>
        </w:tc>
      </w:tr>
    </w:tbl>
    <w:p w:rsidR="008821F0" w:rsidRDefault="008821F0" w:rsidP="008821F0">
      <w:pPr>
        <w:pStyle w:val="01"/>
      </w:pPr>
    </w:p>
    <w:p w:rsidR="008821F0" w:rsidRDefault="008821F0" w:rsidP="008821F0">
      <w:pPr>
        <w:pStyle w:val="01"/>
      </w:pPr>
      <w:r>
        <w:t>1.2.11.</w:t>
      </w:r>
      <w:r w:rsidRPr="00EC61F8">
        <w:t>2</w:t>
      </w:r>
      <w:r>
        <w:t xml:space="preserve"> Показатели максимально допустимого уровня территориальной доступности в области объектов </w:t>
      </w:r>
      <w:r w:rsidRPr="008821F0">
        <w:t>пассажирского автомобильного транспорта</w:t>
      </w:r>
    </w:p>
    <w:p w:rsidR="008821F0" w:rsidRDefault="008821F0" w:rsidP="008821F0">
      <w:pPr>
        <w:pStyle w:val="aff2"/>
      </w:pPr>
      <w:r>
        <w:t xml:space="preserve">Таблица </w:t>
      </w:r>
      <w:fldSimple w:instr=" SEQ Таблица \* ARABIC ">
        <w:r w:rsidR="00A81923">
          <w:rPr>
            <w:noProof/>
          </w:rPr>
          <w:t>28</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5328"/>
        <w:gridCol w:w="2300"/>
        <w:gridCol w:w="2394"/>
        <w:gridCol w:w="2254"/>
        <w:gridCol w:w="2346"/>
      </w:tblGrid>
      <w:tr w:rsidR="008821F0" w:rsidTr="00485153">
        <w:tc>
          <w:tcPr>
            <w:tcW w:w="0" w:type="auto"/>
            <w:vMerge w:val="restart"/>
            <w:tcBorders>
              <w:top w:val="single" w:sz="4" w:space="0" w:color="auto"/>
              <w:left w:val="single" w:sz="4" w:space="0" w:color="auto"/>
              <w:right w:val="single" w:sz="4" w:space="0" w:color="auto"/>
            </w:tcBorders>
            <w:vAlign w:val="center"/>
          </w:tcPr>
          <w:p w:rsidR="008821F0" w:rsidRDefault="008821F0" w:rsidP="00485153">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8821F0" w:rsidRDefault="008821F0" w:rsidP="00485153">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8821F0" w:rsidRDefault="008821F0" w:rsidP="00485153">
            <w:pPr>
              <w:pStyle w:val="230"/>
            </w:pPr>
            <w:r>
              <w:t>Территория сельских населенных пунктов</w:t>
            </w:r>
          </w:p>
        </w:tc>
      </w:tr>
      <w:tr w:rsidR="008821F0" w:rsidTr="00485153">
        <w:tc>
          <w:tcPr>
            <w:tcW w:w="0" w:type="auto"/>
            <w:vMerge/>
            <w:tcBorders>
              <w:left w:val="single" w:sz="4" w:space="0" w:color="auto"/>
              <w:bottom w:val="single" w:sz="4" w:space="0" w:color="auto"/>
              <w:right w:val="single" w:sz="4" w:space="0" w:color="auto"/>
            </w:tcBorders>
            <w:vAlign w:val="center"/>
          </w:tcPr>
          <w:p w:rsidR="008821F0" w:rsidRDefault="008821F0" w:rsidP="00485153">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8821F0" w:rsidRDefault="008821F0" w:rsidP="00485153">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8821F0" w:rsidRDefault="008821F0" w:rsidP="00485153">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8821F0" w:rsidRDefault="008821F0" w:rsidP="00485153">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8821F0" w:rsidRDefault="008821F0" w:rsidP="00485153">
            <w:pPr>
              <w:pStyle w:val="230"/>
            </w:pPr>
            <w:r>
              <w:t>Значение показателя</w:t>
            </w:r>
          </w:p>
        </w:tc>
      </w:tr>
      <w:tr w:rsidR="008821F0" w:rsidTr="00485153">
        <w:tc>
          <w:tcPr>
            <w:tcW w:w="0" w:type="auto"/>
            <w:tcBorders>
              <w:top w:val="single" w:sz="4" w:space="0" w:color="auto"/>
              <w:left w:val="single" w:sz="4" w:space="0" w:color="auto"/>
              <w:bottom w:val="single" w:sz="4" w:space="0" w:color="auto"/>
              <w:right w:val="single" w:sz="4" w:space="0" w:color="auto"/>
            </w:tcBorders>
            <w:vAlign w:val="center"/>
          </w:tcPr>
          <w:p w:rsidR="008821F0" w:rsidRPr="00651555" w:rsidRDefault="00547D27" w:rsidP="00485153">
            <w:pPr>
              <w:pStyle w:val="220"/>
            </w:pPr>
            <w:bookmarkStart w:id="32" w:name="_Hlk75709554"/>
            <w:r w:rsidRPr="00547D27">
              <w:t xml:space="preserve">Транспортная или комбинированная территориальная доступность объектов </w:t>
            </w:r>
            <w:r w:rsidRPr="00485153">
              <w:t>транспортно-пересадочных узлов</w:t>
            </w:r>
            <w:bookmarkEnd w:id="32"/>
          </w:p>
        </w:tc>
        <w:tc>
          <w:tcPr>
            <w:tcW w:w="0" w:type="auto"/>
            <w:tcBorders>
              <w:top w:val="single" w:sz="4" w:space="0" w:color="auto"/>
              <w:left w:val="single" w:sz="4" w:space="0" w:color="auto"/>
              <w:bottom w:val="single" w:sz="4" w:space="0" w:color="auto"/>
              <w:right w:val="single" w:sz="4" w:space="0" w:color="auto"/>
            </w:tcBorders>
            <w:vAlign w:val="center"/>
          </w:tcPr>
          <w:p w:rsidR="008821F0" w:rsidRPr="00651555" w:rsidRDefault="00547D27" w:rsidP="00485153">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8821F0" w:rsidRPr="00651555" w:rsidRDefault="00547D27" w:rsidP="00485153">
            <w:pPr>
              <w:pStyle w:val="230"/>
            </w:pPr>
            <w:r>
              <w:t>45</w:t>
            </w:r>
          </w:p>
        </w:tc>
        <w:tc>
          <w:tcPr>
            <w:tcW w:w="0" w:type="auto"/>
            <w:tcBorders>
              <w:top w:val="single" w:sz="4" w:space="0" w:color="auto"/>
              <w:left w:val="single" w:sz="4" w:space="0" w:color="auto"/>
              <w:bottom w:val="single" w:sz="4" w:space="0" w:color="auto"/>
              <w:right w:val="single" w:sz="4" w:space="0" w:color="auto"/>
            </w:tcBorders>
            <w:vAlign w:val="center"/>
          </w:tcPr>
          <w:p w:rsidR="008821F0" w:rsidRPr="00651555" w:rsidRDefault="00547D27" w:rsidP="00485153">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8821F0" w:rsidRPr="00651555" w:rsidRDefault="00547D27" w:rsidP="00485153">
            <w:pPr>
              <w:pStyle w:val="230"/>
            </w:pPr>
            <w:r>
              <w:t>45</w:t>
            </w:r>
          </w:p>
        </w:tc>
      </w:tr>
      <w:tr w:rsidR="006A3BA7" w:rsidTr="00DC233D">
        <w:tc>
          <w:tcPr>
            <w:tcW w:w="0" w:type="auto"/>
            <w:tcBorders>
              <w:top w:val="single" w:sz="4" w:space="0" w:color="auto"/>
              <w:left w:val="single" w:sz="4" w:space="0" w:color="auto"/>
              <w:bottom w:val="single" w:sz="4" w:space="0" w:color="auto"/>
              <w:right w:val="single" w:sz="4" w:space="0" w:color="auto"/>
            </w:tcBorders>
            <w:vAlign w:val="center"/>
          </w:tcPr>
          <w:p w:rsidR="006A3BA7" w:rsidRPr="00651555" w:rsidRDefault="006A3BA7" w:rsidP="00485153">
            <w:pPr>
              <w:pStyle w:val="220"/>
            </w:pPr>
            <w:r>
              <w:t xml:space="preserve">Радиус обслуживания остановок </w:t>
            </w:r>
            <w:r w:rsidRPr="00BC43E6">
              <w:t>общественного транспорта</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DA40DD" w:rsidRPr="00FE0140" w:rsidRDefault="00DA40DD" w:rsidP="00DA40DD">
            <w:pPr>
              <w:pStyle w:val="220"/>
            </w:pPr>
            <w:r w:rsidRPr="00FE0140">
              <w:t>Дальность</w:t>
            </w:r>
            <w:r>
              <w:t xml:space="preserve"> </w:t>
            </w:r>
            <w:r w:rsidRPr="00FE0140">
              <w:t>пешеходных</w:t>
            </w:r>
            <w:r>
              <w:t xml:space="preserve"> </w:t>
            </w:r>
            <w:r w:rsidRPr="00FE0140">
              <w:t>подходов</w:t>
            </w:r>
            <w:r>
              <w:t xml:space="preserve"> </w:t>
            </w:r>
            <w:r w:rsidRPr="00FE0140">
              <w:t>до</w:t>
            </w:r>
            <w:r>
              <w:t xml:space="preserve"> </w:t>
            </w:r>
            <w:r w:rsidRPr="00FE0140">
              <w:t>ближайшей</w:t>
            </w:r>
            <w:r>
              <w:t xml:space="preserve"> </w:t>
            </w:r>
            <w:r w:rsidRPr="00FE0140">
              <w:t>остановки</w:t>
            </w:r>
            <w:r>
              <w:t xml:space="preserve"> </w:t>
            </w:r>
            <w:r w:rsidRPr="00FE0140">
              <w:t>общественного</w:t>
            </w:r>
            <w:r>
              <w:t xml:space="preserve"> </w:t>
            </w:r>
            <w:r w:rsidRPr="00FE0140">
              <w:t>пассажирского</w:t>
            </w:r>
            <w:r>
              <w:t xml:space="preserve"> </w:t>
            </w:r>
            <w:r w:rsidRPr="00FE0140">
              <w:t>транспорта,</w:t>
            </w:r>
            <w:r>
              <w:t xml:space="preserve"> </w:t>
            </w:r>
            <w:proofErr w:type="gramStart"/>
            <w:r w:rsidRPr="00FE0140">
              <w:t>м</w:t>
            </w:r>
            <w:proofErr w:type="gramEnd"/>
            <w:r>
              <w:t xml:space="preserve"> </w:t>
            </w:r>
            <w:r w:rsidRPr="00FE0140">
              <w:t>*</w:t>
            </w:r>
            <w:r>
              <w:t>:</w:t>
            </w:r>
          </w:p>
          <w:p w:rsidR="00DA40DD" w:rsidRPr="001F35F8" w:rsidRDefault="00DA40DD" w:rsidP="00DA40DD">
            <w:pPr>
              <w:pStyle w:val="220"/>
            </w:pPr>
            <w:r w:rsidRPr="001F35F8">
              <w:t>-</w:t>
            </w:r>
            <w:r>
              <w:t xml:space="preserve"> </w:t>
            </w:r>
            <w:r w:rsidRPr="001F35F8">
              <w:t>при</w:t>
            </w:r>
            <w:r>
              <w:t xml:space="preserve"> </w:t>
            </w:r>
            <w:r w:rsidRPr="001F35F8">
              <w:t>многоквартирной</w:t>
            </w:r>
            <w:r>
              <w:t xml:space="preserve"> </w:t>
            </w:r>
            <w:r w:rsidRPr="001F35F8">
              <w:t>застройке</w:t>
            </w:r>
            <w:r>
              <w:t xml:space="preserve"> </w:t>
            </w:r>
            <w:r w:rsidRPr="001F35F8">
              <w:t>–</w:t>
            </w:r>
            <w:r>
              <w:t xml:space="preserve"> 4</w:t>
            </w:r>
            <w:r w:rsidRPr="001F35F8">
              <w:t>00;</w:t>
            </w:r>
          </w:p>
          <w:p w:rsidR="00DA40DD" w:rsidRPr="001F35F8" w:rsidRDefault="00DA40DD" w:rsidP="00DA40DD">
            <w:pPr>
              <w:pStyle w:val="220"/>
            </w:pPr>
            <w:r w:rsidRPr="001F35F8">
              <w:t>-</w:t>
            </w:r>
            <w:r>
              <w:t xml:space="preserve"> </w:t>
            </w:r>
            <w:r w:rsidRPr="001F35F8">
              <w:t>при</w:t>
            </w:r>
            <w:r>
              <w:t xml:space="preserve"> </w:t>
            </w:r>
            <w:r w:rsidRPr="001F35F8">
              <w:t>индивидуальной</w:t>
            </w:r>
            <w:r>
              <w:t xml:space="preserve"> </w:t>
            </w:r>
            <w:r w:rsidRPr="001F35F8">
              <w:t>усадебной</w:t>
            </w:r>
            <w:r>
              <w:t xml:space="preserve"> </w:t>
            </w:r>
            <w:r w:rsidRPr="001F35F8">
              <w:t>застройке</w:t>
            </w:r>
            <w:r>
              <w:t xml:space="preserve"> </w:t>
            </w:r>
            <w:r w:rsidRPr="001F35F8">
              <w:t>–</w:t>
            </w:r>
            <w:r>
              <w:t xml:space="preserve"> 7</w:t>
            </w:r>
            <w:r w:rsidRPr="001F35F8">
              <w:t>00;</w:t>
            </w:r>
          </w:p>
          <w:p w:rsidR="00DA40DD" w:rsidRPr="001F35F8" w:rsidRDefault="00DA40DD" w:rsidP="00DA40DD">
            <w:pPr>
              <w:pStyle w:val="220"/>
            </w:pPr>
            <w:r w:rsidRPr="001F35F8">
              <w:t>-</w:t>
            </w:r>
            <w:r>
              <w:t xml:space="preserve"> </w:t>
            </w:r>
            <w:r w:rsidRPr="001F35F8">
              <w:t>в</w:t>
            </w:r>
            <w:r>
              <w:t xml:space="preserve"> </w:t>
            </w:r>
            <w:r w:rsidRPr="001F35F8">
              <w:t>зонах</w:t>
            </w:r>
            <w:r>
              <w:t xml:space="preserve"> </w:t>
            </w:r>
            <w:r w:rsidRPr="001F35F8">
              <w:t>массового</w:t>
            </w:r>
            <w:r>
              <w:t xml:space="preserve"> </w:t>
            </w:r>
            <w:r w:rsidRPr="001F35F8">
              <w:t>отдыха</w:t>
            </w:r>
            <w:r>
              <w:t xml:space="preserve"> </w:t>
            </w:r>
            <w:r w:rsidRPr="001F35F8">
              <w:t>и</w:t>
            </w:r>
            <w:r>
              <w:t xml:space="preserve"> </w:t>
            </w:r>
            <w:r w:rsidRPr="001F35F8">
              <w:t>спорта</w:t>
            </w:r>
            <w:r>
              <w:t xml:space="preserve"> </w:t>
            </w:r>
            <w:r w:rsidRPr="001F35F8">
              <w:t>–</w:t>
            </w:r>
            <w:r>
              <w:t xml:space="preserve"> </w:t>
            </w:r>
            <w:r w:rsidRPr="001F35F8">
              <w:t>800;</w:t>
            </w:r>
          </w:p>
          <w:p w:rsidR="00DA40DD" w:rsidRPr="001F35F8" w:rsidRDefault="00DA40DD" w:rsidP="00DA40DD">
            <w:pPr>
              <w:pStyle w:val="220"/>
            </w:pPr>
            <w:r w:rsidRPr="001F35F8">
              <w:t>-</w:t>
            </w:r>
            <w:r>
              <w:t xml:space="preserve"> </w:t>
            </w:r>
            <w:r w:rsidRPr="001F35F8">
              <w:t>в</w:t>
            </w:r>
            <w:r>
              <w:t xml:space="preserve"> </w:t>
            </w:r>
            <w:r w:rsidRPr="001F35F8">
              <w:t>производственных</w:t>
            </w:r>
            <w:r>
              <w:t xml:space="preserve"> </w:t>
            </w:r>
            <w:r w:rsidRPr="001F35F8">
              <w:t>и</w:t>
            </w:r>
            <w:r>
              <w:t xml:space="preserve"> </w:t>
            </w:r>
            <w:r w:rsidRPr="001F35F8">
              <w:t>коммунально-складских</w:t>
            </w:r>
            <w:r>
              <w:t xml:space="preserve"> </w:t>
            </w:r>
            <w:r w:rsidRPr="001F35F8">
              <w:t>зонах</w:t>
            </w:r>
            <w:r>
              <w:t xml:space="preserve"> </w:t>
            </w:r>
            <w:r w:rsidRPr="001F35F8">
              <w:t>от</w:t>
            </w:r>
            <w:r>
              <w:t xml:space="preserve"> </w:t>
            </w:r>
            <w:r w:rsidRPr="001F35F8">
              <w:t>проходных</w:t>
            </w:r>
            <w:r>
              <w:t xml:space="preserve"> </w:t>
            </w:r>
            <w:r w:rsidRPr="001F35F8">
              <w:t>предприятий</w:t>
            </w:r>
            <w:r>
              <w:t xml:space="preserve"> </w:t>
            </w:r>
            <w:r w:rsidRPr="001F35F8">
              <w:t>–</w:t>
            </w:r>
            <w:r>
              <w:t xml:space="preserve"> </w:t>
            </w:r>
            <w:r w:rsidRPr="001F35F8">
              <w:t>400;</w:t>
            </w:r>
          </w:p>
          <w:p w:rsidR="00DA40DD" w:rsidRPr="001F35F8" w:rsidRDefault="00DA40DD" w:rsidP="00DA40DD">
            <w:pPr>
              <w:pStyle w:val="220"/>
            </w:pPr>
            <w:r w:rsidRPr="001F35F8">
              <w:t>-</w:t>
            </w:r>
            <w:r>
              <w:t xml:space="preserve"> </w:t>
            </w:r>
            <w:r w:rsidRPr="001F35F8">
              <w:t>у</w:t>
            </w:r>
            <w:r>
              <w:t xml:space="preserve"> </w:t>
            </w:r>
            <w:r w:rsidRPr="001F35F8">
              <w:t>предприятий</w:t>
            </w:r>
            <w:r>
              <w:t xml:space="preserve"> </w:t>
            </w:r>
            <w:r w:rsidRPr="001F35F8">
              <w:t>торговли</w:t>
            </w:r>
            <w:r>
              <w:t xml:space="preserve"> </w:t>
            </w:r>
            <w:r w:rsidRPr="001F35F8">
              <w:t>с</w:t>
            </w:r>
            <w:r>
              <w:t xml:space="preserve"> </w:t>
            </w:r>
            <w:r w:rsidRPr="001F35F8">
              <w:t>площадью</w:t>
            </w:r>
            <w:r>
              <w:t xml:space="preserve"> </w:t>
            </w:r>
            <w:r w:rsidRPr="001F35F8">
              <w:t>торгового</w:t>
            </w:r>
            <w:r>
              <w:t xml:space="preserve"> </w:t>
            </w:r>
            <w:r w:rsidRPr="001F35F8">
              <w:t>зала</w:t>
            </w:r>
            <w:r>
              <w:t xml:space="preserve"> </w:t>
            </w:r>
            <w:r w:rsidRPr="001F35F8">
              <w:t>1000</w:t>
            </w:r>
            <w:r>
              <w:t xml:space="preserve"> </w:t>
            </w:r>
            <w:r w:rsidRPr="001F35F8">
              <w:t>м</w:t>
            </w:r>
            <w:proofErr w:type="gramStart"/>
            <w:r w:rsidRPr="001F35F8">
              <w:rPr>
                <w:vertAlign w:val="superscript"/>
              </w:rPr>
              <w:t>2</w:t>
            </w:r>
            <w:proofErr w:type="gramEnd"/>
            <w:r>
              <w:t xml:space="preserve"> </w:t>
            </w:r>
            <w:r w:rsidRPr="001F35F8">
              <w:t>–</w:t>
            </w:r>
            <w:r>
              <w:t xml:space="preserve"> 4</w:t>
            </w:r>
            <w:r w:rsidRPr="001F35F8">
              <w:t>00;</w:t>
            </w:r>
          </w:p>
          <w:p w:rsidR="00DA40DD" w:rsidRPr="001F35F8" w:rsidRDefault="00DA40DD" w:rsidP="00DA40DD">
            <w:pPr>
              <w:pStyle w:val="220"/>
            </w:pPr>
            <w:r w:rsidRPr="001F35F8">
              <w:t>-</w:t>
            </w:r>
            <w:r>
              <w:t xml:space="preserve"> </w:t>
            </w:r>
            <w:r w:rsidRPr="001F35F8">
              <w:t>у</w:t>
            </w:r>
            <w:r>
              <w:t xml:space="preserve"> </w:t>
            </w:r>
            <w:r w:rsidRPr="001F35F8">
              <w:t>поликлиник</w:t>
            </w:r>
            <w:r>
              <w:t xml:space="preserve"> </w:t>
            </w:r>
            <w:r w:rsidRPr="001F35F8">
              <w:t>и</w:t>
            </w:r>
            <w:r>
              <w:t xml:space="preserve"> </w:t>
            </w:r>
            <w:r w:rsidRPr="001F35F8">
              <w:t>больниц</w:t>
            </w:r>
            <w:r>
              <w:t xml:space="preserve"> </w:t>
            </w:r>
            <w:r w:rsidRPr="001F35F8">
              <w:t>муниципальной,</w:t>
            </w:r>
            <w:r>
              <w:t xml:space="preserve"> </w:t>
            </w:r>
            <w:r w:rsidRPr="001F35F8">
              <w:t>региональной</w:t>
            </w:r>
            <w:r>
              <w:t xml:space="preserve"> </w:t>
            </w:r>
            <w:r w:rsidRPr="001F35F8">
              <w:t>и</w:t>
            </w:r>
            <w:r>
              <w:t xml:space="preserve"> </w:t>
            </w:r>
            <w:r w:rsidRPr="001F35F8">
              <w:t>федеральной</w:t>
            </w:r>
            <w:r>
              <w:t xml:space="preserve"> </w:t>
            </w:r>
            <w:r w:rsidRPr="001F35F8">
              <w:t>системы</w:t>
            </w:r>
            <w:r>
              <w:t xml:space="preserve"> </w:t>
            </w:r>
            <w:r w:rsidRPr="001F35F8">
              <w:t>здравоохранения,</w:t>
            </w:r>
            <w:r>
              <w:t xml:space="preserve"> </w:t>
            </w:r>
            <w:r w:rsidRPr="001F35F8">
              <w:t>учреждений</w:t>
            </w:r>
            <w:r>
              <w:t xml:space="preserve"> </w:t>
            </w:r>
            <w:r w:rsidRPr="001F35F8">
              <w:t>(отделений)</w:t>
            </w:r>
            <w:r>
              <w:t xml:space="preserve"> </w:t>
            </w:r>
            <w:r w:rsidRPr="001F35F8">
              <w:t>социального</w:t>
            </w:r>
            <w:r>
              <w:t xml:space="preserve"> </w:t>
            </w:r>
            <w:r w:rsidRPr="001F35F8">
              <w:t>обслуживания</w:t>
            </w:r>
            <w:r>
              <w:t xml:space="preserve"> </w:t>
            </w:r>
            <w:r w:rsidRPr="001F35F8">
              <w:t>граждан</w:t>
            </w:r>
            <w:r>
              <w:t xml:space="preserve"> </w:t>
            </w:r>
            <w:r w:rsidRPr="001F35F8">
              <w:t>–</w:t>
            </w:r>
            <w:r>
              <w:t xml:space="preserve"> </w:t>
            </w:r>
            <w:r w:rsidRPr="001F35F8">
              <w:t>300;</w:t>
            </w:r>
          </w:p>
          <w:p w:rsidR="006A3BA7" w:rsidRPr="00651555" w:rsidRDefault="00DA40DD" w:rsidP="00DA40DD">
            <w:pPr>
              <w:pStyle w:val="220"/>
            </w:pPr>
            <w:r w:rsidRPr="001F35F8">
              <w:t>-</w:t>
            </w:r>
            <w:r>
              <w:t xml:space="preserve"> </w:t>
            </w:r>
            <w:r w:rsidRPr="001F35F8">
              <w:t>у</w:t>
            </w:r>
            <w:r>
              <w:t xml:space="preserve"> </w:t>
            </w:r>
            <w:r w:rsidRPr="001F35F8">
              <w:t>терминалов</w:t>
            </w:r>
            <w:r>
              <w:t xml:space="preserve"> </w:t>
            </w:r>
            <w:r w:rsidRPr="001F35F8">
              <w:t>внешнего</w:t>
            </w:r>
            <w:r>
              <w:t xml:space="preserve"> </w:t>
            </w:r>
            <w:r w:rsidRPr="001F35F8">
              <w:t>транспорта</w:t>
            </w:r>
            <w:r>
              <w:t xml:space="preserve"> </w:t>
            </w:r>
            <w:r w:rsidRPr="001F35F8">
              <w:t>–</w:t>
            </w:r>
            <w:r>
              <w:t xml:space="preserve"> </w:t>
            </w:r>
            <w:r w:rsidRPr="001F35F8">
              <w:t>300</w:t>
            </w:r>
          </w:p>
        </w:tc>
      </w:tr>
      <w:tr w:rsidR="00DB006A" w:rsidTr="00485A17">
        <w:tc>
          <w:tcPr>
            <w:tcW w:w="0" w:type="auto"/>
            <w:tcBorders>
              <w:top w:val="single" w:sz="4" w:space="0" w:color="auto"/>
              <w:left w:val="single" w:sz="4" w:space="0" w:color="auto"/>
              <w:bottom w:val="single" w:sz="4" w:space="0" w:color="auto"/>
              <w:right w:val="single" w:sz="4" w:space="0" w:color="auto"/>
            </w:tcBorders>
            <w:vAlign w:val="center"/>
          </w:tcPr>
          <w:p w:rsidR="00DB006A" w:rsidRPr="00C916F5" w:rsidRDefault="00DB006A" w:rsidP="00DB006A">
            <w:pPr>
              <w:pStyle w:val="220"/>
            </w:pPr>
            <w:r w:rsidRPr="00C916F5">
              <w:t>Затраты времени на передвижение от мест проживания до мест работы для 90 % трудящихся (в один конец)</w:t>
            </w:r>
          </w:p>
        </w:tc>
        <w:tc>
          <w:tcPr>
            <w:tcW w:w="0" w:type="auto"/>
            <w:tcBorders>
              <w:top w:val="single" w:sz="4" w:space="0" w:color="auto"/>
              <w:left w:val="single" w:sz="4" w:space="0" w:color="auto"/>
              <w:bottom w:val="single" w:sz="4" w:space="0" w:color="auto"/>
              <w:right w:val="single" w:sz="4" w:space="0" w:color="auto"/>
            </w:tcBorders>
            <w:vAlign w:val="center"/>
          </w:tcPr>
          <w:p w:rsidR="00DB006A" w:rsidRPr="00C916F5" w:rsidRDefault="00DB006A" w:rsidP="00DB006A">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DB006A" w:rsidRDefault="00DB006A" w:rsidP="00DB006A">
            <w:pPr>
              <w:pStyle w:val="230"/>
            </w:pPr>
            <w:r>
              <w:t>30</w:t>
            </w:r>
          </w:p>
        </w:tc>
        <w:tc>
          <w:tcPr>
            <w:tcW w:w="0" w:type="auto"/>
            <w:tcBorders>
              <w:top w:val="single" w:sz="4" w:space="0" w:color="auto"/>
              <w:left w:val="single" w:sz="4" w:space="0" w:color="auto"/>
              <w:bottom w:val="single" w:sz="4" w:space="0" w:color="auto"/>
              <w:right w:val="single" w:sz="4" w:space="0" w:color="auto"/>
            </w:tcBorders>
            <w:vAlign w:val="center"/>
          </w:tcPr>
          <w:p w:rsidR="00DB006A" w:rsidRDefault="00DB006A" w:rsidP="00DB006A">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DB006A" w:rsidRDefault="00DB006A" w:rsidP="00DB006A">
            <w:pPr>
              <w:pStyle w:val="230"/>
            </w:pPr>
            <w:r>
              <w:t>30</w:t>
            </w:r>
          </w:p>
        </w:tc>
      </w:tr>
      <w:tr w:rsidR="00DA40DD" w:rsidTr="00E02720">
        <w:tc>
          <w:tcPr>
            <w:tcW w:w="0" w:type="auto"/>
            <w:gridSpan w:val="5"/>
            <w:tcBorders>
              <w:top w:val="single" w:sz="4" w:space="0" w:color="auto"/>
              <w:left w:val="single" w:sz="4" w:space="0" w:color="auto"/>
              <w:bottom w:val="single" w:sz="4" w:space="0" w:color="auto"/>
              <w:right w:val="single" w:sz="4" w:space="0" w:color="auto"/>
            </w:tcBorders>
            <w:vAlign w:val="center"/>
          </w:tcPr>
          <w:p w:rsidR="00DA40DD" w:rsidRDefault="00DA40DD" w:rsidP="00DA40DD">
            <w:pPr>
              <w:pStyle w:val="310"/>
            </w:pPr>
          </w:p>
          <w:p w:rsidR="00DA40DD" w:rsidRDefault="00DA40DD" w:rsidP="00DA40DD">
            <w:pPr>
              <w:pStyle w:val="310"/>
            </w:pPr>
            <w:r>
              <w:t>* В условиях сложного рельефа, при отсутствии специального подъемного пассажирского транспорта указанные расстояния следует уменьшать на 50 м на каждые 10 м преодолеваемого перепада рельефа.</w:t>
            </w:r>
          </w:p>
        </w:tc>
      </w:tr>
    </w:tbl>
    <w:p w:rsidR="00DA40DD" w:rsidRDefault="00DA40DD" w:rsidP="006A3BA7">
      <w:pPr>
        <w:pStyle w:val="01"/>
      </w:pPr>
    </w:p>
    <w:p w:rsidR="00F216F8" w:rsidRDefault="00F216F8" w:rsidP="00F216F8">
      <w:pPr>
        <w:pStyle w:val="031"/>
      </w:pPr>
      <w:bookmarkStart w:id="33" w:name="_Toc88392370"/>
      <w:r>
        <w:t>1.2.12 М</w:t>
      </w:r>
      <w:r w:rsidRPr="00F216F8">
        <w:t>еста захоронения, организация ритуальных услуг</w:t>
      </w:r>
      <w:bookmarkEnd w:id="33"/>
    </w:p>
    <w:p w:rsidR="00BC376D" w:rsidRDefault="00BC376D" w:rsidP="00BC376D">
      <w:pPr>
        <w:pStyle w:val="01"/>
      </w:pPr>
      <w:r>
        <w:t>1.2.1</w:t>
      </w:r>
      <w:r w:rsidR="00B400E1">
        <w:t>2</w:t>
      </w:r>
      <w:r>
        <w:t xml:space="preserve">.1 Показатели минимально допустимого уровня обеспеченности в области </w:t>
      </w:r>
      <w:r w:rsidR="00CE0565">
        <w:t>м</w:t>
      </w:r>
      <w:r w:rsidR="00CE0565" w:rsidRPr="00F216F8">
        <w:t>ест захоронения, организаци</w:t>
      </w:r>
      <w:r w:rsidR="00CE0565">
        <w:t>и</w:t>
      </w:r>
      <w:r w:rsidR="00CE0565" w:rsidRPr="00F216F8">
        <w:t xml:space="preserve"> ритуальных услуг</w:t>
      </w:r>
    </w:p>
    <w:p w:rsidR="00BC376D" w:rsidRPr="00580167" w:rsidRDefault="00BC376D" w:rsidP="00BC376D">
      <w:pPr>
        <w:pStyle w:val="aff2"/>
        <w:rPr>
          <w:lang w:val="en-US"/>
        </w:rPr>
      </w:pPr>
      <w:r>
        <w:t xml:space="preserve">Таблица </w:t>
      </w:r>
      <w:fldSimple w:instr=" SEQ Таблица \* ARABIC ">
        <w:r w:rsidR="00A81923">
          <w:rPr>
            <w:noProof/>
          </w:rPr>
          <w:t>29</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4484"/>
        <w:gridCol w:w="1682"/>
        <w:gridCol w:w="3387"/>
        <w:gridCol w:w="1682"/>
        <w:gridCol w:w="3387"/>
      </w:tblGrid>
      <w:tr w:rsidR="0039273F" w:rsidTr="0039273F">
        <w:tc>
          <w:tcPr>
            <w:tcW w:w="0" w:type="auto"/>
            <w:vMerge w:val="restart"/>
            <w:tcBorders>
              <w:top w:val="single" w:sz="4" w:space="0" w:color="auto"/>
              <w:left w:val="single" w:sz="4" w:space="0" w:color="auto"/>
              <w:right w:val="single" w:sz="4" w:space="0" w:color="auto"/>
            </w:tcBorders>
            <w:vAlign w:val="center"/>
          </w:tcPr>
          <w:p w:rsidR="00BC376D" w:rsidRDefault="00BC376D" w:rsidP="0039273F">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BC376D" w:rsidRDefault="00BC376D" w:rsidP="0039273F">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BC376D" w:rsidRDefault="00BC376D" w:rsidP="0039273F">
            <w:pPr>
              <w:pStyle w:val="230"/>
            </w:pPr>
            <w:r>
              <w:t>Территория сельских населенных пунктов</w:t>
            </w:r>
          </w:p>
        </w:tc>
      </w:tr>
      <w:tr w:rsidR="0039273F" w:rsidTr="0039273F">
        <w:tc>
          <w:tcPr>
            <w:tcW w:w="0" w:type="auto"/>
            <w:vMerge/>
            <w:tcBorders>
              <w:left w:val="single" w:sz="4" w:space="0" w:color="auto"/>
              <w:bottom w:val="single" w:sz="4" w:space="0" w:color="auto"/>
              <w:right w:val="single" w:sz="4" w:space="0" w:color="auto"/>
            </w:tcBorders>
            <w:vAlign w:val="center"/>
          </w:tcPr>
          <w:p w:rsidR="00BC376D" w:rsidRDefault="00BC376D" w:rsidP="0039273F">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BC376D" w:rsidRDefault="00BC376D" w:rsidP="0039273F">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BC376D" w:rsidRDefault="00BC376D" w:rsidP="0039273F">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BC376D" w:rsidRDefault="00BC376D" w:rsidP="0039273F">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BC376D" w:rsidRDefault="00BC376D" w:rsidP="0039273F">
            <w:pPr>
              <w:pStyle w:val="230"/>
            </w:pPr>
            <w:r>
              <w:t>Значение показателя</w:t>
            </w:r>
          </w:p>
        </w:tc>
      </w:tr>
      <w:tr w:rsidR="0039273F" w:rsidTr="0039273F">
        <w:tc>
          <w:tcPr>
            <w:tcW w:w="0" w:type="auto"/>
            <w:tcBorders>
              <w:top w:val="single" w:sz="4" w:space="0" w:color="auto"/>
              <w:left w:val="single" w:sz="4" w:space="0" w:color="auto"/>
              <w:bottom w:val="single" w:sz="4" w:space="0" w:color="auto"/>
              <w:right w:val="single" w:sz="4" w:space="0" w:color="auto"/>
            </w:tcBorders>
            <w:vAlign w:val="center"/>
          </w:tcPr>
          <w:p w:rsidR="0039273F" w:rsidRPr="00C916F5" w:rsidRDefault="0039273F" w:rsidP="0039273F">
            <w:pPr>
              <w:pStyle w:val="220"/>
            </w:pPr>
            <w:r>
              <w:t xml:space="preserve">Уровень обеспеченности населения местами захоронения </w:t>
            </w:r>
            <w:proofErr w:type="gramStart"/>
            <w:r>
              <w:t>умерших</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rsidR="0039273F" w:rsidRPr="00C916F5" w:rsidRDefault="0039273F" w:rsidP="0039273F">
            <w:pPr>
              <w:pStyle w:val="230"/>
            </w:pPr>
            <w:proofErr w:type="gramStart"/>
            <w:r>
              <w:t>га</w:t>
            </w:r>
            <w:proofErr w:type="gramEnd"/>
            <w:r>
              <w:t xml:space="preserve"> / 1000 умерших</w:t>
            </w:r>
          </w:p>
        </w:tc>
        <w:tc>
          <w:tcPr>
            <w:tcW w:w="0" w:type="auto"/>
            <w:tcBorders>
              <w:top w:val="single" w:sz="4" w:space="0" w:color="auto"/>
              <w:left w:val="single" w:sz="4" w:space="0" w:color="auto"/>
              <w:bottom w:val="single" w:sz="4" w:space="0" w:color="auto"/>
              <w:right w:val="single" w:sz="4" w:space="0" w:color="auto"/>
            </w:tcBorders>
            <w:vAlign w:val="center"/>
          </w:tcPr>
          <w:p w:rsidR="0039273F" w:rsidRDefault="0039273F" w:rsidP="0039273F">
            <w:pPr>
              <w:pStyle w:val="230"/>
            </w:pPr>
            <w:r>
              <w:t>0,24 * – кладбища традиционного захоронения;</w:t>
            </w:r>
          </w:p>
          <w:p w:rsidR="0039273F" w:rsidRPr="00C916F5" w:rsidRDefault="0039273F" w:rsidP="0039273F">
            <w:pPr>
              <w:pStyle w:val="230"/>
            </w:pPr>
            <w:r>
              <w:t xml:space="preserve">0,02 – кладбища </w:t>
            </w:r>
            <w:proofErr w:type="spellStart"/>
            <w:r>
              <w:t>урновых</w:t>
            </w:r>
            <w:proofErr w:type="spellEnd"/>
            <w:r>
              <w:t xml:space="preserve"> захоронений</w:t>
            </w:r>
          </w:p>
        </w:tc>
        <w:tc>
          <w:tcPr>
            <w:tcW w:w="0" w:type="auto"/>
            <w:tcBorders>
              <w:top w:val="single" w:sz="4" w:space="0" w:color="auto"/>
              <w:left w:val="single" w:sz="4" w:space="0" w:color="auto"/>
              <w:bottom w:val="single" w:sz="4" w:space="0" w:color="auto"/>
              <w:right w:val="single" w:sz="4" w:space="0" w:color="auto"/>
            </w:tcBorders>
            <w:vAlign w:val="center"/>
          </w:tcPr>
          <w:p w:rsidR="0039273F" w:rsidRPr="00651555" w:rsidRDefault="0039273F" w:rsidP="0039273F">
            <w:pPr>
              <w:pStyle w:val="230"/>
            </w:pPr>
            <w:proofErr w:type="gramStart"/>
            <w:r w:rsidRPr="0039273F">
              <w:t>га</w:t>
            </w:r>
            <w:proofErr w:type="gramEnd"/>
            <w:r w:rsidRPr="0039273F">
              <w:t xml:space="preserve"> / 1000 чел.</w:t>
            </w:r>
          </w:p>
        </w:tc>
        <w:tc>
          <w:tcPr>
            <w:tcW w:w="0" w:type="auto"/>
            <w:tcBorders>
              <w:top w:val="single" w:sz="4" w:space="0" w:color="auto"/>
              <w:left w:val="single" w:sz="4" w:space="0" w:color="auto"/>
              <w:bottom w:val="single" w:sz="4" w:space="0" w:color="auto"/>
              <w:right w:val="single" w:sz="4" w:space="0" w:color="auto"/>
            </w:tcBorders>
            <w:vAlign w:val="center"/>
          </w:tcPr>
          <w:p w:rsidR="006802EC" w:rsidRDefault="006802EC" w:rsidP="006802EC">
            <w:pPr>
              <w:pStyle w:val="230"/>
            </w:pPr>
            <w:r>
              <w:t>0,24 * – кладбища традиционного захоронения;</w:t>
            </w:r>
          </w:p>
          <w:p w:rsidR="0039273F" w:rsidRPr="00C916F5" w:rsidRDefault="006802EC" w:rsidP="006802EC">
            <w:pPr>
              <w:pStyle w:val="230"/>
            </w:pPr>
            <w:r>
              <w:t xml:space="preserve">0,02 – кладбища </w:t>
            </w:r>
            <w:proofErr w:type="spellStart"/>
            <w:r>
              <w:t>урновых</w:t>
            </w:r>
            <w:proofErr w:type="spellEnd"/>
            <w:r>
              <w:t xml:space="preserve"> захоронений</w:t>
            </w:r>
          </w:p>
        </w:tc>
      </w:tr>
      <w:tr w:rsidR="006802EC" w:rsidTr="00E02720">
        <w:tc>
          <w:tcPr>
            <w:tcW w:w="0" w:type="auto"/>
            <w:tcBorders>
              <w:top w:val="single" w:sz="4" w:space="0" w:color="auto"/>
              <w:left w:val="single" w:sz="4" w:space="0" w:color="auto"/>
              <w:bottom w:val="single" w:sz="4" w:space="0" w:color="auto"/>
              <w:right w:val="single" w:sz="4" w:space="0" w:color="auto"/>
            </w:tcBorders>
            <w:vAlign w:val="center"/>
          </w:tcPr>
          <w:p w:rsidR="006802EC" w:rsidRDefault="003252FF" w:rsidP="0039273F">
            <w:pPr>
              <w:pStyle w:val="220"/>
            </w:pPr>
            <w:r>
              <w:t>Уровень обеспеченности б</w:t>
            </w:r>
            <w:r w:rsidR="006802EC">
              <w:t>юро похоронных услуг</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6802EC" w:rsidRDefault="006802EC" w:rsidP="006802EC">
            <w:pPr>
              <w:pStyle w:val="230"/>
            </w:pPr>
            <w:r>
              <w:t>1 объект на муниципальный округ</w:t>
            </w:r>
          </w:p>
        </w:tc>
      </w:tr>
      <w:tr w:rsidR="0039273F" w:rsidTr="0039273F">
        <w:tc>
          <w:tcPr>
            <w:tcW w:w="0" w:type="auto"/>
            <w:gridSpan w:val="5"/>
            <w:tcBorders>
              <w:top w:val="single" w:sz="4" w:space="0" w:color="auto"/>
              <w:left w:val="single" w:sz="4" w:space="0" w:color="auto"/>
              <w:bottom w:val="single" w:sz="4" w:space="0" w:color="auto"/>
              <w:right w:val="single" w:sz="4" w:space="0" w:color="auto"/>
            </w:tcBorders>
            <w:vAlign w:val="center"/>
          </w:tcPr>
          <w:p w:rsidR="0039273F" w:rsidRPr="00C916F5" w:rsidRDefault="0039273F" w:rsidP="0039273F">
            <w:pPr>
              <w:pStyle w:val="310"/>
            </w:pPr>
          </w:p>
          <w:p w:rsidR="0039273F" w:rsidRDefault="0039273F" w:rsidP="0039273F">
            <w:pPr>
              <w:pStyle w:val="310"/>
            </w:pPr>
            <w:r w:rsidRPr="00C916F5">
              <w:t>* Размер земельного участка для кладбища не может превышать 40 га</w:t>
            </w:r>
            <w:r w:rsidR="006802EC">
              <w:t>.</w:t>
            </w:r>
          </w:p>
        </w:tc>
      </w:tr>
    </w:tbl>
    <w:p w:rsidR="00BC376D" w:rsidRDefault="00BC376D" w:rsidP="00BC376D">
      <w:pPr>
        <w:pStyle w:val="01"/>
      </w:pPr>
    </w:p>
    <w:p w:rsidR="00BC376D" w:rsidRDefault="00BC376D" w:rsidP="00BC376D">
      <w:pPr>
        <w:pStyle w:val="01"/>
      </w:pPr>
      <w:r>
        <w:t>1.2.1</w:t>
      </w:r>
      <w:r w:rsidR="00B400E1">
        <w:t>2</w:t>
      </w:r>
      <w:r>
        <w:t>.</w:t>
      </w:r>
      <w:r w:rsidRPr="00EC61F8">
        <w:t>2</w:t>
      </w:r>
      <w:r>
        <w:t xml:space="preserve"> Показатели максимально допустимого уровня территориальной доступности в области </w:t>
      </w:r>
      <w:r w:rsidR="00CE0565">
        <w:t>м</w:t>
      </w:r>
      <w:r w:rsidR="00CE0565" w:rsidRPr="00F216F8">
        <w:t>ест захоронения, организаци</w:t>
      </w:r>
      <w:r w:rsidR="00CE0565">
        <w:t>и</w:t>
      </w:r>
      <w:r w:rsidR="00CE0565" w:rsidRPr="00F216F8">
        <w:t xml:space="preserve"> ритуальных услуг</w:t>
      </w:r>
    </w:p>
    <w:p w:rsidR="00BC376D" w:rsidRDefault="00BC376D" w:rsidP="00BC376D">
      <w:pPr>
        <w:pStyle w:val="aff2"/>
      </w:pPr>
      <w:r>
        <w:t xml:space="preserve">Таблица </w:t>
      </w:r>
      <w:fldSimple w:instr=" SEQ Таблица \* ARABIC ">
        <w:r w:rsidR="00A81923">
          <w:rPr>
            <w:noProof/>
          </w:rPr>
          <w:t>30</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7334"/>
        <w:gridCol w:w="1805"/>
        <w:gridCol w:w="1879"/>
        <w:gridCol w:w="1765"/>
        <w:gridCol w:w="1839"/>
      </w:tblGrid>
      <w:tr w:rsidR="00BC376D" w:rsidTr="0039273F">
        <w:tc>
          <w:tcPr>
            <w:tcW w:w="0" w:type="auto"/>
            <w:vMerge w:val="restart"/>
            <w:tcBorders>
              <w:top w:val="single" w:sz="4" w:space="0" w:color="auto"/>
              <w:left w:val="single" w:sz="4" w:space="0" w:color="auto"/>
              <w:right w:val="single" w:sz="4" w:space="0" w:color="auto"/>
            </w:tcBorders>
            <w:vAlign w:val="center"/>
          </w:tcPr>
          <w:p w:rsidR="00BC376D" w:rsidRDefault="00BC376D" w:rsidP="0039273F">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BC376D" w:rsidRDefault="00BC376D" w:rsidP="0039273F">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BC376D" w:rsidRDefault="00BC376D" w:rsidP="0039273F">
            <w:pPr>
              <w:pStyle w:val="230"/>
            </w:pPr>
            <w:r>
              <w:t>Территория сельских населенных пунктов</w:t>
            </w:r>
          </w:p>
        </w:tc>
      </w:tr>
      <w:tr w:rsidR="0039273F" w:rsidTr="0039273F">
        <w:tc>
          <w:tcPr>
            <w:tcW w:w="0" w:type="auto"/>
            <w:vMerge/>
            <w:tcBorders>
              <w:left w:val="single" w:sz="4" w:space="0" w:color="auto"/>
              <w:bottom w:val="single" w:sz="4" w:space="0" w:color="auto"/>
              <w:right w:val="single" w:sz="4" w:space="0" w:color="auto"/>
            </w:tcBorders>
            <w:vAlign w:val="center"/>
          </w:tcPr>
          <w:p w:rsidR="00BC376D" w:rsidRDefault="00BC376D" w:rsidP="0039273F">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BC376D" w:rsidRDefault="00BC376D" w:rsidP="0039273F">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BC376D" w:rsidRDefault="00BC376D" w:rsidP="0039273F">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BC376D" w:rsidRDefault="00BC376D" w:rsidP="0039273F">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BC376D" w:rsidRDefault="00BC376D" w:rsidP="0039273F">
            <w:pPr>
              <w:pStyle w:val="230"/>
            </w:pPr>
            <w:r>
              <w:t>Значение показателя</w:t>
            </w:r>
          </w:p>
        </w:tc>
      </w:tr>
      <w:tr w:rsidR="0039273F" w:rsidTr="0039273F">
        <w:tc>
          <w:tcPr>
            <w:tcW w:w="0" w:type="auto"/>
            <w:tcBorders>
              <w:top w:val="single" w:sz="4" w:space="0" w:color="auto"/>
              <w:left w:val="single" w:sz="4" w:space="0" w:color="auto"/>
              <w:bottom w:val="single" w:sz="4" w:space="0" w:color="auto"/>
              <w:right w:val="single" w:sz="4" w:space="0" w:color="auto"/>
            </w:tcBorders>
            <w:vAlign w:val="center"/>
          </w:tcPr>
          <w:p w:rsidR="00BC376D" w:rsidRPr="00651555" w:rsidRDefault="0039273F" w:rsidP="0039273F">
            <w:pPr>
              <w:pStyle w:val="220"/>
            </w:pPr>
            <w:r>
              <w:t>Пешеходная, т</w:t>
            </w:r>
            <w:r w:rsidRPr="00547D27">
              <w:t xml:space="preserve">ранспортная или комбинированная территориальная доступность </w:t>
            </w:r>
            <w:r w:rsidR="00D608F8">
              <w:t>мест захоронения умерших</w:t>
            </w:r>
          </w:p>
        </w:tc>
        <w:tc>
          <w:tcPr>
            <w:tcW w:w="0" w:type="auto"/>
            <w:tcBorders>
              <w:top w:val="single" w:sz="4" w:space="0" w:color="auto"/>
              <w:left w:val="single" w:sz="4" w:space="0" w:color="auto"/>
              <w:bottom w:val="single" w:sz="4" w:space="0" w:color="auto"/>
              <w:right w:val="single" w:sz="4" w:space="0" w:color="auto"/>
            </w:tcBorders>
            <w:vAlign w:val="center"/>
          </w:tcPr>
          <w:p w:rsidR="00BC376D" w:rsidRPr="00651555" w:rsidRDefault="00D608F8" w:rsidP="0039273F">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BC376D" w:rsidRPr="00651555" w:rsidRDefault="00D608F8" w:rsidP="0039273F">
            <w:pPr>
              <w:pStyle w:val="230"/>
            </w:pPr>
            <w:r>
              <w:t>45</w:t>
            </w:r>
          </w:p>
        </w:tc>
        <w:tc>
          <w:tcPr>
            <w:tcW w:w="0" w:type="auto"/>
            <w:tcBorders>
              <w:top w:val="single" w:sz="4" w:space="0" w:color="auto"/>
              <w:left w:val="single" w:sz="4" w:space="0" w:color="auto"/>
              <w:bottom w:val="single" w:sz="4" w:space="0" w:color="auto"/>
              <w:right w:val="single" w:sz="4" w:space="0" w:color="auto"/>
            </w:tcBorders>
            <w:vAlign w:val="center"/>
          </w:tcPr>
          <w:p w:rsidR="00BC376D" w:rsidRPr="00651555" w:rsidRDefault="00D608F8" w:rsidP="0039273F">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BC376D" w:rsidRPr="00651555" w:rsidRDefault="00D608F8" w:rsidP="0039273F">
            <w:pPr>
              <w:pStyle w:val="230"/>
            </w:pPr>
            <w:r>
              <w:t>45</w:t>
            </w:r>
          </w:p>
        </w:tc>
      </w:tr>
    </w:tbl>
    <w:p w:rsidR="00BC376D" w:rsidRDefault="00BC376D" w:rsidP="00BC376D">
      <w:pPr>
        <w:pStyle w:val="01"/>
      </w:pPr>
    </w:p>
    <w:p w:rsidR="008821F0" w:rsidRDefault="00B400E1" w:rsidP="00B400E1">
      <w:pPr>
        <w:pStyle w:val="033"/>
      </w:pPr>
      <w:bookmarkStart w:id="34" w:name="_Toc88392371"/>
      <w:r>
        <w:t>1.2.13 О</w:t>
      </w:r>
      <w:r w:rsidRPr="00B400E1">
        <w:t>бъекты связи, общественного питания, торговли и бытового обслуживания</w:t>
      </w:r>
      <w:bookmarkEnd w:id="34"/>
    </w:p>
    <w:p w:rsidR="00B400E1" w:rsidRDefault="00B400E1" w:rsidP="00B400E1">
      <w:pPr>
        <w:pStyle w:val="01"/>
      </w:pPr>
      <w:r>
        <w:t>1.2.13.1 Показатели минимально допустимого уровня обеспеченности в области объектов</w:t>
      </w:r>
      <w:r w:rsidRPr="00B400E1">
        <w:t xml:space="preserve"> связи, общественного питания, торговли и бытового обслуживания</w:t>
      </w:r>
    </w:p>
    <w:p w:rsidR="00B400E1" w:rsidRPr="00580167" w:rsidRDefault="00B400E1" w:rsidP="00B400E1">
      <w:pPr>
        <w:pStyle w:val="aff2"/>
        <w:rPr>
          <w:lang w:val="en-US"/>
        </w:rPr>
      </w:pPr>
      <w:r>
        <w:t xml:space="preserve">Таблица </w:t>
      </w:r>
      <w:fldSimple w:instr=" SEQ Таблица \* ARABIC ">
        <w:r w:rsidR="00A81923">
          <w:rPr>
            <w:noProof/>
          </w:rPr>
          <w:t>31</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3916"/>
        <w:gridCol w:w="2025"/>
        <w:gridCol w:w="3328"/>
        <w:gridCol w:w="2025"/>
        <w:gridCol w:w="3328"/>
      </w:tblGrid>
      <w:tr w:rsidR="00637086" w:rsidTr="00574265">
        <w:tc>
          <w:tcPr>
            <w:tcW w:w="0" w:type="auto"/>
            <w:vMerge w:val="restart"/>
            <w:tcBorders>
              <w:top w:val="single" w:sz="4" w:space="0" w:color="auto"/>
              <w:left w:val="single" w:sz="4" w:space="0" w:color="auto"/>
              <w:right w:val="single" w:sz="4" w:space="0" w:color="auto"/>
            </w:tcBorders>
            <w:vAlign w:val="center"/>
          </w:tcPr>
          <w:p w:rsidR="00B400E1" w:rsidRDefault="00B400E1" w:rsidP="00574265">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B400E1" w:rsidRDefault="00B400E1" w:rsidP="00574265">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B400E1" w:rsidRDefault="00B400E1" w:rsidP="00574265">
            <w:pPr>
              <w:pStyle w:val="230"/>
            </w:pPr>
            <w:r>
              <w:t>Территория сельских населенных пунктов</w:t>
            </w:r>
          </w:p>
        </w:tc>
      </w:tr>
      <w:tr w:rsidR="00637086" w:rsidTr="00574265">
        <w:tc>
          <w:tcPr>
            <w:tcW w:w="0" w:type="auto"/>
            <w:vMerge/>
            <w:tcBorders>
              <w:left w:val="single" w:sz="4" w:space="0" w:color="auto"/>
              <w:bottom w:val="single" w:sz="4" w:space="0" w:color="auto"/>
              <w:right w:val="single" w:sz="4" w:space="0" w:color="auto"/>
            </w:tcBorders>
            <w:vAlign w:val="center"/>
          </w:tcPr>
          <w:p w:rsidR="00B400E1" w:rsidRDefault="00B400E1" w:rsidP="00574265">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B400E1" w:rsidRDefault="00B400E1" w:rsidP="00574265">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B400E1" w:rsidRDefault="00B400E1" w:rsidP="00574265">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B400E1" w:rsidRDefault="00B400E1" w:rsidP="00574265">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B400E1" w:rsidRDefault="00B400E1" w:rsidP="00574265">
            <w:pPr>
              <w:pStyle w:val="230"/>
            </w:pPr>
            <w:r>
              <w:t>Значение показателя</w:t>
            </w:r>
          </w:p>
        </w:tc>
      </w:tr>
      <w:tr w:rsidR="00637086" w:rsidTr="006C43A5">
        <w:tc>
          <w:tcPr>
            <w:tcW w:w="0" w:type="auto"/>
            <w:vMerge w:val="restart"/>
            <w:tcBorders>
              <w:top w:val="single" w:sz="4" w:space="0" w:color="auto"/>
              <w:left w:val="single" w:sz="4" w:space="0" w:color="auto"/>
              <w:right w:val="single" w:sz="4" w:space="0" w:color="auto"/>
            </w:tcBorders>
            <w:vAlign w:val="center"/>
          </w:tcPr>
          <w:p w:rsidR="007D0188" w:rsidRPr="00C916F5" w:rsidRDefault="007D0188" w:rsidP="007D0188">
            <w:pPr>
              <w:pStyle w:val="220"/>
            </w:pPr>
            <w:r w:rsidRPr="00D46F70">
              <w:t xml:space="preserve">Уровень обеспеченности населения </w:t>
            </w:r>
            <w:r>
              <w:t>стационарными т</w:t>
            </w:r>
            <w:r w:rsidRPr="00C916F5">
              <w:t>орговы</w:t>
            </w:r>
            <w:r>
              <w:t>ми</w:t>
            </w:r>
            <w:r w:rsidRPr="00C916F5">
              <w:t xml:space="preserve"> объект</w:t>
            </w:r>
            <w:r>
              <w:t>ами</w:t>
            </w:r>
          </w:p>
        </w:tc>
        <w:tc>
          <w:tcPr>
            <w:tcW w:w="0" w:type="auto"/>
            <w:tcBorders>
              <w:top w:val="single" w:sz="4" w:space="0" w:color="auto"/>
              <w:left w:val="single" w:sz="4" w:space="0" w:color="auto"/>
              <w:bottom w:val="single" w:sz="4" w:space="0" w:color="auto"/>
              <w:right w:val="single" w:sz="4" w:space="0" w:color="auto"/>
            </w:tcBorders>
            <w:vAlign w:val="center"/>
          </w:tcPr>
          <w:p w:rsidR="007D0188" w:rsidRPr="00D46F70" w:rsidRDefault="007D0188" w:rsidP="007D0188">
            <w:pPr>
              <w:pStyle w:val="230"/>
            </w:pPr>
            <w:r>
              <w:t>м</w:t>
            </w:r>
            <w:proofErr w:type="gramStart"/>
            <w:r>
              <w:rPr>
                <w:vertAlign w:val="superscript"/>
              </w:rPr>
              <w:t>2</w:t>
            </w:r>
            <w:proofErr w:type="gramEnd"/>
            <w:r>
              <w:t xml:space="preserve"> площади объектов торговли / 1000 жителей</w:t>
            </w:r>
          </w:p>
        </w:tc>
        <w:tc>
          <w:tcPr>
            <w:tcW w:w="0" w:type="auto"/>
            <w:tcBorders>
              <w:top w:val="single" w:sz="4" w:space="0" w:color="auto"/>
              <w:left w:val="single" w:sz="4" w:space="0" w:color="auto"/>
              <w:bottom w:val="single" w:sz="4" w:space="0" w:color="auto"/>
              <w:right w:val="single" w:sz="4" w:space="0" w:color="auto"/>
            </w:tcBorders>
            <w:vAlign w:val="center"/>
          </w:tcPr>
          <w:p w:rsidR="007D0188" w:rsidRDefault="003500E3" w:rsidP="007D0188">
            <w:pPr>
              <w:pStyle w:val="230"/>
            </w:pPr>
            <w:r>
              <w:t>419</w:t>
            </w:r>
            <w:r w:rsidR="007D0188">
              <w:t>, в том числе:</w:t>
            </w:r>
          </w:p>
          <w:p w:rsidR="007D0188" w:rsidRPr="00C83C49" w:rsidRDefault="003500E3" w:rsidP="007D0188">
            <w:pPr>
              <w:pStyle w:val="230"/>
            </w:pPr>
            <w:r>
              <w:t>146</w:t>
            </w:r>
            <w:r w:rsidR="007D0188">
              <w:t xml:space="preserve"> – продовольственные товары;</w:t>
            </w:r>
          </w:p>
          <w:p w:rsidR="007D0188" w:rsidRPr="00C916F5" w:rsidRDefault="003500E3" w:rsidP="007D0188">
            <w:pPr>
              <w:pStyle w:val="230"/>
            </w:pPr>
            <w:r>
              <w:t>273</w:t>
            </w:r>
            <w:r w:rsidR="007D0188">
              <w:t xml:space="preserve"> – непродовольственные товары</w:t>
            </w:r>
          </w:p>
        </w:tc>
        <w:tc>
          <w:tcPr>
            <w:tcW w:w="0" w:type="auto"/>
            <w:tcBorders>
              <w:top w:val="single" w:sz="4" w:space="0" w:color="auto"/>
              <w:left w:val="single" w:sz="4" w:space="0" w:color="auto"/>
              <w:bottom w:val="single" w:sz="4" w:space="0" w:color="auto"/>
              <w:right w:val="single" w:sz="4" w:space="0" w:color="auto"/>
            </w:tcBorders>
            <w:vAlign w:val="center"/>
          </w:tcPr>
          <w:p w:rsidR="007D0188" w:rsidRPr="00D46F70" w:rsidRDefault="007D0188" w:rsidP="007D0188">
            <w:pPr>
              <w:pStyle w:val="230"/>
            </w:pPr>
            <w:r>
              <w:t>м</w:t>
            </w:r>
            <w:proofErr w:type="gramStart"/>
            <w:r>
              <w:rPr>
                <w:vertAlign w:val="superscript"/>
              </w:rPr>
              <w:t>2</w:t>
            </w:r>
            <w:proofErr w:type="gramEnd"/>
            <w:r>
              <w:t xml:space="preserve"> площади объектов торговли / 1000 жителей</w:t>
            </w:r>
          </w:p>
        </w:tc>
        <w:tc>
          <w:tcPr>
            <w:tcW w:w="0" w:type="auto"/>
            <w:tcBorders>
              <w:top w:val="single" w:sz="4" w:space="0" w:color="auto"/>
              <w:left w:val="single" w:sz="4" w:space="0" w:color="auto"/>
              <w:bottom w:val="single" w:sz="4" w:space="0" w:color="auto"/>
              <w:right w:val="single" w:sz="4" w:space="0" w:color="auto"/>
            </w:tcBorders>
            <w:vAlign w:val="center"/>
          </w:tcPr>
          <w:p w:rsidR="003500E3" w:rsidRDefault="003500E3" w:rsidP="003500E3">
            <w:pPr>
              <w:pStyle w:val="230"/>
            </w:pPr>
            <w:r>
              <w:t>419, в том числе:</w:t>
            </w:r>
          </w:p>
          <w:p w:rsidR="003500E3" w:rsidRPr="00C83C49" w:rsidRDefault="003500E3" w:rsidP="003500E3">
            <w:pPr>
              <w:pStyle w:val="230"/>
            </w:pPr>
            <w:r>
              <w:t>146 – продовольственные товары;</w:t>
            </w:r>
          </w:p>
          <w:p w:rsidR="007D0188" w:rsidRPr="008016BD" w:rsidRDefault="003500E3" w:rsidP="003500E3">
            <w:pPr>
              <w:pStyle w:val="230"/>
            </w:pPr>
            <w:r>
              <w:t>273 – непродовольственные товары</w:t>
            </w:r>
          </w:p>
        </w:tc>
      </w:tr>
      <w:tr w:rsidR="001D6FFA" w:rsidTr="006C43A5">
        <w:tc>
          <w:tcPr>
            <w:tcW w:w="0" w:type="auto"/>
            <w:vMerge/>
            <w:tcBorders>
              <w:left w:val="single" w:sz="4" w:space="0" w:color="auto"/>
              <w:bottom w:val="single" w:sz="4" w:space="0" w:color="auto"/>
              <w:right w:val="single" w:sz="4" w:space="0" w:color="auto"/>
            </w:tcBorders>
            <w:vAlign w:val="center"/>
          </w:tcPr>
          <w:p w:rsidR="007D0188" w:rsidRPr="00D46F70" w:rsidRDefault="007D0188" w:rsidP="007D0188">
            <w:pPr>
              <w:pStyle w:val="220"/>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7D0188" w:rsidRPr="00C916F5" w:rsidRDefault="006B014F" w:rsidP="007D0188">
            <w:pPr>
              <w:pStyle w:val="230"/>
            </w:pPr>
            <w:r>
              <w:t>1</w:t>
            </w:r>
            <w:r w:rsidR="008016BD">
              <w:t>49</w:t>
            </w:r>
            <w:r w:rsidR="007D0188">
              <w:t xml:space="preserve"> торговых объектов местного значения *</w:t>
            </w:r>
          </w:p>
        </w:tc>
      </w:tr>
      <w:tr w:rsidR="00637086" w:rsidTr="00574265">
        <w:tc>
          <w:tcPr>
            <w:tcW w:w="0" w:type="auto"/>
            <w:tcBorders>
              <w:top w:val="single" w:sz="4" w:space="0" w:color="auto"/>
              <w:left w:val="single" w:sz="4" w:space="0" w:color="auto"/>
              <w:bottom w:val="single" w:sz="4" w:space="0" w:color="auto"/>
              <w:right w:val="single" w:sz="4" w:space="0" w:color="auto"/>
            </w:tcBorders>
            <w:vAlign w:val="center"/>
          </w:tcPr>
          <w:p w:rsidR="007D0188" w:rsidRPr="00D46F70" w:rsidRDefault="007D0188" w:rsidP="007D0188">
            <w:pPr>
              <w:pStyle w:val="220"/>
            </w:pPr>
            <w:r w:rsidRPr="00D46F70">
              <w:t xml:space="preserve">Уровень обеспеченности населения </w:t>
            </w:r>
            <w:r>
              <w:t>нестационарными т</w:t>
            </w:r>
            <w:r w:rsidRPr="00C916F5">
              <w:t>орговы</w:t>
            </w:r>
            <w:r>
              <w:t>ми</w:t>
            </w:r>
            <w:r w:rsidRPr="00C916F5">
              <w:t xml:space="preserve"> объект</w:t>
            </w:r>
            <w:r>
              <w:t>ами (</w:t>
            </w:r>
            <w:r w:rsidRPr="00C916F5">
              <w:t>торговые павильоны и киоски)</w:t>
            </w:r>
          </w:p>
        </w:tc>
        <w:tc>
          <w:tcPr>
            <w:tcW w:w="0" w:type="auto"/>
            <w:tcBorders>
              <w:top w:val="single" w:sz="4" w:space="0" w:color="auto"/>
              <w:left w:val="single" w:sz="4" w:space="0" w:color="auto"/>
              <w:bottom w:val="single" w:sz="4" w:space="0" w:color="auto"/>
              <w:right w:val="single" w:sz="4" w:space="0" w:color="auto"/>
            </w:tcBorders>
            <w:vAlign w:val="center"/>
          </w:tcPr>
          <w:p w:rsidR="007D0188" w:rsidRPr="00173B59" w:rsidRDefault="007D0188" w:rsidP="007D0188">
            <w:pPr>
              <w:pStyle w:val="230"/>
            </w:pPr>
            <w:r>
              <w:t>объектов / 1000 жителей</w:t>
            </w:r>
          </w:p>
        </w:tc>
        <w:tc>
          <w:tcPr>
            <w:tcW w:w="0" w:type="auto"/>
            <w:tcBorders>
              <w:top w:val="single" w:sz="4" w:space="0" w:color="auto"/>
              <w:left w:val="single" w:sz="4" w:space="0" w:color="auto"/>
              <w:bottom w:val="single" w:sz="4" w:space="0" w:color="auto"/>
              <w:right w:val="single" w:sz="4" w:space="0" w:color="auto"/>
            </w:tcBorders>
            <w:vAlign w:val="center"/>
          </w:tcPr>
          <w:p w:rsidR="007D0188" w:rsidRDefault="007D0188" w:rsidP="007D0188">
            <w:pPr>
              <w:pStyle w:val="230"/>
            </w:pPr>
            <w:r>
              <w:t>0,</w:t>
            </w:r>
            <w:r w:rsidR="008016BD">
              <w:t>97</w:t>
            </w:r>
            <w:r>
              <w:t xml:space="preserve"> – </w:t>
            </w:r>
            <w:r w:rsidRPr="00C83C49">
              <w:t>про</w:t>
            </w:r>
            <w:r>
              <w:t>довольственные товары и сельскохозяйственная продукция;</w:t>
            </w:r>
          </w:p>
          <w:p w:rsidR="007D0188" w:rsidRDefault="007D0188" w:rsidP="007D0188">
            <w:pPr>
              <w:pStyle w:val="230"/>
            </w:pPr>
            <w:r>
              <w:t>0,</w:t>
            </w:r>
            <w:r w:rsidR="008016BD">
              <w:t>11</w:t>
            </w:r>
            <w:r>
              <w:t xml:space="preserve"> – продукция</w:t>
            </w:r>
            <w:r w:rsidRPr="00352BF3">
              <w:t xml:space="preserve"> общественного питания</w:t>
            </w:r>
            <w:r>
              <w:t>;</w:t>
            </w:r>
          </w:p>
          <w:p w:rsidR="007D0188" w:rsidRPr="00C916F5" w:rsidRDefault="007D0188" w:rsidP="007D0188">
            <w:pPr>
              <w:pStyle w:val="230"/>
            </w:pPr>
            <w:r>
              <w:t>0,1</w:t>
            </w:r>
            <w:r w:rsidR="008016BD">
              <w:t>8</w:t>
            </w:r>
            <w:r>
              <w:t xml:space="preserve"> – печатная продукция</w:t>
            </w:r>
          </w:p>
        </w:tc>
        <w:tc>
          <w:tcPr>
            <w:tcW w:w="0" w:type="auto"/>
            <w:tcBorders>
              <w:top w:val="single" w:sz="4" w:space="0" w:color="auto"/>
              <w:left w:val="single" w:sz="4" w:space="0" w:color="auto"/>
              <w:bottom w:val="single" w:sz="4" w:space="0" w:color="auto"/>
              <w:right w:val="single" w:sz="4" w:space="0" w:color="auto"/>
            </w:tcBorders>
            <w:vAlign w:val="center"/>
          </w:tcPr>
          <w:p w:rsidR="007D0188" w:rsidRPr="00173B59" w:rsidRDefault="007D0188" w:rsidP="007D0188">
            <w:pPr>
              <w:pStyle w:val="230"/>
            </w:pPr>
            <w:r>
              <w:t>объектов / 1000 жителей</w:t>
            </w:r>
          </w:p>
        </w:tc>
        <w:tc>
          <w:tcPr>
            <w:tcW w:w="0" w:type="auto"/>
            <w:tcBorders>
              <w:top w:val="single" w:sz="4" w:space="0" w:color="auto"/>
              <w:left w:val="single" w:sz="4" w:space="0" w:color="auto"/>
              <w:bottom w:val="single" w:sz="4" w:space="0" w:color="auto"/>
              <w:right w:val="single" w:sz="4" w:space="0" w:color="auto"/>
            </w:tcBorders>
            <w:vAlign w:val="center"/>
          </w:tcPr>
          <w:p w:rsidR="008016BD" w:rsidRDefault="008016BD" w:rsidP="008016BD">
            <w:pPr>
              <w:pStyle w:val="230"/>
            </w:pPr>
            <w:r>
              <w:t xml:space="preserve">0,97 – </w:t>
            </w:r>
            <w:r w:rsidRPr="00C83C49">
              <w:t>про</w:t>
            </w:r>
            <w:r>
              <w:t>довольственные товары и сельскохозяйственная продукция;</w:t>
            </w:r>
          </w:p>
          <w:p w:rsidR="008016BD" w:rsidRDefault="008016BD" w:rsidP="008016BD">
            <w:pPr>
              <w:pStyle w:val="230"/>
            </w:pPr>
            <w:r>
              <w:t>0,11 – продукция</w:t>
            </w:r>
            <w:r w:rsidRPr="00352BF3">
              <w:t xml:space="preserve"> общественного питания</w:t>
            </w:r>
            <w:r>
              <w:t>;</w:t>
            </w:r>
          </w:p>
          <w:p w:rsidR="007D0188" w:rsidRPr="00C916F5" w:rsidRDefault="008016BD" w:rsidP="008016BD">
            <w:pPr>
              <w:pStyle w:val="230"/>
            </w:pPr>
            <w:r>
              <w:t>0,18 – печатная продукция</w:t>
            </w:r>
          </w:p>
        </w:tc>
      </w:tr>
      <w:tr w:rsidR="00DC1F78" w:rsidTr="00574265">
        <w:tc>
          <w:tcPr>
            <w:tcW w:w="0" w:type="auto"/>
            <w:tcBorders>
              <w:top w:val="single" w:sz="4" w:space="0" w:color="auto"/>
              <w:left w:val="single" w:sz="4" w:space="0" w:color="auto"/>
              <w:bottom w:val="single" w:sz="4" w:space="0" w:color="auto"/>
              <w:right w:val="single" w:sz="4" w:space="0" w:color="auto"/>
            </w:tcBorders>
            <w:vAlign w:val="center"/>
          </w:tcPr>
          <w:p w:rsidR="00DC1F78" w:rsidRPr="00C916F5" w:rsidRDefault="00DC1F78" w:rsidP="00DC1F78">
            <w:pPr>
              <w:pStyle w:val="220"/>
            </w:pPr>
            <w:r w:rsidRPr="00354E04">
              <w:t xml:space="preserve">Уровень обеспеченности </w:t>
            </w:r>
            <w:r>
              <w:t>р</w:t>
            </w:r>
            <w:r w:rsidRPr="00C916F5">
              <w:t>озничны</w:t>
            </w:r>
            <w:r>
              <w:t>ми</w:t>
            </w:r>
            <w:r w:rsidRPr="00C916F5">
              <w:t xml:space="preserve"> рынк</w:t>
            </w:r>
            <w:r>
              <w:t>ами</w:t>
            </w:r>
            <w:r w:rsidRPr="00C916F5">
              <w:t xml:space="preserve"> продовольственных товаров</w:t>
            </w:r>
          </w:p>
        </w:tc>
        <w:tc>
          <w:tcPr>
            <w:tcW w:w="0" w:type="auto"/>
            <w:tcBorders>
              <w:top w:val="single" w:sz="4" w:space="0" w:color="auto"/>
              <w:left w:val="single" w:sz="4" w:space="0" w:color="auto"/>
              <w:bottom w:val="single" w:sz="4" w:space="0" w:color="auto"/>
              <w:right w:val="single" w:sz="4" w:space="0" w:color="auto"/>
            </w:tcBorders>
            <w:vAlign w:val="center"/>
          </w:tcPr>
          <w:p w:rsidR="00DC1F78" w:rsidRPr="00C916F5" w:rsidRDefault="00DC1F78" w:rsidP="00DC1F78">
            <w:pPr>
              <w:pStyle w:val="230"/>
            </w:pPr>
            <w:r>
              <w:t>торговых мест / 1000 жителей</w:t>
            </w:r>
          </w:p>
        </w:tc>
        <w:tc>
          <w:tcPr>
            <w:tcW w:w="0" w:type="auto"/>
            <w:tcBorders>
              <w:top w:val="single" w:sz="4" w:space="0" w:color="auto"/>
              <w:left w:val="single" w:sz="4" w:space="0" w:color="auto"/>
              <w:bottom w:val="single" w:sz="4" w:space="0" w:color="auto"/>
              <w:right w:val="single" w:sz="4" w:space="0" w:color="auto"/>
            </w:tcBorders>
            <w:vAlign w:val="center"/>
          </w:tcPr>
          <w:p w:rsidR="00DC1F78" w:rsidRPr="00C916F5" w:rsidRDefault="00DC1F78" w:rsidP="00DC1F78">
            <w:pPr>
              <w:pStyle w:val="230"/>
            </w:pPr>
            <w:r>
              <w:t>1,1</w:t>
            </w:r>
          </w:p>
        </w:tc>
        <w:tc>
          <w:tcPr>
            <w:tcW w:w="0" w:type="auto"/>
            <w:tcBorders>
              <w:top w:val="single" w:sz="4" w:space="0" w:color="auto"/>
              <w:left w:val="single" w:sz="4" w:space="0" w:color="auto"/>
              <w:bottom w:val="single" w:sz="4" w:space="0" w:color="auto"/>
              <w:right w:val="single" w:sz="4" w:space="0" w:color="auto"/>
            </w:tcBorders>
            <w:vAlign w:val="center"/>
          </w:tcPr>
          <w:p w:rsidR="00DC1F78" w:rsidRPr="00C916F5" w:rsidRDefault="00DC1F78" w:rsidP="00DC1F78">
            <w:pPr>
              <w:pStyle w:val="230"/>
            </w:pPr>
            <w:r>
              <w:t>торговых мест / 1000 жителей</w:t>
            </w:r>
          </w:p>
        </w:tc>
        <w:tc>
          <w:tcPr>
            <w:tcW w:w="0" w:type="auto"/>
            <w:tcBorders>
              <w:top w:val="single" w:sz="4" w:space="0" w:color="auto"/>
              <w:left w:val="single" w:sz="4" w:space="0" w:color="auto"/>
              <w:bottom w:val="single" w:sz="4" w:space="0" w:color="auto"/>
              <w:right w:val="single" w:sz="4" w:space="0" w:color="auto"/>
            </w:tcBorders>
            <w:vAlign w:val="center"/>
          </w:tcPr>
          <w:p w:rsidR="00DC1F78" w:rsidRPr="00C916F5" w:rsidRDefault="00DC1F78" w:rsidP="00DC1F78">
            <w:pPr>
              <w:pStyle w:val="230"/>
            </w:pPr>
            <w:r>
              <w:t>1,1</w:t>
            </w:r>
          </w:p>
        </w:tc>
      </w:tr>
      <w:tr w:rsidR="00DC1F78" w:rsidTr="00574265">
        <w:tc>
          <w:tcPr>
            <w:tcW w:w="0" w:type="auto"/>
            <w:tcBorders>
              <w:top w:val="single" w:sz="4" w:space="0" w:color="auto"/>
              <w:left w:val="single" w:sz="4" w:space="0" w:color="auto"/>
              <w:bottom w:val="single" w:sz="4" w:space="0" w:color="auto"/>
              <w:right w:val="single" w:sz="4" w:space="0" w:color="auto"/>
            </w:tcBorders>
            <w:vAlign w:val="center"/>
          </w:tcPr>
          <w:p w:rsidR="00DC1F78" w:rsidRPr="00D46F70" w:rsidRDefault="00DC1F78" w:rsidP="00DC1F78">
            <w:pPr>
              <w:pStyle w:val="220"/>
            </w:pPr>
            <w:r w:rsidRPr="0047359F">
              <w:t>Уровень обеспеченности населения объектами бытового обслуживания</w:t>
            </w:r>
          </w:p>
        </w:tc>
        <w:tc>
          <w:tcPr>
            <w:tcW w:w="0" w:type="auto"/>
            <w:tcBorders>
              <w:top w:val="single" w:sz="4" w:space="0" w:color="auto"/>
              <w:left w:val="single" w:sz="4" w:space="0" w:color="auto"/>
              <w:bottom w:val="single" w:sz="4" w:space="0" w:color="auto"/>
              <w:right w:val="single" w:sz="4" w:space="0" w:color="auto"/>
            </w:tcBorders>
            <w:vAlign w:val="center"/>
          </w:tcPr>
          <w:p w:rsidR="00DC1F78" w:rsidRDefault="00DC1F78" w:rsidP="00DC1F78">
            <w:pPr>
              <w:pStyle w:val="230"/>
            </w:pPr>
            <w:r>
              <w:t>рабочих мест / 1000 жителей</w:t>
            </w:r>
          </w:p>
        </w:tc>
        <w:tc>
          <w:tcPr>
            <w:tcW w:w="0" w:type="auto"/>
            <w:tcBorders>
              <w:top w:val="single" w:sz="4" w:space="0" w:color="auto"/>
              <w:left w:val="single" w:sz="4" w:space="0" w:color="auto"/>
              <w:bottom w:val="single" w:sz="4" w:space="0" w:color="auto"/>
              <w:right w:val="single" w:sz="4" w:space="0" w:color="auto"/>
            </w:tcBorders>
            <w:vAlign w:val="center"/>
          </w:tcPr>
          <w:p w:rsidR="00DC1F78" w:rsidRPr="00C916F5" w:rsidRDefault="0050754D" w:rsidP="00DC1F78">
            <w:pPr>
              <w:pStyle w:val="230"/>
            </w:pPr>
            <w:r>
              <w:t>9</w:t>
            </w:r>
          </w:p>
        </w:tc>
        <w:tc>
          <w:tcPr>
            <w:tcW w:w="0" w:type="auto"/>
            <w:tcBorders>
              <w:top w:val="single" w:sz="4" w:space="0" w:color="auto"/>
              <w:left w:val="single" w:sz="4" w:space="0" w:color="auto"/>
              <w:bottom w:val="single" w:sz="4" w:space="0" w:color="auto"/>
              <w:right w:val="single" w:sz="4" w:space="0" w:color="auto"/>
            </w:tcBorders>
            <w:vAlign w:val="center"/>
          </w:tcPr>
          <w:p w:rsidR="00DC1F78" w:rsidRDefault="00DC1F78" w:rsidP="00DC1F78">
            <w:pPr>
              <w:pStyle w:val="230"/>
            </w:pPr>
            <w:r>
              <w:t>рабочих мест / 1000 жителей</w:t>
            </w:r>
          </w:p>
        </w:tc>
        <w:tc>
          <w:tcPr>
            <w:tcW w:w="0" w:type="auto"/>
            <w:tcBorders>
              <w:top w:val="single" w:sz="4" w:space="0" w:color="auto"/>
              <w:left w:val="single" w:sz="4" w:space="0" w:color="auto"/>
              <w:bottom w:val="single" w:sz="4" w:space="0" w:color="auto"/>
              <w:right w:val="single" w:sz="4" w:space="0" w:color="auto"/>
            </w:tcBorders>
            <w:vAlign w:val="center"/>
          </w:tcPr>
          <w:p w:rsidR="00DC1F78" w:rsidRPr="00C916F5" w:rsidRDefault="0050754D" w:rsidP="00DC1F78">
            <w:pPr>
              <w:pStyle w:val="230"/>
            </w:pPr>
            <w:r>
              <w:t>7</w:t>
            </w:r>
          </w:p>
        </w:tc>
      </w:tr>
      <w:tr w:rsidR="00DC1F78" w:rsidTr="00574265">
        <w:tc>
          <w:tcPr>
            <w:tcW w:w="0" w:type="auto"/>
            <w:tcBorders>
              <w:top w:val="single" w:sz="4" w:space="0" w:color="auto"/>
              <w:left w:val="single" w:sz="4" w:space="0" w:color="auto"/>
              <w:bottom w:val="single" w:sz="4" w:space="0" w:color="auto"/>
              <w:right w:val="single" w:sz="4" w:space="0" w:color="auto"/>
            </w:tcBorders>
            <w:vAlign w:val="center"/>
          </w:tcPr>
          <w:p w:rsidR="00DC1F78" w:rsidRPr="00C916F5" w:rsidRDefault="00DC1F78" w:rsidP="00DC1F78">
            <w:pPr>
              <w:pStyle w:val="220"/>
            </w:pPr>
            <w:r w:rsidRPr="003326B6">
              <w:t>Уровень обеспеченности населения предприятиями общественного питания</w:t>
            </w:r>
          </w:p>
        </w:tc>
        <w:tc>
          <w:tcPr>
            <w:tcW w:w="0" w:type="auto"/>
            <w:tcBorders>
              <w:top w:val="single" w:sz="4" w:space="0" w:color="auto"/>
              <w:left w:val="single" w:sz="4" w:space="0" w:color="auto"/>
              <w:bottom w:val="single" w:sz="4" w:space="0" w:color="auto"/>
              <w:right w:val="single" w:sz="4" w:space="0" w:color="auto"/>
            </w:tcBorders>
            <w:vAlign w:val="center"/>
          </w:tcPr>
          <w:p w:rsidR="00DC1F78" w:rsidRPr="00037190" w:rsidRDefault="00DC1F78" w:rsidP="00DC1F78">
            <w:pPr>
              <w:pStyle w:val="230"/>
            </w:pPr>
            <w:r>
              <w:t>посадочных мест / 1000 жителей</w:t>
            </w:r>
          </w:p>
        </w:tc>
        <w:tc>
          <w:tcPr>
            <w:tcW w:w="0" w:type="auto"/>
            <w:tcBorders>
              <w:top w:val="single" w:sz="4" w:space="0" w:color="auto"/>
              <w:left w:val="single" w:sz="4" w:space="0" w:color="auto"/>
              <w:bottom w:val="single" w:sz="4" w:space="0" w:color="auto"/>
              <w:right w:val="single" w:sz="4" w:space="0" w:color="auto"/>
            </w:tcBorders>
            <w:vAlign w:val="center"/>
          </w:tcPr>
          <w:p w:rsidR="00DC1F78" w:rsidRPr="00C916F5" w:rsidRDefault="00DC1F78" w:rsidP="00DC1F78">
            <w:pPr>
              <w:pStyle w:val="230"/>
            </w:pPr>
            <w:r>
              <w:t>40</w:t>
            </w:r>
          </w:p>
        </w:tc>
        <w:tc>
          <w:tcPr>
            <w:tcW w:w="0" w:type="auto"/>
            <w:tcBorders>
              <w:top w:val="single" w:sz="4" w:space="0" w:color="auto"/>
              <w:left w:val="single" w:sz="4" w:space="0" w:color="auto"/>
              <w:bottom w:val="single" w:sz="4" w:space="0" w:color="auto"/>
              <w:right w:val="single" w:sz="4" w:space="0" w:color="auto"/>
            </w:tcBorders>
            <w:vAlign w:val="center"/>
          </w:tcPr>
          <w:p w:rsidR="00DC1F78" w:rsidRPr="00037190" w:rsidRDefault="00DC1F78" w:rsidP="00DC1F78">
            <w:pPr>
              <w:pStyle w:val="230"/>
            </w:pPr>
            <w:r>
              <w:t>посадочных мест / 1000 жителей</w:t>
            </w:r>
          </w:p>
        </w:tc>
        <w:tc>
          <w:tcPr>
            <w:tcW w:w="0" w:type="auto"/>
            <w:tcBorders>
              <w:top w:val="single" w:sz="4" w:space="0" w:color="auto"/>
              <w:left w:val="single" w:sz="4" w:space="0" w:color="auto"/>
              <w:bottom w:val="single" w:sz="4" w:space="0" w:color="auto"/>
              <w:right w:val="single" w:sz="4" w:space="0" w:color="auto"/>
            </w:tcBorders>
            <w:vAlign w:val="center"/>
          </w:tcPr>
          <w:p w:rsidR="00DC1F78" w:rsidRPr="00C916F5" w:rsidRDefault="00DC1F78" w:rsidP="00DC1F78">
            <w:pPr>
              <w:pStyle w:val="230"/>
            </w:pPr>
            <w:r>
              <w:t>40</w:t>
            </w:r>
          </w:p>
        </w:tc>
      </w:tr>
      <w:tr w:rsidR="00F008D3" w:rsidTr="00E02720">
        <w:tc>
          <w:tcPr>
            <w:tcW w:w="0" w:type="auto"/>
            <w:tcBorders>
              <w:top w:val="single" w:sz="4" w:space="0" w:color="auto"/>
              <w:left w:val="single" w:sz="4" w:space="0" w:color="auto"/>
              <w:bottom w:val="single" w:sz="4" w:space="0" w:color="auto"/>
              <w:right w:val="single" w:sz="4" w:space="0" w:color="auto"/>
            </w:tcBorders>
            <w:vAlign w:val="center"/>
          </w:tcPr>
          <w:p w:rsidR="00F008D3" w:rsidRPr="003326B6" w:rsidRDefault="00F008D3" w:rsidP="00DC1F78">
            <w:pPr>
              <w:pStyle w:val="220"/>
            </w:pPr>
            <w:r w:rsidRPr="00637086">
              <w:t>Уровень обеспеченности населения объектами почтовой связи</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F008D3" w:rsidRDefault="00F008D3" w:rsidP="00DC1F78">
            <w:pPr>
              <w:pStyle w:val="230"/>
            </w:pPr>
            <w:r w:rsidRPr="00F008D3">
              <w:t>1</w:t>
            </w:r>
            <w:r>
              <w:t xml:space="preserve"> объект</w:t>
            </w:r>
            <w:r w:rsidRPr="00F008D3">
              <w:t xml:space="preserve"> на 6-25 тыс. человек</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F008D3" w:rsidRDefault="00F008D3" w:rsidP="00DC1F78">
            <w:pPr>
              <w:pStyle w:val="230"/>
            </w:pPr>
            <w:r w:rsidRPr="00F008D3">
              <w:t xml:space="preserve">1 </w:t>
            </w:r>
            <w:r>
              <w:t xml:space="preserve">объект </w:t>
            </w:r>
            <w:r w:rsidRPr="00F008D3">
              <w:t>на 0,5-6 тыс. человек</w:t>
            </w:r>
          </w:p>
        </w:tc>
      </w:tr>
      <w:tr w:rsidR="00DC1F78" w:rsidTr="004C0885">
        <w:tc>
          <w:tcPr>
            <w:tcW w:w="0" w:type="auto"/>
            <w:tcBorders>
              <w:top w:val="single" w:sz="4" w:space="0" w:color="auto"/>
              <w:left w:val="single" w:sz="4" w:space="0" w:color="auto"/>
              <w:bottom w:val="single" w:sz="4" w:space="0" w:color="auto"/>
              <w:right w:val="single" w:sz="4" w:space="0" w:color="auto"/>
            </w:tcBorders>
            <w:vAlign w:val="center"/>
          </w:tcPr>
          <w:p w:rsidR="00DC1F78" w:rsidRPr="003326B6" w:rsidRDefault="00DC1F78" w:rsidP="00DC1F78">
            <w:pPr>
              <w:pStyle w:val="220"/>
            </w:pPr>
            <w:r>
              <w:t>Уровень обеспеченности о</w:t>
            </w:r>
            <w:r w:rsidRPr="001D6FFA">
              <w:t>бъект</w:t>
            </w:r>
            <w:r>
              <w:t>ами</w:t>
            </w:r>
            <w:r w:rsidRPr="001D6FFA">
              <w:t xml:space="preserve"> экстренной телефонной связи</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DC1F78" w:rsidRDefault="00DC1F78" w:rsidP="00DC1F78">
            <w:pPr>
              <w:pStyle w:val="230"/>
            </w:pPr>
            <w:r>
              <w:t>Не устанавливается</w:t>
            </w:r>
          </w:p>
        </w:tc>
        <w:tc>
          <w:tcPr>
            <w:tcW w:w="0" w:type="auto"/>
            <w:tcBorders>
              <w:top w:val="single" w:sz="4" w:space="0" w:color="auto"/>
              <w:left w:val="single" w:sz="4" w:space="0" w:color="auto"/>
              <w:bottom w:val="single" w:sz="4" w:space="0" w:color="auto"/>
              <w:right w:val="single" w:sz="4" w:space="0" w:color="auto"/>
            </w:tcBorders>
            <w:vAlign w:val="center"/>
          </w:tcPr>
          <w:p w:rsidR="00DC1F78" w:rsidRDefault="00DC1F78" w:rsidP="00DC1F78">
            <w:pPr>
              <w:pStyle w:val="230"/>
            </w:pPr>
            <w:r>
              <w:t>объектов</w:t>
            </w:r>
          </w:p>
        </w:tc>
        <w:tc>
          <w:tcPr>
            <w:tcW w:w="0" w:type="auto"/>
            <w:tcBorders>
              <w:top w:val="single" w:sz="4" w:space="0" w:color="auto"/>
              <w:left w:val="single" w:sz="4" w:space="0" w:color="auto"/>
              <w:bottom w:val="single" w:sz="4" w:space="0" w:color="auto"/>
              <w:right w:val="single" w:sz="4" w:space="0" w:color="auto"/>
            </w:tcBorders>
            <w:vAlign w:val="center"/>
          </w:tcPr>
          <w:p w:rsidR="00DC1F78" w:rsidRDefault="00DC1F78" w:rsidP="00DC1F78">
            <w:pPr>
              <w:pStyle w:val="230"/>
            </w:pPr>
            <w:r>
              <w:t>1 объект на каждый сельский населенный пункт</w:t>
            </w:r>
          </w:p>
        </w:tc>
      </w:tr>
      <w:tr w:rsidR="00DC1F78" w:rsidTr="006C43A5">
        <w:tc>
          <w:tcPr>
            <w:tcW w:w="0" w:type="auto"/>
            <w:gridSpan w:val="5"/>
            <w:tcBorders>
              <w:top w:val="single" w:sz="4" w:space="0" w:color="auto"/>
              <w:left w:val="single" w:sz="4" w:space="0" w:color="auto"/>
              <w:bottom w:val="single" w:sz="4" w:space="0" w:color="auto"/>
              <w:right w:val="single" w:sz="4" w:space="0" w:color="auto"/>
            </w:tcBorders>
            <w:vAlign w:val="center"/>
          </w:tcPr>
          <w:p w:rsidR="00DC1F78" w:rsidRDefault="00DC1F78" w:rsidP="00DC1F78">
            <w:pPr>
              <w:pStyle w:val="310"/>
            </w:pPr>
          </w:p>
          <w:p w:rsidR="00DC1F78" w:rsidRDefault="00DC1F78" w:rsidP="00DC1F78">
            <w:pPr>
              <w:pStyle w:val="310"/>
            </w:pPr>
            <w:r>
              <w:t>* Под торговыми объектами местного значения понимаются магазины и торговые павильоны по продаже продовольственных товаров и товаров смешанного ассортимента с площадью торгового объекта до 300 м</w:t>
            </w:r>
            <w:proofErr w:type="gramStart"/>
            <w:r>
              <w:rPr>
                <w:vertAlign w:val="superscript"/>
              </w:rPr>
              <w:t>2</w:t>
            </w:r>
            <w:proofErr w:type="gramEnd"/>
            <w:r>
              <w:t xml:space="preserve"> включительно, кроме магазинов и торговых павильонов, размещенных в крупных торговых центрах (комплексах).</w:t>
            </w:r>
          </w:p>
          <w:p w:rsidR="00DC1F78" w:rsidRPr="00C916F5" w:rsidRDefault="00DC1F78" w:rsidP="00DC1F78">
            <w:pPr>
              <w:pStyle w:val="310"/>
            </w:pPr>
            <w:r>
              <w:t>Под крупными торговыми центрами (комплексами) понимаются торговые центры (комплексы) с торговой площадью более 1500 м</w:t>
            </w:r>
            <w:proofErr w:type="gramStart"/>
            <w:r>
              <w:rPr>
                <w:vertAlign w:val="superscript"/>
              </w:rPr>
              <w:t>2</w:t>
            </w:r>
            <w:proofErr w:type="gramEnd"/>
            <w:r>
              <w:t>.</w:t>
            </w:r>
          </w:p>
        </w:tc>
      </w:tr>
    </w:tbl>
    <w:p w:rsidR="00AD77F3" w:rsidRDefault="00AD77F3" w:rsidP="00B400E1">
      <w:pPr>
        <w:pStyle w:val="01"/>
      </w:pPr>
    </w:p>
    <w:p w:rsidR="00B400E1" w:rsidRDefault="00B400E1" w:rsidP="00B400E1">
      <w:pPr>
        <w:pStyle w:val="01"/>
      </w:pPr>
      <w:r>
        <w:t>1.2.13.</w:t>
      </w:r>
      <w:r w:rsidRPr="00EC61F8">
        <w:t>2</w:t>
      </w:r>
      <w:r>
        <w:t xml:space="preserve"> Показатели максимально допустимого уровня территориальной доступности в области объектов </w:t>
      </w:r>
      <w:r w:rsidRPr="00B400E1">
        <w:t>связи, общественного питания, торговли и бытового обслуживания</w:t>
      </w:r>
    </w:p>
    <w:p w:rsidR="00B400E1" w:rsidRDefault="00B400E1" w:rsidP="00B400E1">
      <w:pPr>
        <w:pStyle w:val="aff2"/>
      </w:pPr>
      <w:r>
        <w:t xml:space="preserve">Таблица </w:t>
      </w:r>
      <w:fldSimple w:instr=" SEQ Таблица \* ARABIC ">
        <w:r w:rsidR="00A81923">
          <w:rPr>
            <w:noProof/>
          </w:rPr>
          <w:t>32</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7692"/>
        <w:gridCol w:w="1715"/>
        <w:gridCol w:w="1784"/>
        <w:gridCol w:w="1681"/>
        <w:gridCol w:w="1750"/>
      </w:tblGrid>
      <w:tr w:rsidR="006C43A5" w:rsidTr="00574265">
        <w:tc>
          <w:tcPr>
            <w:tcW w:w="0" w:type="auto"/>
            <w:vMerge w:val="restart"/>
            <w:tcBorders>
              <w:top w:val="single" w:sz="4" w:space="0" w:color="auto"/>
              <w:left w:val="single" w:sz="4" w:space="0" w:color="auto"/>
              <w:right w:val="single" w:sz="4" w:space="0" w:color="auto"/>
            </w:tcBorders>
            <w:vAlign w:val="center"/>
          </w:tcPr>
          <w:p w:rsidR="00B400E1" w:rsidRDefault="00B400E1" w:rsidP="00574265">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B400E1" w:rsidRDefault="00B400E1" w:rsidP="00574265">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B400E1" w:rsidRDefault="00B400E1" w:rsidP="00574265">
            <w:pPr>
              <w:pStyle w:val="230"/>
            </w:pPr>
            <w:r>
              <w:t>Территория сельских населенных пунктов</w:t>
            </w:r>
          </w:p>
        </w:tc>
      </w:tr>
      <w:tr w:rsidR="006C43A5" w:rsidTr="00574265">
        <w:tc>
          <w:tcPr>
            <w:tcW w:w="0" w:type="auto"/>
            <w:vMerge/>
            <w:tcBorders>
              <w:left w:val="single" w:sz="4" w:space="0" w:color="auto"/>
              <w:bottom w:val="single" w:sz="4" w:space="0" w:color="auto"/>
              <w:right w:val="single" w:sz="4" w:space="0" w:color="auto"/>
            </w:tcBorders>
            <w:vAlign w:val="center"/>
          </w:tcPr>
          <w:p w:rsidR="00B400E1" w:rsidRDefault="00B400E1" w:rsidP="00574265">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B400E1" w:rsidRDefault="00B400E1" w:rsidP="00574265">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B400E1" w:rsidRDefault="00B400E1" w:rsidP="00574265">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B400E1" w:rsidRDefault="00B400E1" w:rsidP="00574265">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B400E1" w:rsidRDefault="00B400E1" w:rsidP="00574265">
            <w:pPr>
              <w:pStyle w:val="230"/>
            </w:pPr>
            <w:r>
              <w:t>Значение показателя</w:t>
            </w:r>
          </w:p>
        </w:tc>
      </w:tr>
      <w:tr w:rsidR="006C43A5" w:rsidTr="00574265">
        <w:tc>
          <w:tcPr>
            <w:tcW w:w="0" w:type="auto"/>
            <w:tcBorders>
              <w:top w:val="single" w:sz="4" w:space="0" w:color="auto"/>
              <w:left w:val="single" w:sz="4" w:space="0" w:color="auto"/>
              <w:bottom w:val="single" w:sz="4" w:space="0" w:color="auto"/>
              <w:right w:val="single" w:sz="4" w:space="0" w:color="auto"/>
            </w:tcBorders>
            <w:vAlign w:val="center"/>
          </w:tcPr>
          <w:p w:rsidR="00B400E1" w:rsidRPr="00651555" w:rsidRDefault="007D0188" w:rsidP="00574265">
            <w:pPr>
              <w:pStyle w:val="220"/>
            </w:pPr>
            <w:r>
              <w:t xml:space="preserve">Радиус обслуживания стационарных торговых объектов </w:t>
            </w:r>
          </w:p>
        </w:tc>
        <w:tc>
          <w:tcPr>
            <w:tcW w:w="0" w:type="auto"/>
            <w:tcBorders>
              <w:top w:val="single" w:sz="4" w:space="0" w:color="auto"/>
              <w:left w:val="single" w:sz="4" w:space="0" w:color="auto"/>
              <w:bottom w:val="single" w:sz="4" w:space="0" w:color="auto"/>
              <w:right w:val="single" w:sz="4" w:space="0" w:color="auto"/>
            </w:tcBorders>
            <w:vAlign w:val="center"/>
          </w:tcPr>
          <w:p w:rsidR="00B400E1" w:rsidRPr="00651555" w:rsidRDefault="003A036E" w:rsidP="00574265">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3A036E" w:rsidRPr="003A036E" w:rsidRDefault="00762DFC" w:rsidP="003A036E">
            <w:pPr>
              <w:pStyle w:val="230"/>
            </w:pPr>
            <w:r>
              <w:t>500</w:t>
            </w:r>
          </w:p>
        </w:tc>
        <w:tc>
          <w:tcPr>
            <w:tcW w:w="0" w:type="auto"/>
            <w:tcBorders>
              <w:top w:val="single" w:sz="4" w:space="0" w:color="auto"/>
              <w:left w:val="single" w:sz="4" w:space="0" w:color="auto"/>
              <w:bottom w:val="single" w:sz="4" w:space="0" w:color="auto"/>
              <w:right w:val="single" w:sz="4" w:space="0" w:color="auto"/>
            </w:tcBorders>
            <w:vAlign w:val="center"/>
          </w:tcPr>
          <w:p w:rsidR="00B400E1" w:rsidRPr="00651555" w:rsidRDefault="003A036E" w:rsidP="00574265">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B400E1" w:rsidRPr="00762DFC" w:rsidRDefault="00762DFC" w:rsidP="00762DFC">
            <w:pPr>
              <w:pStyle w:val="230"/>
            </w:pPr>
            <w:r w:rsidRPr="00762DFC">
              <w:t>800</w:t>
            </w:r>
          </w:p>
        </w:tc>
      </w:tr>
      <w:tr w:rsidR="006C43A5" w:rsidTr="00574265">
        <w:tc>
          <w:tcPr>
            <w:tcW w:w="0" w:type="auto"/>
            <w:tcBorders>
              <w:top w:val="single" w:sz="4" w:space="0" w:color="auto"/>
              <w:left w:val="single" w:sz="4" w:space="0" w:color="auto"/>
              <w:bottom w:val="single" w:sz="4" w:space="0" w:color="auto"/>
              <w:right w:val="single" w:sz="4" w:space="0" w:color="auto"/>
            </w:tcBorders>
            <w:vAlign w:val="center"/>
          </w:tcPr>
          <w:p w:rsidR="00506CF8" w:rsidRPr="00651555" w:rsidRDefault="00506CF8" w:rsidP="00506CF8">
            <w:pPr>
              <w:pStyle w:val="220"/>
            </w:pPr>
            <w:r>
              <w:t xml:space="preserve">Радиус обслуживания </w:t>
            </w:r>
            <w:r w:rsidR="00CD799A">
              <w:t>не</w:t>
            </w:r>
            <w:r>
              <w:t xml:space="preserve">стационарных торговых объектов </w:t>
            </w:r>
          </w:p>
        </w:tc>
        <w:tc>
          <w:tcPr>
            <w:tcW w:w="0" w:type="auto"/>
            <w:tcBorders>
              <w:top w:val="single" w:sz="4" w:space="0" w:color="auto"/>
              <w:left w:val="single" w:sz="4" w:space="0" w:color="auto"/>
              <w:bottom w:val="single" w:sz="4" w:space="0" w:color="auto"/>
              <w:right w:val="single" w:sz="4" w:space="0" w:color="auto"/>
            </w:tcBorders>
            <w:vAlign w:val="center"/>
          </w:tcPr>
          <w:p w:rsidR="00506CF8" w:rsidRPr="00651555" w:rsidRDefault="00506CF8" w:rsidP="00506CF8">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506CF8" w:rsidRPr="00C916F5" w:rsidRDefault="00762DFC" w:rsidP="00506CF8">
            <w:pPr>
              <w:pStyle w:val="230"/>
            </w:pPr>
            <w:r>
              <w:t>500</w:t>
            </w:r>
          </w:p>
        </w:tc>
        <w:tc>
          <w:tcPr>
            <w:tcW w:w="0" w:type="auto"/>
            <w:tcBorders>
              <w:top w:val="single" w:sz="4" w:space="0" w:color="auto"/>
              <w:left w:val="single" w:sz="4" w:space="0" w:color="auto"/>
              <w:bottom w:val="single" w:sz="4" w:space="0" w:color="auto"/>
              <w:right w:val="single" w:sz="4" w:space="0" w:color="auto"/>
            </w:tcBorders>
            <w:vAlign w:val="center"/>
          </w:tcPr>
          <w:p w:rsidR="00506CF8" w:rsidRPr="00C916F5" w:rsidRDefault="00506CF8" w:rsidP="00506CF8">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506CF8" w:rsidRPr="00651555" w:rsidRDefault="00762DFC" w:rsidP="00506CF8">
            <w:pPr>
              <w:pStyle w:val="230"/>
            </w:pPr>
            <w:r>
              <w:t>800</w:t>
            </w:r>
          </w:p>
        </w:tc>
      </w:tr>
      <w:tr w:rsidR="00762DFC" w:rsidTr="00E02720">
        <w:tc>
          <w:tcPr>
            <w:tcW w:w="0" w:type="auto"/>
            <w:tcBorders>
              <w:top w:val="single" w:sz="4" w:space="0" w:color="auto"/>
              <w:left w:val="single" w:sz="4" w:space="0" w:color="auto"/>
              <w:bottom w:val="single" w:sz="4" w:space="0" w:color="auto"/>
              <w:right w:val="single" w:sz="4" w:space="0" w:color="auto"/>
            </w:tcBorders>
            <w:vAlign w:val="center"/>
          </w:tcPr>
          <w:p w:rsidR="00762DFC" w:rsidRPr="00651555" w:rsidRDefault="00762DFC" w:rsidP="00506CF8">
            <w:pPr>
              <w:pStyle w:val="220"/>
            </w:pPr>
            <w:r>
              <w:t>Радиус обслуживания</w:t>
            </w:r>
            <w:r w:rsidRPr="0047359F">
              <w:t xml:space="preserve"> объект</w:t>
            </w:r>
            <w:r>
              <w:t>ов</w:t>
            </w:r>
            <w:r w:rsidRPr="0047359F">
              <w:t xml:space="preserve"> бытового обслуживания</w:t>
            </w:r>
            <w:r>
              <w:t xml:space="preserve"> населения</w:t>
            </w:r>
          </w:p>
        </w:tc>
        <w:tc>
          <w:tcPr>
            <w:tcW w:w="0" w:type="auto"/>
            <w:tcBorders>
              <w:top w:val="single" w:sz="4" w:space="0" w:color="auto"/>
              <w:left w:val="single" w:sz="4" w:space="0" w:color="auto"/>
              <w:bottom w:val="single" w:sz="4" w:space="0" w:color="auto"/>
              <w:right w:val="single" w:sz="4" w:space="0" w:color="auto"/>
            </w:tcBorders>
            <w:vAlign w:val="center"/>
          </w:tcPr>
          <w:p w:rsidR="00762DFC" w:rsidRPr="00651555" w:rsidRDefault="00762DFC" w:rsidP="00506CF8">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762DFC" w:rsidRPr="00651555" w:rsidRDefault="00762DFC" w:rsidP="006C43A5">
            <w:pPr>
              <w:pStyle w:val="230"/>
            </w:pPr>
            <w:r>
              <w:t>500</w:t>
            </w:r>
          </w:p>
        </w:tc>
        <w:tc>
          <w:tcPr>
            <w:tcW w:w="0" w:type="auto"/>
            <w:tcBorders>
              <w:top w:val="single" w:sz="4" w:space="0" w:color="auto"/>
              <w:left w:val="single" w:sz="4" w:space="0" w:color="auto"/>
              <w:bottom w:val="single" w:sz="4" w:space="0" w:color="auto"/>
              <w:right w:val="single" w:sz="4" w:space="0" w:color="auto"/>
            </w:tcBorders>
            <w:vAlign w:val="center"/>
          </w:tcPr>
          <w:p w:rsidR="00762DFC" w:rsidRPr="00651555" w:rsidRDefault="00762DFC" w:rsidP="00506CF8">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762DFC" w:rsidRPr="00651555" w:rsidRDefault="00762DFC" w:rsidP="00506CF8">
            <w:pPr>
              <w:pStyle w:val="230"/>
            </w:pPr>
            <w:r>
              <w:t>800</w:t>
            </w:r>
          </w:p>
        </w:tc>
      </w:tr>
      <w:tr w:rsidR="006C43A5" w:rsidTr="00574265">
        <w:tc>
          <w:tcPr>
            <w:tcW w:w="0" w:type="auto"/>
            <w:tcBorders>
              <w:top w:val="single" w:sz="4" w:space="0" w:color="auto"/>
              <w:left w:val="single" w:sz="4" w:space="0" w:color="auto"/>
              <w:bottom w:val="single" w:sz="4" w:space="0" w:color="auto"/>
              <w:right w:val="single" w:sz="4" w:space="0" w:color="auto"/>
            </w:tcBorders>
            <w:vAlign w:val="center"/>
          </w:tcPr>
          <w:p w:rsidR="00506CF8" w:rsidRPr="00651555" w:rsidRDefault="006C43A5" w:rsidP="00506CF8">
            <w:pPr>
              <w:pStyle w:val="220"/>
            </w:pPr>
            <w:r>
              <w:t>Пешеходная, т</w:t>
            </w:r>
            <w:r w:rsidRPr="00547D27">
              <w:t xml:space="preserve">ранспортная или комбинированная территориальная доступность </w:t>
            </w:r>
            <w:r>
              <w:t>р</w:t>
            </w:r>
            <w:r w:rsidRPr="00C916F5">
              <w:t>озничны</w:t>
            </w:r>
            <w:r>
              <w:t>х</w:t>
            </w:r>
            <w:r w:rsidRPr="00C916F5">
              <w:t xml:space="preserve"> рынк</w:t>
            </w:r>
            <w:r>
              <w:t>ов</w:t>
            </w:r>
            <w:r w:rsidRPr="00C916F5">
              <w:t xml:space="preserve"> продовольственных товаров</w:t>
            </w:r>
          </w:p>
        </w:tc>
        <w:tc>
          <w:tcPr>
            <w:tcW w:w="0" w:type="auto"/>
            <w:tcBorders>
              <w:top w:val="single" w:sz="4" w:space="0" w:color="auto"/>
              <w:left w:val="single" w:sz="4" w:space="0" w:color="auto"/>
              <w:bottom w:val="single" w:sz="4" w:space="0" w:color="auto"/>
              <w:right w:val="single" w:sz="4" w:space="0" w:color="auto"/>
            </w:tcBorders>
            <w:vAlign w:val="center"/>
          </w:tcPr>
          <w:p w:rsidR="00506CF8" w:rsidRPr="00651555" w:rsidRDefault="006C43A5" w:rsidP="00506CF8">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506CF8" w:rsidRPr="00651555" w:rsidRDefault="006C43A5" w:rsidP="00506CF8">
            <w:pPr>
              <w:pStyle w:val="230"/>
            </w:pPr>
            <w:r>
              <w:t>45</w:t>
            </w:r>
          </w:p>
        </w:tc>
        <w:tc>
          <w:tcPr>
            <w:tcW w:w="0" w:type="auto"/>
            <w:tcBorders>
              <w:top w:val="single" w:sz="4" w:space="0" w:color="auto"/>
              <w:left w:val="single" w:sz="4" w:space="0" w:color="auto"/>
              <w:bottom w:val="single" w:sz="4" w:space="0" w:color="auto"/>
              <w:right w:val="single" w:sz="4" w:space="0" w:color="auto"/>
            </w:tcBorders>
            <w:vAlign w:val="center"/>
          </w:tcPr>
          <w:p w:rsidR="00506CF8" w:rsidRPr="00651555" w:rsidRDefault="006C43A5" w:rsidP="00506CF8">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506CF8" w:rsidRPr="00651555" w:rsidRDefault="006C43A5" w:rsidP="00506CF8">
            <w:pPr>
              <w:pStyle w:val="230"/>
            </w:pPr>
            <w:r>
              <w:t>45</w:t>
            </w:r>
          </w:p>
        </w:tc>
      </w:tr>
      <w:tr w:rsidR="00762DFC" w:rsidTr="00E02720">
        <w:tc>
          <w:tcPr>
            <w:tcW w:w="0" w:type="auto"/>
            <w:tcBorders>
              <w:top w:val="single" w:sz="4" w:space="0" w:color="auto"/>
              <w:left w:val="single" w:sz="4" w:space="0" w:color="auto"/>
              <w:bottom w:val="single" w:sz="4" w:space="0" w:color="auto"/>
              <w:right w:val="single" w:sz="4" w:space="0" w:color="auto"/>
            </w:tcBorders>
            <w:vAlign w:val="center"/>
          </w:tcPr>
          <w:p w:rsidR="00762DFC" w:rsidRPr="00651555" w:rsidRDefault="00762DFC" w:rsidP="00037190">
            <w:pPr>
              <w:pStyle w:val="220"/>
            </w:pPr>
            <w:r>
              <w:t>Радиус обслуживания</w:t>
            </w:r>
            <w:r w:rsidRPr="0047359F">
              <w:t xml:space="preserve"> </w:t>
            </w:r>
            <w:r w:rsidRPr="003326B6">
              <w:t>предприяти</w:t>
            </w:r>
            <w:r>
              <w:t>й</w:t>
            </w:r>
            <w:r w:rsidRPr="003326B6">
              <w:t xml:space="preserve"> общественного питания</w:t>
            </w:r>
          </w:p>
        </w:tc>
        <w:tc>
          <w:tcPr>
            <w:tcW w:w="0" w:type="auto"/>
            <w:tcBorders>
              <w:top w:val="single" w:sz="4" w:space="0" w:color="auto"/>
              <w:left w:val="single" w:sz="4" w:space="0" w:color="auto"/>
              <w:bottom w:val="single" w:sz="4" w:space="0" w:color="auto"/>
              <w:right w:val="single" w:sz="4" w:space="0" w:color="auto"/>
            </w:tcBorders>
            <w:vAlign w:val="center"/>
          </w:tcPr>
          <w:p w:rsidR="00762DFC" w:rsidRPr="00651555" w:rsidRDefault="00762DFC" w:rsidP="00037190">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762DFC" w:rsidRPr="00651555" w:rsidRDefault="00762DFC" w:rsidP="00037190">
            <w:pPr>
              <w:pStyle w:val="230"/>
            </w:pPr>
            <w:r>
              <w:t>500</w:t>
            </w:r>
          </w:p>
        </w:tc>
        <w:tc>
          <w:tcPr>
            <w:tcW w:w="0" w:type="auto"/>
            <w:tcBorders>
              <w:top w:val="single" w:sz="4" w:space="0" w:color="auto"/>
              <w:left w:val="single" w:sz="4" w:space="0" w:color="auto"/>
              <w:bottom w:val="single" w:sz="4" w:space="0" w:color="auto"/>
              <w:right w:val="single" w:sz="4" w:space="0" w:color="auto"/>
            </w:tcBorders>
            <w:vAlign w:val="center"/>
          </w:tcPr>
          <w:p w:rsidR="00762DFC" w:rsidRDefault="00762DFC" w:rsidP="00037190">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762DFC" w:rsidRDefault="00762DFC" w:rsidP="00037190">
            <w:pPr>
              <w:pStyle w:val="230"/>
            </w:pPr>
            <w:r>
              <w:t>800</w:t>
            </w:r>
          </w:p>
        </w:tc>
      </w:tr>
      <w:tr w:rsidR="00762DFC" w:rsidTr="00E02720">
        <w:tc>
          <w:tcPr>
            <w:tcW w:w="0" w:type="auto"/>
            <w:tcBorders>
              <w:top w:val="single" w:sz="4" w:space="0" w:color="auto"/>
              <w:left w:val="single" w:sz="4" w:space="0" w:color="auto"/>
              <w:bottom w:val="single" w:sz="4" w:space="0" w:color="auto"/>
              <w:right w:val="single" w:sz="4" w:space="0" w:color="auto"/>
            </w:tcBorders>
            <w:vAlign w:val="center"/>
          </w:tcPr>
          <w:p w:rsidR="00762DFC" w:rsidRPr="00651555" w:rsidRDefault="00762DFC" w:rsidP="00D9371C">
            <w:pPr>
              <w:pStyle w:val="220"/>
            </w:pPr>
            <w:r>
              <w:t>Радиус обслуживания</w:t>
            </w:r>
            <w:r w:rsidRPr="0047359F">
              <w:t xml:space="preserve"> </w:t>
            </w:r>
            <w:r w:rsidRPr="00637086">
              <w:t>объект</w:t>
            </w:r>
            <w:r>
              <w:t>ов</w:t>
            </w:r>
            <w:r w:rsidRPr="00637086">
              <w:t xml:space="preserve"> почтовой связи</w:t>
            </w:r>
          </w:p>
        </w:tc>
        <w:tc>
          <w:tcPr>
            <w:tcW w:w="0" w:type="auto"/>
            <w:tcBorders>
              <w:top w:val="single" w:sz="4" w:space="0" w:color="auto"/>
              <w:left w:val="single" w:sz="4" w:space="0" w:color="auto"/>
              <w:bottom w:val="single" w:sz="4" w:space="0" w:color="auto"/>
              <w:right w:val="single" w:sz="4" w:space="0" w:color="auto"/>
            </w:tcBorders>
            <w:vAlign w:val="center"/>
          </w:tcPr>
          <w:p w:rsidR="00762DFC" w:rsidRPr="00651555" w:rsidRDefault="00762DFC" w:rsidP="00D9371C">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762DFC" w:rsidRPr="00651555" w:rsidRDefault="00762DFC" w:rsidP="00D9371C">
            <w:pPr>
              <w:pStyle w:val="230"/>
            </w:pPr>
            <w:r>
              <w:t>500</w:t>
            </w:r>
          </w:p>
        </w:tc>
        <w:tc>
          <w:tcPr>
            <w:tcW w:w="0" w:type="auto"/>
            <w:tcBorders>
              <w:top w:val="single" w:sz="4" w:space="0" w:color="auto"/>
              <w:left w:val="single" w:sz="4" w:space="0" w:color="auto"/>
              <w:bottom w:val="single" w:sz="4" w:space="0" w:color="auto"/>
              <w:right w:val="single" w:sz="4" w:space="0" w:color="auto"/>
            </w:tcBorders>
            <w:vAlign w:val="center"/>
          </w:tcPr>
          <w:p w:rsidR="00762DFC" w:rsidRDefault="00762DFC" w:rsidP="00D9371C">
            <w:pPr>
              <w:pStyle w:val="230"/>
            </w:pPr>
            <w:r>
              <w:t>м</w:t>
            </w:r>
          </w:p>
        </w:tc>
        <w:tc>
          <w:tcPr>
            <w:tcW w:w="0" w:type="auto"/>
            <w:tcBorders>
              <w:top w:val="single" w:sz="4" w:space="0" w:color="auto"/>
              <w:left w:val="single" w:sz="4" w:space="0" w:color="auto"/>
              <w:bottom w:val="single" w:sz="4" w:space="0" w:color="auto"/>
              <w:right w:val="single" w:sz="4" w:space="0" w:color="auto"/>
            </w:tcBorders>
            <w:vAlign w:val="center"/>
          </w:tcPr>
          <w:p w:rsidR="00762DFC" w:rsidRDefault="00762DFC" w:rsidP="00D9371C">
            <w:pPr>
              <w:pStyle w:val="230"/>
            </w:pPr>
            <w:r>
              <w:t>500</w:t>
            </w:r>
          </w:p>
        </w:tc>
      </w:tr>
      <w:tr w:rsidR="00D91CA1" w:rsidTr="004C0885">
        <w:tc>
          <w:tcPr>
            <w:tcW w:w="0" w:type="auto"/>
            <w:tcBorders>
              <w:top w:val="single" w:sz="4" w:space="0" w:color="auto"/>
              <w:left w:val="single" w:sz="4" w:space="0" w:color="auto"/>
              <w:bottom w:val="single" w:sz="4" w:space="0" w:color="auto"/>
              <w:right w:val="single" w:sz="4" w:space="0" w:color="auto"/>
            </w:tcBorders>
            <w:vAlign w:val="center"/>
          </w:tcPr>
          <w:p w:rsidR="00D91CA1" w:rsidRDefault="00D91CA1" w:rsidP="00D91CA1">
            <w:pPr>
              <w:pStyle w:val="220"/>
            </w:pPr>
            <w:r>
              <w:t>Пешеходная доступность</w:t>
            </w:r>
            <w:r w:rsidRPr="0047359F">
              <w:t xml:space="preserve"> </w:t>
            </w:r>
            <w:r w:rsidRPr="00637086">
              <w:t>объект</w:t>
            </w:r>
            <w:r>
              <w:t>ов</w:t>
            </w:r>
            <w:r w:rsidRPr="00637086">
              <w:t xml:space="preserve"> </w:t>
            </w:r>
            <w:r w:rsidRPr="001D6FFA">
              <w:t>экстренной телефонной связи</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D91CA1" w:rsidRPr="00651555" w:rsidRDefault="00D91CA1" w:rsidP="00D91CA1">
            <w:pPr>
              <w:pStyle w:val="230"/>
            </w:pPr>
            <w:r>
              <w:t>Не нормируется</w:t>
            </w:r>
          </w:p>
        </w:tc>
        <w:tc>
          <w:tcPr>
            <w:tcW w:w="0" w:type="auto"/>
            <w:tcBorders>
              <w:top w:val="single" w:sz="4" w:space="0" w:color="auto"/>
              <w:left w:val="single" w:sz="4" w:space="0" w:color="auto"/>
              <w:bottom w:val="single" w:sz="4" w:space="0" w:color="auto"/>
              <w:right w:val="single" w:sz="4" w:space="0" w:color="auto"/>
            </w:tcBorders>
            <w:vAlign w:val="center"/>
          </w:tcPr>
          <w:p w:rsidR="00D91CA1" w:rsidRDefault="00D91CA1" w:rsidP="00D91CA1">
            <w:pPr>
              <w:pStyle w:val="230"/>
            </w:pPr>
            <w:r>
              <w:t>мин</w:t>
            </w:r>
          </w:p>
        </w:tc>
        <w:tc>
          <w:tcPr>
            <w:tcW w:w="0" w:type="auto"/>
            <w:tcBorders>
              <w:top w:val="single" w:sz="4" w:space="0" w:color="auto"/>
              <w:left w:val="single" w:sz="4" w:space="0" w:color="auto"/>
              <w:bottom w:val="single" w:sz="4" w:space="0" w:color="auto"/>
              <w:right w:val="single" w:sz="4" w:space="0" w:color="auto"/>
            </w:tcBorders>
            <w:vAlign w:val="center"/>
          </w:tcPr>
          <w:p w:rsidR="00D91CA1" w:rsidRDefault="00D91CA1" w:rsidP="00D91CA1">
            <w:pPr>
              <w:pStyle w:val="230"/>
            </w:pPr>
            <w:r>
              <w:t>15</w:t>
            </w:r>
          </w:p>
        </w:tc>
      </w:tr>
    </w:tbl>
    <w:p w:rsidR="00B400E1" w:rsidRDefault="00B400E1" w:rsidP="00B400E1">
      <w:pPr>
        <w:pStyle w:val="01"/>
      </w:pPr>
    </w:p>
    <w:p w:rsidR="00973DE3" w:rsidRDefault="00973DE3" w:rsidP="00973DE3">
      <w:pPr>
        <w:pStyle w:val="033"/>
      </w:pPr>
      <w:bookmarkStart w:id="35" w:name="_Toc88392372"/>
      <w:r>
        <w:t>1.2.14 Объекты в иных областях, связанных с решением вопросов местного значения</w:t>
      </w:r>
      <w:bookmarkEnd w:id="35"/>
    </w:p>
    <w:p w:rsidR="006F3841" w:rsidRDefault="006F3841" w:rsidP="006F3841">
      <w:pPr>
        <w:pStyle w:val="01"/>
      </w:pPr>
      <w:r>
        <w:t>1.2.1</w:t>
      </w:r>
      <w:r w:rsidRPr="006F3841">
        <w:t>4</w:t>
      </w:r>
      <w:r>
        <w:t>.1 Показатели минимально допустимого уровня обеспеченности объект</w:t>
      </w:r>
      <w:r w:rsidR="004C0885">
        <w:t>ами</w:t>
      </w:r>
      <w:r w:rsidRPr="00B400E1">
        <w:t xml:space="preserve"> </w:t>
      </w:r>
      <w:r w:rsidR="00C75885">
        <w:t>в иных областях, связанных с решением вопросов местного значения</w:t>
      </w:r>
    </w:p>
    <w:p w:rsidR="006F3841" w:rsidRPr="00580167" w:rsidRDefault="006F3841" w:rsidP="006F3841">
      <w:pPr>
        <w:pStyle w:val="aff2"/>
        <w:rPr>
          <w:lang w:val="en-US"/>
        </w:rPr>
      </w:pPr>
      <w:r>
        <w:t xml:space="preserve">Таблица </w:t>
      </w:r>
      <w:fldSimple w:instr=" SEQ Таблица \* ARABIC ">
        <w:r w:rsidR="00A81923">
          <w:rPr>
            <w:noProof/>
          </w:rPr>
          <w:t>33</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3468"/>
        <w:gridCol w:w="1874"/>
        <w:gridCol w:w="2150"/>
        <w:gridCol w:w="1553"/>
        <w:gridCol w:w="1874"/>
        <w:gridCol w:w="2150"/>
        <w:gridCol w:w="1553"/>
      </w:tblGrid>
      <w:tr w:rsidR="001B1EB4" w:rsidTr="004C0885">
        <w:tc>
          <w:tcPr>
            <w:tcW w:w="0" w:type="auto"/>
            <w:vMerge w:val="restart"/>
            <w:tcBorders>
              <w:top w:val="single" w:sz="4" w:space="0" w:color="auto"/>
              <w:left w:val="single" w:sz="4" w:space="0" w:color="auto"/>
              <w:right w:val="single" w:sz="4" w:space="0" w:color="auto"/>
            </w:tcBorders>
            <w:vAlign w:val="center"/>
          </w:tcPr>
          <w:p w:rsidR="006F3841" w:rsidRDefault="006F3841" w:rsidP="004C0885">
            <w:pPr>
              <w:pStyle w:val="230"/>
            </w:pPr>
            <w:r>
              <w:t>Показатель</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6F3841" w:rsidRDefault="006F3841" w:rsidP="004C0885">
            <w:pPr>
              <w:pStyle w:val="230"/>
            </w:pPr>
            <w:r>
              <w:t>Территория городских населенных пунктов</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6F3841" w:rsidRDefault="006F3841" w:rsidP="004C0885">
            <w:pPr>
              <w:pStyle w:val="230"/>
            </w:pPr>
            <w:r>
              <w:t>Территория сельских населенных пунктов</w:t>
            </w:r>
          </w:p>
        </w:tc>
      </w:tr>
      <w:tr w:rsidR="001B1EB4" w:rsidTr="001B1EB4">
        <w:tc>
          <w:tcPr>
            <w:tcW w:w="0" w:type="auto"/>
            <w:vMerge/>
            <w:tcBorders>
              <w:left w:val="single" w:sz="4" w:space="0" w:color="auto"/>
              <w:bottom w:val="single" w:sz="4" w:space="0" w:color="auto"/>
              <w:right w:val="single" w:sz="4" w:space="0" w:color="auto"/>
            </w:tcBorders>
            <w:vAlign w:val="center"/>
          </w:tcPr>
          <w:p w:rsidR="006F3841" w:rsidRDefault="006F3841" w:rsidP="004C0885">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6F3841" w:rsidRDefault="006F3841" w:rsidP="004C0885">
            <w:pPr>
              <w:pStyle w:val="230"/>
            </w:pPr>
            <w:r>
              <w:t>Единица измерения</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6F3841" w:rsidRDefault="006F3841" w:rsidP="004C0885">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6F3841" w:rsidRDefault="006F3841" w:rsidP="004C0885">
            <w:pPr>
              <w:pStyle w:val="230"/>
            </w:pPr>
            <w:r>
              <w:t>Единица измерения</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6F3841" w:rsidRDefault="006F3841" w:rsidP="004C0885">
            <w:pPr>
              <w:pStyle w:val="230"/>
            </w:pPr>
            <w:r>
              <w:t>Значение показателя</w:t>
            </w:r>
          </w:p>
        </w:tc>
      </w:tr>
      <w:tr w:rsidR="00EB55D1" w:rsidTr="001B1EB4">
        <w:tc>
          <w:tcPr>
            <w:tcW w:w="0" w:type="auto"/>
            <w:tcBorders>
              <w:top w:val="single" w:sz="4" w:space="0" w:color="auto"/>
              <w:left w:val="single" w:sz="4" w:space="0" w:color="auto"/>
              <w:bottom w:val="single" w:sz="4" w:space="0" w:color="auto"/>
              <w:right w:val="single" w:sz="4" w:space="0" w:color="auto"/>
            </w:tcBorders>
            <w:vAlign w:val="center"/>
          </w:tcPr>
          <w:p w:rsidR="002471C2" w:rsidRPr="002471C2" w:rsidRDefault="002471C2" w:rsidP="004C0885">
            <w:pPr>
              <w:pStyle w:val="220"/>
            </w:pPr>
            <w:r w:rsidRPr="004C0885">
              <w:t>Уровень обеспеченность населения приютами для животных</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2471C2" w:rsidRPr="00C916F5" w:rsidRDefault="002471C2" w:rsidP="004C0885">
            <w:pPr>
              <w:pStyle w:val="230"/>
            </w:pPr>
            <w:r>
              <w:t xml:space="preserve">Не менее 1 объекта на </w:t>
            </w:r>
            <w:r w:rsidR="00E05694">
              <w:t>муниципальный</w:t>
            </w:r>
            <w:r>
              <w:t xml:space="preserve"> округ</w:t>
            </w:r>
          </w:p>
        </w:tc>
      </w:tr>
      <w:tr w:rsidR="00F50A1C" w:rsidTr="00F50A1C">
        <w:trPr>
          <w:trHeight w:val="199"/>
        </w:trPr>
        <w:tc>
          <w:tcPr>
            <w:tcW w:w="0" w:type="auto"/>
            <w:vMerge w:val="restart"/>
            <w:tcBorders>
              <w:top w:val="single" w:sz="4" w:space="0" w:color="auto"/>
              <w:left w:val="single" w:sz="4" w:space="0" w:color="auto"/>
              <w:right w:val="single" w:sz="4" w:space="0" w:color="auto"/>
            </w:tcBorders>
            <w:vAlign w:val="center"/>
          </w:tcPr>
          <w:p w:rsidR="00F50A1C" w:rsidRPr="00C916F5" w:rsidRDefault="00F50A1C" w:rsidP="00F50A1C">
            <w:pPr>
              <w:pStyle w:val="220"/>
            </w:pPr>
            <w:r w:rsidRPr="00103469">
              <w:t>Уровень обеспеченности населения объектами охраны порядка</w:t>
            </w:r>
          </w:p>
        </w:tc>
        <w:tc>
          <w:tcPr>
            <w:tcW w:w="0" w:type="auto"/>
            <w:vMerge w:val="restart"/>
            <w:tcBorders>
              <w:top w:val="single" w:sz="4" w:space="0" w:color="auto"/>
              <w:left w:val="single" w:sz="4" w:space="0" w:color="auto"/>
              <w:right w:val="single" w:sz="4" w:space="0" w:color="auto"/>
            </w:tcBorders>
            <w:vAlign w:val="center"/>
          </w:tcPr>
          <w:p w:rsidR="00F50A1C" w:rsidRDefault="00F50A1C" w:rsidP="00F50A1C">
            <w:pPr>
              <w:pStyle w:val="230"/>
            </w:pPr>
            <w:r>
              <w:t xml:space="preserve">объектов </w:t>
            </w:r>
            <w:r w:rsidRPr="00F200D5">
              <w:t>органов внутренних дел</w:t>
            </w:r>
          </w:p>
        </w:tc>
        <w:tc>
          <w:tcPr>
            <w:tcW w:w="0" w:type="auto"/>
            <w:tcBorders>
              <w:top w:val="single" w:sz="4" w:space="0" w:color="auto"/>
              <w:left w:val="single" w:sz="4" w:space="0" w:color="auto"/>
              <w:bottom w:val="single" w:sz="4" w:space="0" w:color="auto"/>
              <w:right w:val="single" w:sz="4" w:space="0" w:color="auto"/>
            </w:tcBorders>
            <w:vAlign w:val="center"/>
          </w:tcPr>
          <w:p w:rsidR="00F50A1C" w:rsidRDefault="00F50A1C" w:rsidP="00F50A1C">
            <w:pPr>
              <w:pStyle w:val="230"/>
            </w:pPr>
            <w:r>
              <w:t>число обслуживаемых жителей, тыс. чел.</w:t>
            </w:r>
          </w:p>
        </w:tc>
        <w:tc>
          <w:tcPr>
            <w:tcW w:w="0" w:type="auto"/>
            <w:tcBorders>
              <w:top w:val="single" w:sz="4" w:space="0" w:color="auto"/>
              <w:left w:val="single" w:sz="4" w:space="0" w:color="auto"/>
              <w:bottom w:val="single" w:sz="4" w:space="0" w:color="auto"/>
              <w:right w:val="single" w:sz="4" w:space="0" w:color="auto"/>
            </w:tcBorders>
            <w:vAlign w:val="center"/>
          </w:tcPr>
          <w:p w:rsidR="00F50A1C" w:rsidRDefault="00F50A1C" w:rsidP="00F50A1C">
            <w:pPr>
              <w:pStyle w:val="230"/>
            </w:pPr>
            <w:r>
              <w:t xml:space="preserve">площадь земельных участков, </w:t>
            </w:r>
            <w:proofErr w:type="gramStart"/>
            <w:r>
              <w:t>га</w:t>
            </w:r>
            <w:proofErr w:type="gramEnd"/>
          </w:p>
        </w:tc>
        <w:tc>
          <w:tcPr>
            <w:tcW w:w="0" w:type="auto"/>
            <w:vMerge w:val="restart"/>
            <w:tcBorders>
              <w:top w:val="single" w:sz="4" w:space="0" w:color="auto"/>
              <w:left w:val="single" w:sz="4" w:space="0" w:color="auto"/>
              <w:right w:val="single" w:sz="4" w:space="0" w:color="auto"/>
            </w:tcBorders>
            <w:vAlign w:val="center"/>
          </w:tcPr>
          <w:p w:rsidR="00F50A1C" w:rsidRDefault="00F50A1C" w:rsidP="00F50A1C">
            <w:pPr>
              <w:pStyle w:val="230"/>
            </w:pPr>
            <w:r>
              <w:t xml:space="preserve">объектов </w:t>
            </w:r>
            <w:r w:rsidRPr="00F200D5">
              <w:t>органов внутренних дел</w:t>
            </w:r>
          </w:p>
        </w:tc>
        <w:tc>
          <w:tcPr>
            <w:tcW w:w="0" w:type="auto"/>
            <w:tcBorders>
              <w:top w:val="single" w:sz="4" w:space="0" w:color="auto"/>
              <w:left w:val="single" w:sz="4" w:space="0" w:color="auto"/>
              <w:bottom w:val="single" w:sz="4" w:space="0" w:color="auto"/>
              <w:right w:val="single" w:sz="4" w:space="0" w:color="auto"/>
            </w:tcBorders>
            <w:vAlign w:val="center"/>
          </w:tcPr>
          <w:p w:rsidR="00F50A1C" w:rsidRDefault="00F50A1C" w:rsidP="00F50A1C">
            <w:pPr>
              <w:pStyle w:val="230"/>
            </w:pPr>
            <w:r>
              <w:t>число обслуживаемых жителей, тыс. чел.</w:t>
            </w:r>
          </w:p>
        </w:tc>
        <w:tc>
          <w:tcPr>
            <w:tcW w:w="0" w:type="auto"/>
            <w:tcBorders>
              <w:top w:val="single" w:sz="4" w:space="0" w:color="auto"/>
              <w:left w:val="single" w:sz="4" w:space="0" w:color="auto"/>
              <w:bottom w:val="single" w:sz="4" w:space="0" w:color="auto"/>
              <w:right w:val="single" w:sz="4" w:space="0" w:color="auto"/>
            </w:tcBorders>
            <w:vAlign w:val="center"/>
          </w:tcPr>
          <w:p w:rsidR="00F50A1C" w:rsidRDefault="00F50A1C" w:rsidP="00F50A1C">
            <w:pPr>
              <w:pStyle w:val="230"/>
            </w:pPr>
            <w:r>
              <w:t xml:space="preserve">площадь земельных участков, </w:t>
            </w:r>
            <w:proofErr w:type="gramStart"/>
            <w:r>
              <w:t>га</w:t>
            </w:r>
            <w:proofErr w:type="gramEnd"/>
          </w:p>
        </w:tc>
      </w:tr>
      <w:tr w:rsidR="00F50A1C" w:rsidTr="00E02720">
        <w:trPr>
          <w:trHeight w:val="199"/>
        </w:trPr>
        <w:tc>
          <w:tcPr>
            <w:tcW w:w="0" w:type="auto"/>
            <w:vMerge/>
            <w:tcBorders>
              <w:left w:val="single" w:sz="4" w:space="0" w:color="auto"/>
              <w:bottom w:val="single" w:sz="4" w:space="0" w:color="auto"/>
              <w:right w:val="single" w:sz="4" w:space="0" w:color="auto"/>
            </w:tcBorders>
            <w:vAlign w:val="center"/>
          </w:tcPr>
          <w:p w:rsidR="00F50A1C" w:rsidRPr="00103469" w:rsidRDefault="00F50A1C" w:rsidP="00F50A1C">
            <w:pPr>
              <w:pStyle w:val="220"/>
            </w:pPr>
          </w:p>
        </w:tc>
        <w:tc>
          <w:tcPr>
            <w:tcW w:w="0" w:type="auto"/>
            <w:vMerge/>
            <w:tcBorders>
              <w:left w:val="single" w:sz="4" w:space="0" w:color="auto"/>
              <w:bottom w:val="single" w:sz="4" w:space="0" w:color="auto"/>
              <w:right w:val="single" w:sz="4" w:space="0" w:color="auto"/>
            </w:tcBorders>
            <w:vAlign w:val="center"/>
          </w:tcPr>
          <w:p w:rsidR="00F50A1C" w:rsidRDefault="00F50A1C" w:rsidP="00F50A1C">
            <w:pPr>
              <w:pStyle w:val="230"/>
            </w:pPr>
          </w:p>
        </w:tc>
        <w:tc>
          <w:tcPr>
            <w:tcW w:w="0" w:type="auto"/>
            <w:tcBorders>
              <w:left w:val="single" w:sz="4" w:space="0" w:color="auto"/>
              <w:bottom w:val="single" w:sz="4" w:space="0" w:color="auto"/>
              <w:right w:val="single" w:sz="4" w:space="0" w:color="auto"/>
            </w:tcBorders>
            <w:vAlign w:val="center"/>
          </w:tcPr>
          <w:p w:rsidR="00F50A1C" w:rsidRDefault="00F50A1C" w:rsidP="00F50A1C">
            <w:pPr>
              <w:pStyle w:val="230"/>
            </w:pPr>
            <w:r>
              <w:t>5-25</w:t>
            </w:r>
          </w:p>
        </w:tc>
        <w:tc>
          <w:tcPr>
            <w:tcW w:w="0" w:type="auto"/>
            <w:tcBorders>
              <w:left w:val="single" w:sz="4" w:space="0" w:color="auto"/>
              <w:bottom w:val="single" w:sz="4" w:space="0" w:color="auto"/>
              <w:right w:val="single" w:sz="4" w:space="0" w:color="auto"/>
            </w:tcBorders>
            <w:vAlign w:val="center"/>
          </w:tcPr>
          <w:p w:rsidR="00F50A1C" w:rsidRDefault="00F50A1C" w:rsidP="00F50A1C">
            <w:pPr>
              <w:pStyle w:val="230"/>
            </w:pPr>
            <w:r>
              <w:t>до 0,9</w:t>
            </w:r>
          </w:p>
        </w:tc>
        <w:tc>
          <w:tcPr>
            <w:tcW w:w="0" w:type="auto"/>
            <w:vMerge/>
            <w:tcBorders>
              <w:left w:val="single" w:sz="4" w:space="0" w:color="auto"/>
              <w:bottom w:val="single" w:sz="4" w:space="0" w:color="auto"/>
              <w:right w:val="single" w:sz="4" w:space="0" w:color="auto"/>
            </w:tcBorders>
            <w:vAlign w:val="center"/>
          </w:tcPr>
          <w:p w:rsidR="00F50A1C" w:rsidRDefault="00F50A1C" w:rsidP="00F50A1C">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F50A1C" w:rsidRDefault="00F50A1C" w:rsidP="00F50A1C">
            <w:pPr>
              <w:pStyle w:val="230"/>
            </w:pPr>
            <w:r>
              <w:t>5-25</w:t>
            </w:r>
          </w:p>
        </w:tc>
        <w:tc>
          <w:tcPr>
            <w:tcW w:w="0" w:type="auto"/>
            <w:tcBorders>
              <w:top w:val="single" w:sz="4" w:space="0" w:color="auto"/>
              <w:left w:val="single" w:sz="4" w:space="0" w:color="auto"/>
              <w:bottom w:val="single" w:sz="4" w:space="0" w:color="auto"/>
              <w:right w:val="single" w:sz="4" w:space="0" w:color="auto"/>
            </w:tcBorders>
            <w:vAlign w:val="center"/>
          </w:tcPr>
          <w:p w:rsidR="00F50A1C" w:rsidRDefault="00F50A1C" w:rsidP="00F50A1C">
            <w:pPr>
              <w:pStyle w:val="230"/>
            </w:pPr>
            <w:r>
              <w:t>до 0,9</w:t>
            </w:r>
          </w:p>
        </w:tc>
      </w:tr>
      <w:tr w:rsidR="00F50A1C" w:rsidTr="001B1EB4">
        <w:tc>
          <w:tcPr>
            <w:tcW w:w="0" w:type="auto"/>
            <w:tcBorders>
              <w:top w:val="single" w:sz="4" w:space="0" w:color="auto"/>
              <w:left w:val="single" w:sz="4" w:space="0" w:color="auto"/>
              <w:bottom w:val="single" w:sz="4" w:space="0" w:color="auto"/>
              <w:right w:val="single" w:sz="4" w:space="0" w:color="auto"/>
            </w:tcBorders>
            <w:vAlign w:val="center"/>
          </w:tcPr>
          <w:p w:rsidR="00F50A1C" w:rsidRPr="00C916F5" w:rsidRDefault="00F50A1C" w:rsidP="00F50A1C">
            <w:pPr>
              <w:pStyle w:val="220"/>
            </w:pPr>
            <w:r w:rsidRPr="00C16B59">
              <w:t>Уровень обеспеченности молодежи объектами организаций, реализующих государственную молодежную политику</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F50A1C" w:rsidRDefault="00F50A1C" w:rsidP="00F50A1C">
            <w:pPr>
              <w:pStyle w:val="230"/>
            </w:pPr>
            <w:r>
              <w:t>1 о</w:t>
            </w:r>
            <w:r w:rsidRPr="00EB55D1">
              <w:t>тдел по работе с молодежью</w:t>
            </w:r>
            <w:r>
              <w:t xml:space="preserve"> в составе органа местного самоуправления</w:t>
            </w:r>
            <w:r w:rsidRPr="00D02648">
              <w:t xml:space="preserve"> </w:t>
            </w:r>
            <w:r>
              <w:t>на муниципальный округ;</w:t>
            </w:r>
          </w:p>
          <w:p w:rsidR="00F50A1C" w:rsidRPr="00C916F5" w:rsidRDefault="00F50A1C" w:rsidP="00F50A1C">
            <w:pPr>
              <w:pStyle w:val="230"/>
            </w:pPr>
            <w:r>
              <w:t xml:space="preserve">2 </w:t>
            </w:r>
            <w:proofErr w:type="gramStart"/>
            <w:r>
              <w:t>муниципальных</w:t>
            </w:r>
            <w:proofErr w:type="gramEnd"/>
            <w:r>
              <w:t xml:space="preserve"> бюджетных учреждения / филиала </w:t>
            </w:r>
            <w:r w:rsidRPr="00EB55D1">
              <w:t>поддерживающи</w:t>
            </w:r>
            <w:r>
              <w:t>х</w:t>
            </w:r>
            <w:r w:rsidRPr="00EB55D1">
              <w:t xml:space="preserve"> молодежную активность по месту жительства</w:t>
            </w:r>
            <w:r>
              <w:t xml:space="preserve"> на муниципальный округ</w:t>
            </w:r>
          </w:p>
        </w:tc>
      </w:tr>
      <w:tr w:rsidR="00F50A1C" w:rsidTr="001B1EB4">
        <w:tc>
          <w:tcPr>
            <w:tcW w:w="0" w:type="auto"/>
            <w:tcBorders>
              <w:top w:val="single" w:sz="4" w:space="0" w:color="auto"/>
              <w:left w:val="single" w:sz="4" w:space="0" w:color="auto"/>
              <w:bottom w:val="single" w:sz="4" w:space="0" w:color="auto"/>
              <w:right w:val="single" w:sz="4" w:space="0" w:color="auto"/>
            </w:tcBorders>
            <w:vAlign w:val="center"/>
          </w:tcPr>
          <w:p w:rsidR="00F50A1C" w:rsidRPr="00C916F5" w:rsidRDefault="00F50A1C" w:rsidP="00F50A1C">
            <w:pPr>
              <w:pStyle w:val="220"/>
            </w:pPr>
            <w:r>
              <w:t>Уровень обеспеченности населения муниципальными архивами</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F50A1C" w:rsidRPr="00C916F5" w:rsidRDefault="00F50A1C" w:rsidP="00F50A1C">
            <w:pPr>
              <w:pStyle w:val="230"/>
            </w:pPr>
            <w:r>
              <w:t>Не менее 1 объекта на муниципальный округ</w:t>
            </w:r>
          </w:p>
        </w:tc>
      </w:tr>
      <w:tr w:rsidR="00F50A1C" w:rsidTr="001B1EB4">
        <w:tc>
          <w:tcPr>
            <w:tcW w:w="0" w:type="auto"/>
            <w:tcBorders>
              <w:top w:val="single" w:sz="4" w:space="0" w:color="auto"/>
              <w:left w:val="single" w:sz="4" w:space="0" w:color="auto"/>
              <w:bottom w:val="single" w:sz="4" w:space="0" w:color="auto"/>
              <w:right w:val="single" w:sz="4" w:space="0" w:color="auto"/>
            </w:tcBorders>
            <w:vAlign w:val="center"/>
          </w:tcPr>
          <w:p w:rsidR="00F50A1C" w:rsidRDefault="00F50A1C" w:rsidP="00F50A1C">
            <w:pPr>
              <w:pStyle w:val="220"/>
            </w:pPr>
            <w:r>
              <w:t>Уровень обеспеченности населения с</w:t>
            </w:r>
            <w:r w:rsidRPr="001B1EB4">
              <w:t>клад</w:t>
            </w:r>
            <w:r>
              <w:t>ами</w:t>
            </w:r>
            <w:r w:rsidRPr="001B1EB4">
              <w:t xml:space="preserve"> хранения твердого топлива</w:t>
            </w:r>
          </w:p>
        </w:tc>
        <w:tc>
          <w:tcPr>
            <w:tcW w:w="0" w:type="auto"/>
            <w:tcBorders>
              <w:top w:val="single" w:sz="4" w:space="0" w:color="auto"/>
              <w:left w:val="single" w:sz="4" w:space="0" w:color="auto"/>
              <w:bottom w:val="single" w:sz="4" w:space="0" w:color="auto"/>
              <w:right w:val="single" w:sz="4" w:space="0" w:color="auto"/>
            </w:tcBorders>
            <w:vAlign w:val="center"/>
          </w:tcPr>
          <w:p w:rsidR="00F50A1C" w:rsidRPr="001B1EB4" w:rsidRDefault="00F50A1C" w:rsidP="00F50A1C">
            <w:pPr>
              <w:pStyle w:val="230"/>
            </w:pPr>
            <w:r>
              <w:t>м</w:t>
            </w:r>
            <w:proofErr w:type="gramStart"/>
            <w:r>
              <w:rPr>
                <w:vertAlign w:val="superscript"/>
              </w:rPr>
              <w:t>2</w:t>
            </w:r>
            <w:proofErr w:type="gramEnd"/>
            <w:r>
              <w:rPr>
                <w:vertAlign w:val="superscript"/>
              </w:rPr>
              <w:t xml:space="preserve"> </w:t>
            </w:r>
            <w:r>
              <w:t>площади земельных участков / 1000 жителей</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F50A1C" w:rsidRDefault="00F50A1C" w:rsidP="00F50A1C">
            <w:pPr>
              <w:pStyle w:val="230"/>
            </w:pPr>
            <w:r>
              <w:t>300</w:t>
            </w:r>
          </w:p>
        </w:tc>
        <w:tc>
          <w:tcPr>
            <w:tcW w:w="0" w:type="auto"/>
            <w:tcBorders>
              <w:top w:val="single" w:sz="4" w:space="0" w:color="auto"/>
              <w:left w:val="single" w:sz="4" w:space="0" w:color="auto"/>
              <w:bottom w:val="single" w:sz="4" w:space="0" w:color="auto"/>
              <w:right w:val="single" w:sz="4" w:space="0" w:color="auto"/>
            </w:tcBorders>
            <w:vAlign w:val="center"/>
          </w:tcPr>
          <w:p w:rsidR="00F50A1C" w:rsidRPr="001B1EB4" w:rsidRDefault="00F50A1C" w:rsidP="00F50A1C">
            <w:pPr>
              <w:pStyle w:val="230"/>
            </w:pPr>
            <w:r>
              <w:t>м</w:t>
            </w:r>
            <w:proofErr w:type="gramStart"/>
            <w:r>
              <w:rPr>
                <w:vertAlign w:val="superscript"/>
              </w:rPr>
              <w:t>2</w:t>
            </w:r>
            <w:proofErr w:type="gramEnd"/>
            <w:r>
              <w:rPr>
                <w:vertAlign w:val="superscript"/>
              </w:rPr>
              <w:t xml:space="preserve"> </w:t>
            </w:r>
            <w:r>
              <w:t>площади земельных участков / 1000 жителей</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F50A1C" w:rsidRDefault="00F50A1C" w:rsidP="00F50A1C">
            <w:pPr>
              <w:pStyle w:val="230"/>
            </w:pPr>
            <w:r>
              <w:t>300</w:t>
            </w:r>
          </w:p>
        </w:tc>
      </w:tr>
    </w:tbl>
    <w:p w:rsidR="006F3841" w:rsidRDefault="006F3841" w:rsidP="006F3841">
      <w:pPr>
        <w:pStyle w:val="01"/>
      </w:pPr>
    </w:p>
    <w:p w:rsidR="006F3841" w:rsidRDefault="006F3841" w:rsidP="006F3841">
      <w:pPr>
        <w:pStyle w:val="01"/>
      </w:pPr>
      <w:r>
        <w:t>1.2.1</w:t>
      </w:r>
      <w:r w:rsidRPr="006F3841">
        <w:t>4</w:t>
      </w:r>
      <w:r>
        <w:t>.</w:t>
      </w:r>
      <w:r w:rsidRPr="00EC61F8">
        <w:t>2</w:t>
      </w:r>
      <w:r>
        <w:t xml:space="preserve"> Показатели максимально допустимого уровня территориальной доступности</w:t>
      </w:r>
      <w:r w:rsidR="00C75885" w:rsidRPr="00C75885">
        <w:t xml:space="preserve"> </w:t>
      </w:r>
      <w:r w:rsidR="00C75885">
        <w:t>объектов</w:t>
      </w:r>
      <w:r>
        <w:t xml:space="preserve"> </w:t>
      </w:r>
      <w:r w:rsidR="00C75885">
        <w:t>в иных областях, связанных с решением вопросов местного значения</w:t>
      </w:r>
    </w:p>
    <w:p w:rsidR="006F3841" w:rsidRDefault="006F3841" w:rsidP="006F3841">
      <w:pPr>
        <w:pStyle w:val="aff2"/>
      </w:pPr>
      <w:r>
        <w:t xml:space="preserve">Таблица </w:t>
      </w:r>
      <w:fldSimple w:instr=" SEQ Таблица \* ARABIC ">
        <w:r w:rsidR="00A81923">
          <w:rPr>
            <w:noProof/>
          </w:rPr>
          <w:t>34</w:t>
        </w:r>
      </w:fldSimple>
    </w:p>
    <w:tbl>
      <w:tblPr>
        <w:tblW w:w="0" w:type="auto"/>
        <w:tblInd w:w="62" w:type="dxa"/>
        <w:tblCellMar>
          <w:top w:w="28" w:type="dxa"/>
          <w:left w:w="57" w:type="dxa"/>
          <w:bottom w:w="28" w:type="dxa"/>
          <w:right w:w="57" w:type="dxa"/>
        </w:tblCellMar>
        <w:tblLook w:val="0000" w:firstRow="0" w:lastRow="0" w:firstColumn="0" w:lastColumn="0" w:noHBand="0" w:noVBand="0"/>
      </w:tblPr>
      <w:tblGrid>
        <w:gridCol w:w="5412"/>
        <w:gridCol w:w="2248"/>
        <w:gridCol w:w="2348"/>
        <w:gridCol w:w="2180"/>
        <w:gridCol w:w="2278"/>
      </w:tblGrid>
      <w:tr w:rsidR="006F3841" w:rsidTr="004C0885">
        <w:tc>
          <w:tcPr>
            <w:tcW w:w="0" w:type="auto"/>
            <w:vMerge w:val="restart"/>
            <w:tcBorders>
              <w:top w:val="single" w:sz="4" w:space="0" w:color="auto"/>
              <w:left w:val="single" w:sz="4" w:space="0" w:color="auto"/>
              <w:right w:val="single" w:sz="4" w:space="0" w:color="auto"/>
            </w:tcBorders>
            <w:vAlign w:val="center"/>
          </w:tcPr>
          <w:p w:rsidR="006F3841" w:rsidRDefault="006F3841" w:rsidP="004C0885">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6F3841" w:rsidRDefault="006F3841" w:rsidP="004C0885">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6F3841" w:rsidRDefault="006F3841" w:rsidP="004C0885">
            <w:pPr>
              <w:pStyle w:val="230"/>
            </w:pPr>
            <w:r>
              <w:t>Территория сельских населенных пунктов</w:t>
            </w:r>
          </w:p>
        </w:tc>
      </w:tr>
      <w:tr w:rsidR="006F3841" w:rsidTr="004C0885">
        <w:tc>
          <w:tcPr>
            <w:tcW w:w="0" w:type="auto"/>
            <w:vMerge/>
            <w:tcBorders>
              <w:left w:val="single" w:sz="4" w:space="0" w:color="auto"/>
              <w:bottom w:val="single" w:sz="4" w:space="0" w:color="auto"/>
              <w:right w:val="single" w:sz="4" w:space="0" w:color="auto"/>
            </w:tcBorders>
            <w:vAlign w:val="center"/>
          </w:tcPr>
          <w:p w:rsidR="006F3841" w:rsidRDefault="006F3841" w:rsidP="004C0885">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6F3841" w:rsidRDefault="006F3841" w:rsidP="004C0885">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6F3841" w:rsidRDefault="006F3841" w:rsidP="004C0885">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6F3841" w:rsidRDefault="006F3841" w:rsidP="004C0885">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6F3841" w:rsidRDefault="006F3841" w:rsidP="004C0885">
            <w:pPr>
              <w:pStyle w:val="230"/>
            </w:pPr>
            <w:r>
              <w:t>Значение показателя</w:t>
            </w:r>
          </w:p>
        </w:tc>
      </w:tr>
      <w:tr w:rsidR="006F3841" w:rsidTr="004C0885">
        <w:tc>
          <w:tcPr>
            <w:tcW w:w="0" w:type="auto"/>
            <w:tcBorders>
              <w:top w:val="single" w:sz="4" w:space="0" w:color="auto"/>
              <w:left w:val="single" w:sz="4" w:space="0" w:color="auto"/>
              <w:bottom w:val="single" w:sz="4" w:space="0" w:color="auto"/>
              <w:right w:val="single" w:sz="4" w:space="0" w:color="auto"/>
            </w:tcBorders>
            <w:vAlign w:val="center"/>
          </w:tcPr>
          <w:p w:rsidR="006F3841" w:rsidRPr="00651555" w:rsidRDefault="00462F7B" w:rsidP="004C0885">
            <w:pPr>
              <w:pStyle w:val="220"/>
            </w:pPr>
            <w:r>
              <w:t>Пешеходная доступность</w:t>
            </w:r>
            <w:r w:rsidRPr="00103469">
              <w:t xml:space="preserve"> объект</w:t>
            </w:r>
            <w:r>
              <w:t>ов</w:t>
            </w:r>
            <w:r w:rsidRPr="00103469">
              <w:t xml:space="preserve"> охраны порядка</w:t>
            </w:r>
          </w:p>
        </w:tc>
        <w:tc>
          <w:tcPr>
            <w:tcW w:w="0" w:type="auto"/>
            <w:tcBorders>
              <w:top w:val="single" w:sz="4" w:space="0" w:color="auto"/>
              <w:left w:val="single" w:sz="4" w:space="0" w:color="auto"/>
              <w:bottom w:val="single" w:sz="4" w:space="0" w:color="auto"/>
              <w:right w:val="single" w:sz="4" w:space="0" w:color="auto"/>
            </w:tcBorders>
            <w:vAlign w:val="center"/>
          </w:tcPr>
          <w:p w:rsidR="006F3841" w:rsidRPr="00462F7B" w:rsidRDefault="00462F7B" w:rsidP="00462F7B">
            <w:pPr>
              <w:pStyle w:val="230"/>
            </w:pPr>
            <w:r w:rsidRPr="00462F7B">
              <w:t>мин</w:t>
            </w:r>
          </w:p>
        </w:tc>
        <w:tc>
          <w:tcPr>
            <w:tcW w:w="0" w:type="auto"/>
            <w:tcBorders>
              <w:top w:val="single" w:sz="4" w:space="0" w:color="auto"/>
              <w:left w:val="single" w:sz="4" w:space="0" w:color="auto"/>
              <w:bottom w:val="single" w:sz="4" w:space="0" w:color="auto"/>
              <w:right w:val="single" w:sz="4" w:space="0" w:color="auto"/>
            </w:tcBorders>
            <w:vAlign w:val="center"/>
          </w:tcPr>
          <w:p w:rsidR="006F3841" w:rsidRPr="00462F7B" w:rsidRDefault="00462F7B" w:rsidP="00462F7B">
            <w:pPr>
              <w:pStyle w:val="230"/>
            </w:pPr>
            <w:r w:rsidRPr="00462F7B">
              <w:t>15</w:t>
            </w:r>
          </w:p>
        </w:tc>
        <w:tc>
          <w:tcPr>
            <w:tcW w:w="0" w:type="auto"/>
            <w:tcBorders>
              <w:top w:val="single" w:sz="4" w:space="0" w:color="auto"/>
              <w:left w:val="single" w:sz="4" w:space="0" w:color="auto"/>
              <w:bottom w:val="single" w:sz="4" w:space="0" w:color="auto"/>
              <w:right w:val="single" w:sz="4" w:space="0" w:color="auto"/>
            </w:tcBorders>
            <w:vAlign w:val="center"/>
          </w:tcPr>
          <w:p w:rsidR="006F3841" w:rsidRPr="00462F7B" w:rsidRDefault="00462F7B" w:rsidP="00462F7B">
            <w:pPr>
              <w:pStyle w:val="230"/>
            </w:pPr>
            <w:r w:rsidRPr="00462F7B">
              <w:t>мин</w:t>
            </w:r>
          </w:p>
        </w:tc>
        <w:tc>
          <w:tcPr>
            <w:tcW w:w="0" w:type="auto"/>
            <w:tcBorders>
              <w:top w:val="single" w:sz="4" w:space="0" w:color="auto"/>
              <w:left w:val="single" w:sz="4" w:space="0" w:color="auto"/>
              <w:bottom w:val="single" w:sz="4" w:space="0" w:color="auto"/>
              <w:right w:val="single" w:sz="4" w:space="0" w:color="auto"/>
            </w:tcBorders>
            <w:vAlign w:val="center"/>
          </w:tcPr>
          <w:p w:rsidR="006F3841" w:rsidRPr="00462F7B" w:rsidRDefault="00462F7B" w:rsidP="00462F7B">
            <w:pPr>
              <w:pStyle w:val="230"/>
            </w:pPr>
            <w:r w:rsidRPr="00462F7B">
              <w:t>15</w:t>
            </w:r>
          </w:p>
        </w:tc>
      </w:tr>
    </w:tbl>
    <w:p w:rsidR="006F3841" w:rsidRDefault="006F3841" w:rsidP="006F3841">
      <w:pPr>
        <w:pStyle w:val="01"/>
      </w:pPr>
    </w:p>
    <w:p w:rsidR="004D7B51" w:rsidRDefault="004D7B51" w:rsidP="006F3841">
      <w:pPr>
        <w:pStyle w:val="01"/>
      </w:pPr>
    </w:p>
    <w:p w:rsidR="004D7B51" w:rsidRDefault="004D7B51" w:rsidP="006F3841">
      <w:pPr>
        <w:pStyle w:val="01"/>
      </w:pPr>
    </w:p>
    <w:p w:rsidR="00D860A7" w:rsidRDefault="00D860A7" w:rsidP="00D860A7">
      <w:pPr>
        <w:pStyle w:val="033"/>
      </w:pPr>
      <w:bookmarkStart w:id="36" w:name="_Toc88392373"/>
      <w:r w:rsidRPr="00C916F5">
        <w:t>1.</w:t>
      </w:r>
      <w:r>
        <w:t>2.15</w:t>
      </w:r>
      <w:r w:rsidRPr="00C916F5">
        <w:t xml:space="preserve"> Объекты</w:t>
      </w:r>
      <w:r>
        <w:t xml:space="preserve"> в области</w:t>
      </w:r>
      <w:r w:rsidRPr="00C916F5">
        <w:t xml:space="preserve"> жилищного строительства</w:t>
      </w:r>
      <w:bookmarkEnd w:id="36"/>
    </w:p>
    <w:p w:rsidR="005A734C" w:rsidRDefault="005A734C" w:rsidP="005A734C">
      <w:pPr>
        <w:pStyle w:val="01"/>
      </w:pPr>
      <w:r>
        <w:t>1.2.15.1 Показатели минимально допустимого уровня обеспеченности объектами</w:t>
      </w:r>
      <w:r w:rsidRPr="00B400E1">
        <w:t xml:space="preserve"> </w:t>
      </w:r>
      <w:r>
        <w:t>в области</w:t>
      </w:r>
      <w:r w:rsidRPr="00C916F5">
        <w:t xml:space="preserve"> жилищного строительства</w:t>
      </w:r>
    </w:p>
    <w:p w:rsidR="005A734C" w:rsidRPr="00580167" w:rsidRDefault="005A734C" w:rsidP="005A734C">
      <w:pPr>
        <w:pStyle w:val="aff2"/>
        <w:rPr>
          <w:lang w:val="en-US"/>
        </w:rPr>
      </w:pPr>
      <w:bookmarkStart w:id="37" w:name="_Ref75970991"/>
      <w:r>
        <w:t xml:space="preserve">Таблица </w:t>
      </w:r>
      <w:fldSimple w:instr=" SEQ Таблица \* ARABIC ">
        <w:r w:rsidR="00A81923">
          <w:rPr>
            <w:noProof/>
          </w:rPr>
          <w:t>35</w:t>
        </w:r>
      </w:fldSimple>
      <w:bookmarkEnd w:id="37"/>
    </w:p>
    <w:tbl>
      <w:tblPr>
        <w:tblW w:w="0" w:type="auto"/>
        <w:tblInd w:w="62" w:type="dxa"/>
        <w:tblCellMar>
          <w:top w:w="28" w:type="dxa"/>
          <w:left w:w="57" w:type="dxa"/>
          <w:bottom w:w="28" w:type="dxa"/>
          <w:right w:w="57" w:type="dxa"/>
        </w:tblCellMar>
        <w:tblLook w:val="0000" w:firstRow="0" w:lastRow="0" w:firstColumn="0" w:lastColumn="0" w:noHBand="0" w:noVBand="0"/>
      </w:tblPr>
      <w:tblGrid>
        <w:gridCol w:w="3842"/>
        <w:gridCol w:w="3113"/>
        <w:gridCol w:w="2277"/>
        <w:gridCol w:w="3113"/>
        <w:gridCol w:w="2277"/>
      </w:tblGrid>
      <w:tr w:rsidR="002D77D1" w:rsidTr="007D6512">
        <w:tc>
          <w:tcPr>
            <w:tcW w:w="0" w:type="auto"/>
            <w:vMerge w:val="restart"/>
            <w:tcBorders>
              <w:top w:val="single" w:sz="4" w:space="0" w:color="auto"/>
              <w:left w:val="single" w:sz="4" w:space="0" w:color="auto"/>
              <w:right w:val="single" w:sz="4" w:space="0" w:color="auto"/>
            </w:tcBorders>
            <w:vAlign w:val="center"/>
          </w:tcPr>
          <w:p w:rsidR="005A734C" w:rsidRDefault="005A734C" w:rsidP="007D6512">
            <w:pPr>
              <w:pStyle w:val="230"/>
            </w:pPr>
            <w:r>
              <w:t>Показатель</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5A734C" w:rsidRDefault="005A734C" w:rsidP="007D6512">
            <w:pPr>
              <w:pStyle w:val="230"/>
            </w:pPr>
            <w:r>
              <w:t>Территория городских населенных пунктов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5A734C" w:rsidRDefault="005A734C" w:rsidP="007D6512">
            <w:pPr>
              <w:pStyle w:val="230"/>
            </w:pPr>
            <w:r>
              <w:t>Территория сельских населенных пунктов</w:t>
            </w:r>
          </w:p>
        </w:tc>
      </w:tr>
      <w:tr w:rsidR="002D77D1" w:rsidTr="007D6512">
        <w:tc>
          <w:tcPr>
            <w:tcW w:w="0" w:type="auto"/>
            <w:vMerge/>
            <w:tcBorders>
              <w:left w:val="single" w:sz="4" w:space="0" w:color="auto"/>
              <w:bottom w:val="single" w:sz="4" w:space="0" w:color="auto"/>
              <w:right w:val="single" w:sz="4" w:space="0" w:color="auto"/>
            </w:tcBorders>
            <w:vAlign w:val="center"/>
          </w:tcPr>
          <w:p w:rsidR="005A734C" w:rsidRDefault="005A734C" w:rsidP="007D6512">
            <w:pPr>
              <w:pStyle w:val="230"/>
            </w:pPr>
          </w:p>
        </w:tc>
        <w:tc>
          <w:tcPr>
            <w:tcW w:w="0" w:type="auto"/>
            <w:tcBorders>
              <w:top w:val="single" w:sz="4" w:space="0" w:color="auto"/>
              <w:left w:val="single" w:sz="4" w:space="0" w:color="auto"/>
              <w:bottom w:val="single" w:sz="4" w:space="0" w:color="auto"/>
              <w:right w:val="single" w:sz="4" w:space="0" w:color="auto"/>
            </w:tcBorders>
            <w:vAlign w:val="center"/>
          </w:tcPr>
          <w:p w:rsidR="005A734C" w:rsidRDefault="005A734C" w:rsidP="007D6512">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5A734C" w:rsidRDefault="005A734C" w:rsidP="007D6512">
            <w:pPr>
              <w:pStyle w:val="230"/>
            </w:pPr>
            <w:r>
              <w:t>Значение показателя</w:t>
            </w:r>
          </w:p>
        </w:tc>
        <w:tc>
          <w:tcPr>
            <w:tcW w:w="0" w:type="auto"/>
            <w:tcBorders>
              <w:top w:val="single" w:sz="4" w:space="0" w:color="auto"/>
              <w:left w:val="single" w:sz="4" w:space="0" w:color="auto"/>
              <w:bottom w:val="single" w:sz="4" w:space="0" w:color="auto"/>
              <w:right w:val="single" w:sz="4" w:space="0" w:color="auto"/>
            </w:tcBorders>
            <w:vAlign w:val="center"/>
          </w:tcPr>
          <w:p w:rsidR="005A734C" w:rsidRDefault="005A734C" w:rsidP="007D6512">
            <w:pPr>
              <w:pStyle w:val="230"/>
            </w:pPr>
            <w: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rsidR="005A734C" w:rsidRDefault="005A734C" w:rsidP="007D6512">
            <w:pPr>
              <w:pStyle w:val="230"/>
            </w:pPr>
            <w:r>
              <w:t>Значение показателя</w:t>
            </w:r>
          </w:p>
        </w:tc>
      </w:tr>
      <w:tr w:rsidR="002D77D1" w:rsidTr="007D6512">
        <w:tc>
          <w:tcPr>
            <w:tcW w:w="0" w:type="auto"/>
            <w:tcBorders>
              <w:top w:val="single" w:sz="4" w:space="0" w:color="auto"/>
              <w:left w:val="single" w:sz="4" w:space="0" w:color="auto"/>
              <w:bottom w:val="single" w:sz="4" w:space="0" w:color="auto"/>
              <w:right w:val="single" w:sz="4" w:space="0" w:color="auto"/>
            </w:tcBorders>
            <w:vAlign w:val="center"/>
          </w:tcPr>
          <w:p w:rsidR="007D6512" w:rsidRPr="00C916F5" w:rsidRDefault="007D6512" w:rsidP="007D6512">
            <w:pPr>
              <w:pStyle w:val="220"/>
            </w:pPr>
            <w:r>
              <w:t>Уровень обеспеченности жителей муниципального образования жилыми помещениями</w:t>
            </w:r>
          </w:p>
        </w:tc>
        <w:tc>
          <w:tcPr>
            <w:tcW w:w="0" w:type="auto"/>
            <w:tcBorders>
              <w:top w:val="single" w:sz="4" w:space="0" w:color="auto"/>
              <w:left w:val="single" w:sz="4" w:space="0" w:color="auto"/>
              <w:bottom w:val="single" w:sz="4" w:space="0" w:color="auto"/>
              <w:right w:val="single" w:sz="4" w:space="0" w:color="auto"/>
            </w:tcBorders>
            <w:vAlign w:val="center"/>
          </w:tcPr>
          <w:p w:rsidR="007D6512" w:rsidRPr="00D6031B" w:rsidRDefault="007D6512" w:rsidP="007D6512">
            <w:pPr>
              <w:pStyle w:val="230"/>
            </w:pPr>
            <w:r w:rsidRPr="00D6031B">
              <w:t>м</w:t>
            </w:r>
            <w:proofErr w:type="gramStart"/>
            <w:r w:rsidRPr="00D6031B">
              <w:rPr>
                <w:vertAlign w:val="superscript"/>
              </w:rPr>
              <w:t>2</w:t>
            </w:r>
            <w:proofErr w:type="gramEnd"/>
            <w:r w:rsidRPr="00D6031B">
              <w:t xml:space="preserve"> площади жилых помещений</w:t>
            </w:r>
            <w:r>
              <w:t xml:space="preserve"> / 1 жителя</w:t>
            </w:r>
          </w:p>
        </w:tc>
        <w:tc>
          <w:tcPr>
            <w:tcW w:w="0" w:type="auto"/>
            <w:tcBorders>
              <w:top w:val="single" w:sz="4" w:space="0" w:color="auto"/>
              <w:left w:val="single" w:sz="4" w:space="0" w:color="auto"/>
              <w:bottom w:val="single" w:sz="4" w:space="0" w:color="auto"/>
              <w:right w:val="single" w:sz="4" w:space="0" w:color="auto"/>
            </w:tcBorders>
            <w:vAlign w:val="center"/>
          </w:tcPr>
          <w:p w:rsidR="007D6512" w:rsidRPr="00D6031B" w:rsidRDefault="007D6512" w:rsidP="007D6512">
            <w:pPr>
              <w:pStyle w:val="230"/>
            </w:pPr>
            <w:r w:rsidRPr="00D6031B">
              <w:t>2</w:t>
            </w:r>
            <w:r w:rsidR="005574AF">
              <w:t>5</w:t>
            </w:r>
          </w:p>
        </w:tc>
        <w:tc>
          <w:tcPr>
            <w:tcW w:w="0" w:type="auto"/>
            <w:tcBorders>
              <w:top w:val="single" w:sz="4" w:space="0" w:color="auto"/>
              <w:left w:val="single" w:sz="4" w:space="0" w:color="auto"/>
              <w:bottom w:val="single" w:sz="4" w:space="0" w:color="auto"/>
              <w:right w:val="single" w:sz="4" w:space="0" w:color="auto"/>
            </w:tcBorders>
            <w:vAlign w:val="center"/>
          </w:tcPr>
          <w:p w:rsidR="007D6512" w:rsidRPr="00D6031B" w:rsidRDefault="007D6512" w:rsidP="007D6512">
            <w:pPr>
              <w:pStyle w:val="230"/>
            </w:pPr>
            <w:r w:rsidRPr="00D6031B">
              <w:t>м</w:t>
            </w:r>
            <w:proofErr w:type="gramStart"/>
            <w:r w:rsidRPr="00D6031B">
              <w:rPr>
                <w:vertAlign w:val="superscript"/>
              </w:rPr>
              <w:t>2</w:t>
            </w:r>
            <w:proofErr w:type="gramEnd"/>
            <w:r w:rsidRPr="00D6031B">
              <w:t xml:space="preserve"> площади жилых помещений</w:t>
            </w:r>
          </w:p>
        </w:tc>
        <w:tc>
          <w:tcPr>
            <w:tcW w:w="0" w:type="auto"/>
            <w:tcBorders>
              <w:top w:val="single" w:sz="4" w:space="0" w:color="auto"/>
              <w:left w:val="single" w:sz="4" w:space="0" w:color="auto"/>
              <w:bottom w:val="single" w:sz="4" w:space="0" w:color="auto"/>
              <w:right w:val="single" w:sz="4" w:space="0" w:color="auto"/>
            </w:tcBorders>
            <w:vAlign w:val="center"/>
          </w:tcPr>
          <w:p w:rsidR="007D6512" w:rsidRPr="00D6031B" w:rsidRDefault="007D6512" w:rsidP="007D6512">
            <w:pPr>
              <w:pStyle w:val="230"/>
            </w:pPr>
            <w:r w:rsidRPr="00D6031B">
              <w:t>2</w:t>
            </w:r>
            <w:r w:rsidR="005574AF">
              <w:t>5</w:t>
            </w:r>
          </w:p>
        </w:tc>
      </w:tr>
      <w:tr w:rsidR="005574AF" w:rsidTr="00E02720">
        <w:tc>
          <w:tcPr>
            <w:tcW w:w="0" w:type="auto"/>
            <w:tcBorders>
              <w:top w:val="single" w:sz="4" w:space="0" w:color="auto"/>
              <w:left w:val="single" w:sz="4" w:space="0" w:color="auto"/>
              <w:bottom w:val="single" w:sz="4" w:space="0" w:color="auto"/>
              <w:right w:val="single" w:sz="4" w:space="0" w:color="auto"/>
            </w:tcBorders>
            <w:vAlign w:val="center"/>
          </w:tcPr>
          <w:p w:rsidR="005574AF" w:rsidRPr="00651555" w:rsidRDefault="005574AF" w:rsidP="007D6512">
            <w:pPr>
              <w:pStyle w:val="220"/>
            </w:pPr>
            <w:r w:rsidRPr="00C916F5">
              <w:t>Предельно допустимая этажность жилых и нежилых зданий</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5574AF" w:rsidRPr="00462F7B" w:rsidRDefault="005574AF" w:rsidP="007D6512">
            <w:pPr>
              <w:pStyle w:val="230"/>
            </w:pPr>
            <w:r>
              <w:t xml:space="preserve">в соответствии с </w:t>
            </w:r>
            <w:r w:rsidRPr="004A2D91">
              <w:t>Правил</w:t>
            </w:r>
            <w:r>
              <w:t>ами</w:t>
            </w:r>
            <w:r w:rsidRPr="004A2D91">
              <w:t xml:space="preserve"> землепользования и застройки</w:t>
            </w:r>
            <w:r>
              <w:t xml:space="preserve"> муниципального образования</w:t>
            </w:r>
          </w:p>
        </w:tc>
      </w:tr>
      <w:tr w:rsidR="002D77D1" w:rsidTr="007D6512">
        <w:tc>
          <w:tcPr>
            <w:tcW w:w="0" w:type="auto"/>
            <w:tcBorders>
              <w:top w:val="single" w:sz="4" w:space="0" w:color="auto"/>
              <w:left w:val="single" w:sz="4" w:space="0" w:color="auto"/>
              <w:bottom w:val="single" w:sz="4" w:space="0" w:color="auto"/>
              <w:right w:val="single" w:sz="4" w:space="0" w:color="auto"/>
            </w:tcBorders>
            <w:vAlign w:val="center"/>
          </w:tcPr>
          <w:p w:rsidR="002D77D1" w:rsidRPr="00C916F5" w:rsidRDefault="002D77D1" w:rsidP="002D77D1">
            <w:pPr>
              <w:pStyle w:val="220"/>
            </w:pPr>
            <w:r>
              <w:t>Уровень обеспеченности п</w:t>
            </w:r>
            <w:r w:rsidRPr="00C916F5">
              <w:t>лощадк</w:t>
            </w:r>
            <w:r>
              <w:t>ами</w:t>
            </w:r>
            <w:r w:rsidRPr="00C916F5">
              <w:t xml:space="preserve"> общего пользования различного назначения в микрорайонах (кварталах) жилых зон</w:t>
            </w:r>
          </w:p>
        </w:tc>
        <w:tc>
          <w:tcPr>
            <w:tcW w:w="0" w:type="auto"/>
            <w:tcBorders>
              <w:top w:val="single" w:sz="4" w:space="0" w:color="auto"/>
              <w:left w:val="single" w:sz="4" w:space="0" w:color="auto"/>
              <w:bottom w:val="single" w:sz="4" w:space="0" w:color="auto"/>
              <w:right w:val="single" w:sz="4" w:space="0" w:color="auto"/>
            </w:tcBorders>
            <w:vAlign w:val="center"/>
          </w:tcPr>
          <w:p w:rsidR="002D77D1" w:rsidRPr="00C916F5" w:rsidRDefault="002D77D1" w:rsidP="002D77D1">
            <w:pPr>
              <w:pStyle w:val="230"/>
            </w:pPr>
            <w:r>
              <w:t>п</w:t>
            </w:r>
            <w:r w:rsidRPr="00C916F5">
              <w:t xml:space="preserve">лощадь территории, занимаемой площадками для игр детей, отдыха и занятий физкультурой взрослого населения, % </w:t>
            </w:r>
          </w:p>
        </w:tc>
        <w:tc>
          <w:tcPr>
            <w:tcW w:w="0" w:type="auto"/>
            <w:tcBorders>
              <w:top w:val="single" w:sz="4" w:space="0" w:color="auto"/>
              <w:left w:val="single" w:sz="4" w:space="0" w:color="auto"/>
              <w:bottom w:val="single" w:sz="4" w:space="0" w:color="auto"/>
              <w:right w:val="single" w:sz="4" w:space="0" w:color="auto"/>
            </w:tcBorders>
            <w:vAlign w:val="center"/>
          </w:tcPr>
          <w:p w:rsidR="002D77D1" w:rsidRPr="00C916F5" w:rsidRDefault="002D77D1" w:rsidP="002D77D1">
            <w:pPr>
              <w:pStyle w:val="230"/>
            </w:pPr>
            <w:r>
              <w:t>н</w:t>
            </w:r>
            <w:r w:rsidRPr="00C916F5">
              <w:t>е менее 10 % общей площади микрорайона (квартала) жилой зоны</w:t>
            </w:r>
          </w:p>
        </w:tc>
        <w:tc>
          <w:tcPr>
            <w:tcW w:w="0" w:type="auto"/>
            <w:tcBorders>
              <w:top w:val="single" w:sz="4" w:space="0" w:color="auto"/>
              <w:left w:val="single" w:sz="4" w:space="0" w:color="auto"/>
              <w:bottom w:val="single" w:sz="4" w:space="0" w:color="auto"/>
              <w:right w:val="single" w:sz="4" w:space="0" w:color="auto"/>
            </w:tcBorders>
            <w:vAlign w:val="center"/>
          </w:tcPr>
          <w:p w:rsidR="002D77D1" w:rsidRPr="00C916F5" w:rsidRDefault="002D77D1" w:rsidP="002D77D1">
            <w:pPr>
              <w:pStyle w:val="230"/>
            </w:pPr>
            <w:r>
              <w:t>п</w:t>
            </w:r>
            <w:r w:rsidRPr="00C916F5">
              <w:t xml:space="preserve">лощадь территории, занимаемой площадками для игр детей, отдыха и занятий физкультурой взрослого населения, % </w:t>
            </w:r>
          </w:p>
        </w:tc>
        <w:tc>
          <w:tcPr>
            <w:tcW w:w="0" w:type="auto"/>
            <w:tcBorders>
              <w:top w:val="single" w:sz="4" w:space="0" w:color="auto"/>
              <w:left w:val="single" w:sz="4" w:space="0" w:color="auto"/>
              <w:bottom w:val="single" w:sz="4" w:space="0" w:color="auto"/>
              <w:right w:val="single" w:sz="4" w:space="0" w:color="auto"/>
            </w:tcBorders>
            <w:vAlign w:val="center"/>
          </w:tcPr>
          <w:p w:rsidR="002D77D1" w:rsidRPr="00C916F5" w:rsidRDefault="002D77D1" w:rsidP="002D77D1">
            <w:pPr>
              <w:pStyle w:val="230"/>
            </w:pPr>
            <w:r>
              <w:t>н</w:t>
            </w:r>
            <w:r w:rsidRPr="00C916F5">
              <w:t>е менее 10 % общей площади микрорайона (квартала) жилой зоны</w:t>
            </w:r>
          </w:p>
        </w:tc>
      </w:tr>
      <w:tr w:rsidR="002D77D1" w:rsidTr="00A47C99">
        <w:tc>
          <w:tcPr>
            <w:tcW w:w="0" w:type="auto"/>
            <w:tcBorders>
              <w:top w:val="single" w:sz="4" w:space="0" w:color="auto"/>
              <w:left w:val="single" w:sz="4" w:space="0" w:color="auto"/>
              <w:bottom w:val="single" w:sz="4" w:space="0" w:color="auto"/>
              <w:right w:val="single" w:sz="4" w:space="0" w:color="auto"/>
            </w:tcBorders>
            <w:vAlign w:val="center"/>
          </w:tcPr>
          <w:p w:rsidR="002D77D1" w:rsidRPr="00C916F5" w:rsidRDefault="002D77D1" w:rsidP="002D77D1">
            <w:pPr>
              <w:pStyle w:val="220"/>
            </w:pPr>
            <w:r>
              <w:t>Предельные размеры земельных участков, вновь предоставляемых для застройки индивидуальными жилыми домами на жилых территориях</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2D77D1" w:rsidRDefault="002D77D1" w:rsidP="002D77D1">
            <w:pPr>
              <w:pStyle w:val="230"/>
            </w:pPr>
            <w:r>
              <w:t xml:space="preserve">в соответствии с </w:t>
            </w:r>
            <w:r w:rsidRPr="004A2D91">
              <w:t>Правил</w:t>
            </w:r>
            <w:r>
              <w:t>ами</w:t>
            </w:r>
            <w:r w:rsidRPr="004A2D91">
              <w:t xml:space="preserve"> землепользования и застройки</w:t>
            </w:r>
            <w:r>
              <w:t xml:space="preserve"> муниципального образования</w:t>
            </w:r>
          </w:p>
        </w:tc>
      </w:tr>
      <w:tr w:rsidR="002D77D1" w:rsidTr="007D6512">
        <w:tc>
          <w:tcPr>
            <w:tcW w:w="0" w:type="auto"/>
            <w:gridSpan w:val="5"/>
            <w:tcBorders>
              <w:top w:val="single" w:sz="4" w:space="0" w:color="auto"/>
              <w:left w:val="single" w:sz="4" w:space="0" w:color="auto"/>
              <w:bottom w:val="single" w:sz="4" w:space="0" w:color="auto"/>
              <w:right w:val="single" w:sz="4" w:space="0" w:color="auto"/>
            </w:tcBorders>
            <w:vAlign w:val="center"/>
          </w:tcPr>
          <w:p w:rsidR="002D77D1" w:rsidRPr="00F67366" w:rsidRDefault="002D77D1" w:rsidP="002D77D1">
            <w:pPr>
              <w:pStyle w:val="32"/>
              <w:rPr>
                <w:rStyle w:val="320"/>
                <w:b/>
              </w:rPr>
            </w:pPr>
            <w:r w:rsidRPr="00F67366">
              <w:rPr>
                <w:rStyle w:val="320"/>
                <w:b/>
              </w:rPr>
              <w:t>Примечания</w:t>
            </w:r>
          </w:p>
          <w:p w:rsidR="005574AF" w:rsidRDefault="005574AF" w:rsidP="002D77D1">
            <w:pPr>
              <w:pStyle w:val="310"/>
            </w:pPr>
            <w:r>
              <w:t xml:space="preserve">1. </w:t>
            </w:r>
            <w:r w:rsidRPr="005574AF">
              <w:t>Расчетные показатели минимальной обеспеченности общей площадью жилых помещений для одноквартирных жилых домов не нормируются, а определяются с учетом показателя среднего размера семьи исходя из условия предоставления отдельного дома на семью.</w:t>
            </w:r>
          </w:p>
          <w:p w:rsidR="002D77D1" w:rsidRDefault="005574AF" w:rsidP="002D77D1">
            <w:pPr>
              <w:pStyle w:val="310"/>
            </w:pPr>
            <w:r>
              <w:t>2</w:t>
            </w:r>
            <w:r w:rsidR="002D77D1">
              <w:t>. Не менее 50 % дворовых площадок должны быть озеленены с посадкой деревьев и кустарников. Спортивные площадки во дворе должны иметь ограждения и спортивные покрытия.</w:t>
            </w:r>
          </w:p>
          <w:p w:rsidR="005574AF" w:rsidRPr="0089727F" w:rsidRDefault="005574AF" w:rsidP="005574AF">
            <w:pPr>
              <w:pStyle w:val="220"/>
              <w:rPr>
                <w:color w:val="000000" w:themeColor="text1"/>
              </w:rPr>
            </w:pPr>
            <w:r>
              <w:t xml:space="preserve">3. </w:t>
            </w:r>
            <w:r w:rsidRPr="0089727F">
              <w:rPr>
                <w:color w:val="000000" w:themeColor="text1"/>
              </w:rPr>
              <w:t>Расстояния</w:t>
            </w:r>
            <w:r>
              <w:rPr>
                <w:color w:val="000000" w:themeColor="text1"/>
              </w:rPr>
              <w:t xml:space="preserve"> </w:t>
            </w:r>
            <w:r w:rsidRPr="0089727F">
              <w:rPr>
                <w:color w:val="000000" w:themeColor="text1"/>
              </w:rPr>
              <w:t>от</w:t>
            </w:r>
            <w:r>
              <w:rPr>
                <w:color w:val="000000" w:themeColor="text1"/>
              </w:rPr>
              <w:t xml:space="preserve"> </w:t>
            </w:r>
            <w:r w:rsidRPr="0089727F">
              <w:rPr>
                <w:color w:val="000000" w:themeColor="text1"/>
              </w:rPr>
              <w:t>окон</w:t>
            </w:r>
            <w:r>
              <w:rPr>
                <w:color w:val="000000" w:themeColor="text1"/>
              </w:rPr>
              <w:t xml:space="preserve"> </w:t>
            </w:r>
            <w:r w:rsidRPr="0089727F">
              <w:rPr>
                <w:color w:val="000000" w:themeColor="text1"/>
              </w:rPr>
              <w:t>жилых</w:t>
            </w:r>
            <w:r>
              <w:rPr>
                <w:color w:val="000000" w:themeColor="text1"/>
              </w:rPr>
              <w:t xml:space="preserve"> </w:t>
            </w:r>
            <w:r w:rsidRPr="0089727F">
              <w:rPr>
                <w:color w:val="000000" w:themeColor="text1"/>
              </w:rPr>
              <w:t>и</w:t>
            </w:r>
            <w:r>
              <w:rPr>
                <w:color w:val="000000" w:themeColor="text1"/>
              </w:rPr>
              <w:t xml:space="preserve"> </w:t>
            </w:r>
            <w:r w:rsidRPr="0089727F">
              <w:rPr>
                <w:color w:val="000000" w:themeColor="text1"/>
              </w:rPr>
              <w:t>общественных</w:t>
            </w:r>
            <w:r>
              <w:rPr>
                <w:color w:val="000000" w:themeColor="text1"/>
              </w:rPr>
              <w:t xml:space="preserve"> </w:t>
            </w:r>
            <w:r w:rsidRPr="0089727F">
              <w:rPr>
                <w:color w:val="000000" w:themeColor="text1"/>
              </w:rPr>
              <w:t>зданий</w:t>
            </w:r>
            <w:r>
              <w:rPr>
                <w:color w:val="000000" w:themeColor="text1"/>
              </w:rPr>
              <w:t xml:space="preserve"> </w:t>
            </w:r>
            <w:r w:rsidRPr="0089727F">
              <w:rPr>
                <w:color w:val="000000" w:themeColor="text1"/>
              </w:rPr>
              <w:t>до</w:t>
            </w:r>
            <w:r>
              <w:rPr>
                <w:color w:val="000000" w:themeColor="text1"/>
              </w:rPr>
              <w:t xml:space="preserve"> </w:t>
            </w:r>
            <w:r w:rsidRPr="0089727F">
              <w:rPr>
                <w:color w:val="000000" w:themeColor="text1"/>
              </w:rPr>
              <w:t>площадок</w:t>
            </w:r>
            <w:r>
              <w:rPr>
                <w:color w:val="000000" w:themeColor="text1"/>
              </w:rPr>
              <w:t xml:space="preserve"> общего пользования</w:t>
            </w:r>
            <w:r w:rsidRPr="0089727F">
              <w:rPr>
                <w:color w:val="000000" w:themeColor="text1"/>
              </w:rPr>
              <w:t>,</w:t>
            </w:r>
            <w:r>
              <w:rPr>
                <w:color w:val="000000" w:themeColor="text1"/>
              </w:rPr>
              <w:t xml:space="preserve"> </w:t>
            </w:r>
            <w:proofErr w:type="gramStart"/>
            <w:r w:rsidRPr="0089727F">
              <w:rPr>
                <w:color w:val="000000" w:themeColor="text1"/>
              </w:rPr>
              <w:t>м</w:t>
            </w:r>
            <w:proofErr w:type="gramEnd"/>
            <w:r w:rsidRPr="0089727F">
              <w:rPr>
                <w:color w:val="000000" w:themeColor="text1"/>
              </w:rPr>
              <w:t>,</w:t>
            </w:r>
            <w:r>
              <w:rPr>
                <w:color w:val="000000" w:themeColor="text1"/>
              </w:rPr>
              <w:t xml:space="preserve"> </w:t>
            </w:r>
            <w:r w:rsidRPr="0089727F">
              <w:rPr>
                <w:color w:val="000000" w:themeColor="text1"/>
              </w:rPr>
              <w:t>не</w:t>
            </w:r>
            <w:r>
              <w:rPr>
                <w:color w:val="000000" w:themeColor="text1"/>
              </w:rPr>
              <w:t xml:space="preserve"> </w:t>
            </w:r>
            <w:r w:rsidRPr="0089727F">
              <w:rPr>
                <w:color w:val="000000" w:themeColor="text1"/>
              </w:rPr>
              <w:t>менее:</w:t>
            </w:r>
          </w:p>
          <w:p w:rsidR="005574AF" w:rsidRPr="0089727F" w:rsidRDefault="005574AF" w:rsidP="005574AF">
            <w:pPr>
              <w:pStyle w:val="220"/>
              <w:rPr>
                <w:color w:val="000000" w:themeColor="text1"/>
              </w:rPr>
            </w:pPr>
            <w:r w:rsidRPr="0089727F">
              <w:rPr>
                <w:color w:val="000000" w:themeColor="text1"/>
              </w:rPr>
              <w:t>-</w:t>
            </w:r>
            <w:r>
              <w:rPr>
                <w:color w:val="000000" w:themeColor="text1"/>
              </w:rPr>
              <w:t xml:space="preserve"> </w:t>
            </w:r>
            <w:r w:rsidRPr="0089727F">
              <w:rPr>
                <w:color w:val="000000" w:themeColor="text1"/>
              </w:rPr>
              <w:t>для</w:t>
            </w:r>
            <w:r>
              <w:rPr>
                <w:color w:val="000000" w:themeColor="text1"/>
              </w:rPr>
              <w:t xml:space="preserve"> </w:t>
            </w:r>
            <w:r w:rsidRPr="0089727F">
              <w:rPr>
                <w:color w:val="000000" w:themeColor="text1"/>
              </w:rPr>
              <w:t>игр</w:t>
            </w:r>
            <w:r>
              <w:rPr>
                <w:color w:val="000000" w:themeColor="text1"/>
              </w:rPr>
              <w:t xml:space="preserve"> </w:t>
            </w:r>
            <w:r w:rsidRPr="0089727F">
              <w:rPr>
                <w:color w:val="000000" w:themeColor="text1"/>
              </w:rPr>
              <w:t>детей</w:t>
            </w:r>
            <w:r>
              <w:rPr>
                <w:color w:val="000000" w:themeColor="text1"/>
              </w:rPr>
              <w:t xml:space="preserve"> </w:t>
            </w:r>
            <w:r w:rsidRPr="0089727F">
              <w:rPr>
                <w:color w:val="000000" w:themeColor="text1"/>
              </w:rPr>
              <w:t>дошкольного</w:t>
            </w:r>
            <w:r>
              <w:rPr>
                <w:color w:val="000000" w:themeColor="text1"/>
              </w:rPr>
              <w:t xml:space="preserve"> </w:t>
            </w:r>
            <w:r w:rsidRPr="0089727F">
              <w:rPr>
                <w:color w:val="000000" w:themeColor="text1"/>
              </w:rPr>
              <w:t>и</w:t>
            </w:r>
            <w:r>
              <w:rPr>
                <w:color w:val="000000" w:themeColor="text1"/>
              </w:rPr>
              <w:t xml:space="preserve"> </w:t>
            </w:r>
            <w:r w:rsidRPr="0089727F">
              <w:rPr>
                <w:color w:val="000000" w:themeColor="text1"/>
              </w:rPr>
              <w:t>младшего</w:t>
            </w:r>
            <w:r>
              <w:rPr>
                <w:color w:val="000000" w:themeColor="text1"/>
              </w:rPr>
              <w:t xml:space="preserve"> </w:t>
            </w:r>
            <w:r w:rsidRPr="0089727F">
              <w:rPr>
                <w:color w:val="000000" w:themeColor="text1"/>
              </w:rPr>
              <w:t>школьного</w:t>
            </w:r>
            <w:r>
              <w:rPr>
                <w:color w:val="000000" w:themeColor="text1"/>
              </w:rPr>
              <w:t xml:space="preserve"> </w:t>
            </w:r>
            <w:r w:rsidRPr="0089727F">
              <w:rPr>
                <w:color w:val="000000" w:themeColor="text1"/>
              </w:rPr>
              <w:t>возраста</w:t>
            </w:r>
            <w:r>
              <w:rPr>
                <w:color w:val="000000" w:themeColor="text1"/>
              </w:rPr>
              <w:t xml:space="preserve"> </w:t>
            </w:r>
            <w:r w:rsidRPr="0089727F">
              <w:rPr>
                <w:color w:val="000000" w:themeColor="text1"/>
              </w:rPr>
              <w:t>–</w:t>
            </w:r>
            <w:r>
              <w:rPr>
                <w:color w:val="000000" w:themeColor="text1"/>
              </w:rPr>
              <w:t xml:space="preserve"> </w:t>
            </w:r>
            <w:r w:rsidRPr="0089727F">
              <w:rPr>
                <w:color w:val="000000" w:themeColor="text1"/>
              </w:rPr>
              <w:t>12;</w:t>
            </w:r>
          </w:p>
          <w:p w:rsidR="005574AF" w:rsidRPr="0089727F" w:rsidRDefault="005574AF" w:rsidP="005574AF">
            <w:pPr>
              <w:pStyle w:val="220"/>
              <w:rPr>
                <w:color w:val="000000" w:themeColor="text1"/>
              </w:rPr>
            </w:pPr>
            <w:r w:rsidRPr="0089727F">
              <w:rPr>
                <w:color w:val="000000" w:themeColor="text1"/>
              </w:rPr>
              <w:t>-</w:t>
            </w:r>
            <w:r>
              <w:rPr>
                <w:color w:val="000000" w:themeColor="text1"/>
              </w:rPr>
              <w:t xml:space="preserve"> </w:t>
            </w:r>
            <w:r w:rsidRPr="0089727F">
              <w:rPr>
                <w:color w:val="000000" w:themeColor="text1"/>
              </w:rPr>
              <w:t>для</w:t>
            </w:r>
            <w:r>
              <w:rPr>
                <w:color w:val="000000" w:themeColor="text1"/>
              </w:rPr>
              <w:t xml:space="preserve"> </w:t>
            </w:r>
            <w:r w:rsidRPr="0089727F">
              <w:rPr>
                <w:color w:val="000000" w:themeColor="text1"/>
              </w:rPr>
              <w:t>отдыха</w:t>
            </w:r>
            <w:r>
              <w:rPr>
                <w:color w:val="000000" w:themeColor="text1"/>
              </w:rPr>
              <w:t xml:space="preserve"> </w:t>
            </w:r>
            <w:r w:rsidRPr="0089727F">
              <w:rPr>
                <w:color w:val="000000" w:themeColor="text1"/>
              </w:rPr>
              <w:t>взрослого</w:t>
            </w:r>
            <w:r>
              <w:rPr>
                <w:color w:val="000000" w:themeColor="text1"/>
              </w:rPr>
              <w:t xml:space="preserve"> </w:t>
            </w:r>
            <w:r w:rsidRPr="0089727F">
              <w:rPr>
                <w:color w:val="000000" w:themeColor="text1"/>
              </w:rPr>
              <w:t>населения</w:t>
            </w:r>
            <w:r>
              <w:rPr>
                <w:color w:val="000000" w:themeColor="text1"/>
              </w:rPr>
              <w:t xml:space="preserve"> </w:t>
            </w:r>
            <w:r w:rsidRPr="0089727F">
              <w:rPr>
                <w:color w:val="000000" w:themeColor="text1"/>
              </w:rPr>
              <w:t>–</w:t>
            </w:r>
            <w:r>
              <w:rPr>
                <w:color w:val="000000" w:themeColor="text1"/>
              </w:rPr>
              <w:t xml:space="preserve"> </w:t>
            </w:r>
            <w:r w:rsidRPr="0089727F">
              <w:rPr>
                <w:color w:val="000000" w:themeColor="text1"/>
              </w:rPr>
              <w:t>10;</w:t>
            </w:r>
          </w:p>
          <w:p w:rsidR="005574AF" w:rsidRPr="0089727F" w:rsidRDefault="005574AF" w:rsidP="005574AF">
            <w:pPr>
              <w:pStyle w:val="220"/>
              <w:rPr>
                <w:color w:val="000000" w:themeColor="text1"/>
              </w:rPr>
            </w:pPr>
            <w:r w:rsidRPr="0089727F">
              <w:rPr>
                <w:color w:val="000000" w:themeColor="text1"/>
              </w:rPr>
              <w:t>-</w:t>
            </w:r>
            <w:r>
              <w:rPr>
                <w:color w:val="000000" w:themeColor="text1"/>
              </w:rPr>
              <w:t xml:space="preserve"> </w:t>
            </w:r>
            <w:r w:rsidRPr="0089727F">
              <w:rPr>
                <w:color w:val="000000" w:themeColor="text1"/>
              </w:rPr>
              <w:t>для</w:t>
            </w:r>
            <w:r>
              <w:rPr>
                <w:color w:val="000000" w:themeColor="text1"/>
              </w:rPr>
              <w:t xml:space="preserve"> </w:t>
            </w:r>
            <w:r w:rsidRPr="0089727F">
              <w:rPr>
                <w:color w:val="000000" w:themeColor="text1"/>
              </w:rPr>
              <w:t>занятий</w:t>
            </w:r>
            <w:r>
              <w:rPr>
                <w:color w:val="000000" w:themeColor="text1"/>
              </w:rPr>
              <w:t xml:space="preserve"> </w:t>
            </w:r>
            <w:r w:rsidRPr="0089727F">
              <w:rPr>
                <w:color w:val="000000" w:themeColor="text1"/>
              </w:rPr>
              <w:t>физкультурой</w:t>
            </w:r>
            <w:r>
              <w:rPr>
                <w:color w:val="000000" w:themeColor="text1"/>
              </w:rPr>
              <w:t xml:space="preserve"> </w:t>
            </w:r>
            <w:r w:rsidRPr="0089727F">
              <w:rPr>
                <w:color w:val="000000" w:themeColor="text1"/>
              </w:rPr>
              <w:t>–</w:t>
            </w:r>
            <w:r>
              <w:rPr>
                <w:color w:val="000000" w:themeColor="text1"/>
              </w:rPr>
              <w:t xml:space="preserve"> </w:t>
            </w:r>
            <w:r w:rsidRPr="0089727F">
              <w:rPr>
                <w:color w:val="000000" w:themeColor="text1"/>
              </w:rPr>
              <w:t>10-40</w:t>
            </w:r>
            <w:r>
              <w:rPr>
                <w:color w:val="000000" w:themeColor="text1"/>
              </w:rPr>
              <w:t xml:space="preserve"> (</w:t>
            </w:r>
            <w:r w:rsidRPr="0089727F">
              <w:rPr>
                <w:color w:val="000000" w:themeColor="text1"/>
              </w:rPr>
              <w:t>в</w:t>
            </w:r>
            <w:r>
              <w:rPr>
                <w:color w:val="000000" w:themeColor="text1"/>
              </w:rPr>
              <w:t xml:space="preserve"> </w:t>
            </w:r>
            <w:r w:rsidRPr="0089727F">
              <w:rPr>
                <w:color w:val="000000" w:themeColor="text1"/>
              </w:rPr>
              <w:t>зависимости</w:t>
            </w:r>
            <w:r>
              <w:rPr>
                <w:color w:val="000000" w:themeColor="text1"/>
              </w:rPr>
              <w:t xml:space="preserve"> </w:t>
            </w:r>
            <w:r w:rsidRPr="0089727F">
              <w:rPr>
                <w:color w:val="000000" w:themeColor="text1"/>
              </w:rPr>
              <w:t>от</w:t>
            </w:r>
            <w:r>
              <w:rPr>
                <w:color w:val="000000" w:themeColor="text1"/>
              </w:rPr>
              <w:t xml:space="preserve"> </w:t>
            </w:r>
            <w:r w:rsidRPr="0089727F">
              <w:rPr>
                <w:color w:val="000000" w:themeColor="text1"/>
              </w:rPr>
              <w:t>шумовых</w:t>
            </w:r>
            <w:r>
              <w:rPr>
                <w:color w:val="000000" w:themeColor="text1"/>
              </w:rPr>
              <w:t xml:space="preserve"> </w:t>
            </w:r>
            <w:r w:rsidRPr="0089727F">
              <w:rPr>
                <w:color w:val="000000" w:themeColor="text1"/>
              </w:rPr>
              <w:t>характеристик</w:t>
            </w:r>
            <w:r>
              <w:rPr>
                <w:color w:val="000000" w:themeColor="text1"/>
              </w:rPr>
              <w:t>, н</w:t>
            </w:r>
            <w:r>
              <w:t>аибольшие значения следует принимать для хоккейных и футбольных площадок, наименьшие – для площадок для настольного тенниса)</w:t>
            </w:r>
            <w:r w:rsidRPr="0089727F">
              <w:rPr>
                <w:color w:val="000000" w:themeColor="text1"/>
              </w:rPr>
              <w:t>;</w:t>
            </w:r>
          </w:p>
          <w:p w:rsidR="005574AF" w:rsidRPr="0089727F" w:rsidRDefault="005574AF" w:rsidP="005574AF">
            <w:pPr>
              <w:pStyle w:val="220"/>
              <w:rPr>
                <w:color w:val="000000" w:themeColor="text1"/>
              </w:rPr>
            </w:pPr>
            <w:r w:rsidRPr="0089727F">
              <w:rPr>
                <w:color w:val="000000" w:themeColor="text1"/>
              </w:rPr>
              <w:t>-</w:t>
            </w:r>
            <w:r>
              <w:rPr>
                <w:color w:val="000000" w:themeColor="text1"/>
              </w:rPr>
              <w:t xml:space="preserve"> </w:t>
            </w:r>
            <w:r w:rsidRPr="0089727F">
              <w:rPr>
                <w:color w:val="000000" w:themeColor="text1"/>
              </w:rPr>
              <w:t>для</w:t>
            </w:r>
            <w:r>
              <w:rPr>
                <w:color w:val="000000" w:themeColor="text1"/>
              </w:rPr>
              <w:t xml:space="preserve"> </w:t>
            </w:r>
            <w:r w:rsidRPr="0089727F">
              <w:rPr>
                <w:color w:val="000000" w:themeColor="text1"/>
              </w:rPr>
              <w:t>хозяйственных</w:t>
            </w:r>
            <w:r>
              <w:rPr>
                <w:color w:val="000000" w:themeColor="text1"/>
              </w:rPr>
              <w:t xml:space="preserve"> </w:t>
            </w:r>
            <w:r w:rsidRPr="0089727F">
              <w:rPr>
                <w:color w:val="000000" w:themeColor="text1"/>
              </w:rPr>
              <w:t>целей</w:t>
            </w:r>
            <w:r>
              <w:rPr>
                <w:color w:val="000000" w:themeColor="text1"/>
              </w:rPr>
              <w:t xml:space="preserve"> </w:t>
            </w:r>
            <w:r w:rsidRPr="0089727F">
              <w:rPr>
                <w:color w:val="000000" w:themeColor="text1"/>
              </w:rPr>
              <w:t>–</w:t>
            </w:r>
            <w:r>
              <w:rPr>
                <w:color w:val="000000" w:themeColor="text1"/>
              </w:rPr>
              <w:t xml:space="preserve"> </w:t>
            </w:r>
            <w:r w:rsidRPr="0089727F">
              <w:rPr>
                <w:color w:val="000000" w:themeColor="text1"/>
              </w:rPr>
              <w:t>20;</w:t>
            </w:r>
          </w:p>
          <w:p w:rsidR="005574AF" w:rsidRDefault="005574AF" w:rsidP="002D77D1">
            <w:pPr>
              <w:pStyle w:val="310"/>
            </w:pPr>
            <w:r w:rsidRPr="0089727F">
              <w:rPr>
                <w:color w:val="000000" w:themeColor="text1"/>
              </w:rPr>
              <w:t>-</w:t>
            </w:r>
            <w:r>
              <w:rPr>
                <w:color w:val="000000" w:themeColor="text1"/>
              </w:rPr>
              <w:t xml:space="preserve"> </w:t>
            </w:r>
            <w:r w:rsidRPr="0089727F">
              <w:rPr>
                <w:color w:val="000000" w:themeColor="text1"/>
              </w:rPr>
              <w:t>для</w:t>
            </w:r>
            <w:r>
              <w:rPr>
                <w:color w:val="000000" w:themeColor="text1"/>
              </w:rPr>
              <w:t xml:space="preserve"> </w:t>
            </w:r>
            <w:r w:rsidRPr="0089727F">
              <w:rPr>
                <w:color w:val="000000" w:themeColor="text1"/>
              </w:rPr>
              <w:t>выгула</w:t>
            </w:r>
            <w:r>
              <w:rPr>
                <w:color w:val="000000" w:themeColor="text1"/>
              </w:rPr>
              <w:t xml:space="preserve"> </w:t>
            </w:r>
            <w:r w:rsidRPr="0089727F">
              <w:rPr>
                <w:color w:val="000000" w:themeColor="text1"/>
              </w:rPr>
              <w:t>собак</w:t>
            </w:r>
            <w:r>
              <w:rPr>
                <w:color w:val="000000" w:themeColor="text1"/>
              </w:rPr>
              <w:t xml:space="preserve"> </w:t>
            </w:r>
            <w:r w:rsidRPr="0089727F">
              <w:rPr>
                <w:color w:val="000000" w:themeColor="text1"/>
              </w:rPr>
              <w:t>–</w:t>
            </w:r>
            <w:r>
              <w:rPr>
                <w:color w:val="000000" w:themeColor="text1"/>
              </w:rPr>
              <w:t xml:space="preserve"> </w:t>
            </w:r>
            <w:r w:rsidRPr="0089727F">
              <w:rPr>
                <w:color w:val="000000" w:themeColor="text1"/>
              </w:rPr>
              <w:t>40</w:t>
            </w:r>
            <w:r>
              <w:rPr>
                <w:color w:val="000000" w:themeColor="text1"/>
              </w:rPr>
              <w:t>.</w:t>
            </w:r>
          </w:p>
        </w:tc>
      </w:tr>
    </w:tbl>
    <w:p w:rsidR="00CA7F9D" w:rsidRDefault="00CA7F9D" w:rsidP="00E02720">
      <w:pPr>
        <w:pStyle w:val="01"/>
      </w:pPr>
    </w:p>
    <w:p w:rsidR="00E02720" w:rsidRDefault="00E02720" w:rsidP="00E02720">
      <w:pPr>
        <w:pStyle w:val="01"/>
      </w:pPr>
      <w:bookmarkStart w:id="38" w:name="_Toc437503601"/>
      <w:r>
        <w:t xml:space="preserve">1.2.15.2 Расчет площади нормируемых элементов дворовой территории осуществляется в соответствии с нормами, приведенными </w:t>
      </w:r>
      <w:proofErr w:type="gramStart"/>
      <w:r>
        <w:t>в</w:t>
      </w:r>
      <w:proofErr w:type="gramEnd"/>
      <w:r>
        <w:t xml:space="preserve"> </w:t>
      </w:r>
      <w:r w:rsidR="007138A6">
        <w:fldChar w:fldCharType="begin"/>
      </w:r>
      <w:r w:rsidR="009419FF">
        <w:instrText xml:space="preserve"> REF _Ref88333457 \h </w:instrText>
      </w:r>
      <w:r w:rsidR="007138A6">
        <w:fldChar w:fldCharType="separate"/>
      </w:r>
      <w:r w:rsidR="00A81923">
        <w:t xml:space="preserve">Таблица </w:t>
      </w:r>
      <w:r w:rsidR="00A81923">
        <w:rPr>
          <w:noProof/>
        </w:rPr>
        <w:t>36</w:t>
      </w:r>
      <w:r w:rsidR="007138A6">
        <w:fldChar w:fldCharType="end"/>
      </w:r>
      <w:r w:rsidR="009419FF">
        <w:t>.</w:t>
      </w:r>
    </w:p>
    <w:p w:rsidR="00E02720" w:rsidRDefault="00E02720" w:rsidP="00E02720">
      <w:pPr>
        <w:pStyle w:val="aff2"/>
      </w:pPr>
      <w:bookmarkStart w:id="39" w:name="_Ref88333457"/>
      <w:r>
        <w:t xml:space="preserve">Таблица </w:t>
      </w:r>
      <w:fldSimple w:instr=" SEQ Таблица \* ARABIC ">
        <w:r w:rsidR="00A81923">
          <w:rPr>
            <w:noProof/>
          </w:rPr>
          <w:t>36</w:t>
        </w:r>
      </w:fldSimple>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000" w:firstRow="0" w:lastRow="0" w:firstColumn="0" w:lastColumn="0" w:noHBand="0" w:noVBand="0"/>
      </w:tblPr>
      <w:tblGrid>
        <w:gridCol w:w="8978"/>
        <w:gridCol w:w="5716"/>
      </w:tblGrid>
      <w:tr w:rsidR="00E02720" w:rsidRPr="009419FF" w:rsidTr="009419FF">
        <w:trPr>
          <w:trHeight w:val="57"/>
        </w:trPr>
        <w:tc>
          <w:tcPr>
            <w:tcW w:w="0" w:type="auto"/>
            <w:vAlign w:val="center"/>
          </w:tcPr>
          <w:p w:rsidR="00E02720" w:rsidRPr="009419FF" w:rsidRDefault="00E02720" w:rsidP="009419FF">
            <w:pPr>
              <w:pStyle w:val="230"/>
            </w:pPr>
            <w:r w:rsidRPr="009419FF">
              <w:t>Площадки</w:t>
            </w:r>
          </w:p>
        </w:tc>
        <w:tc>
          <w:tcPr>
            <w:tcW w:w="0" w:type="auto"/>
            <w:vAlign w:val="center"/>
          </w:tcPr>
          <w:p w:rsidR="00E02720" w:rsidRPr="009419FF" w:rsidRDefault="00E02720" w:rsidP="009419FF">
            <w:pPr>
              <w:pStyle w:val="230"/>
            </w:pPr>
            <w:r w:rsidRPr="009419FF">
              <w:t>Удельные размеры площадок,</w:t>
            </w:r>
            <w:r w:rsidR="009419FF">
              <w:t xml:space="preserve"> м</w:t>
            </w:r>
            <w:proofErr w:type="gramStart"/>
            <w:r w:rsidR="009419FF">
              <w:rPr>
                <w:vertAlign w:val="superscript"/>
              </w:rPr>
              <w:t>2</w:t>
            </w:r>
            <w:proofErr w:type="gramEnd"/>
            <w:r w:rsidRPr="009419FF">
              <w:t>/чел.</w:t>
            </w:r>
          </w:p>
        </w:tc>
      </w:tr>
      <w:tr w:rsidR="00E02720" w:rsidRPr="009419FF" w:rsidTr="009419FF">
        <w:trPr>
          <w:trHeight w:val="57"/>
        </w:trPr>
        <w:tc>
          <w:tcPr>
            <w:tcW w:w="0" w:type="auto"/>
          </w:tcPr>
          <w:p w:rsidR="00E02720" w:rsidRPr="009419FF" w:rsidRDefault="00E02720" w:rsidP="009419FF">
            <w:pPr>
              <w:pStyle w:val="220"/>
            </w:pPr>
            <w:r w:rsidRPr="009419FF">
              <w:t>Для игр детей дошкольного и младшего школьного возраста</w:t>
            </w:r>
          </w:p>
        </w:tc>
        <w:tc>
          <w:tcPr>
            <w:tcW w:w="0" w:type="auto"/>
          </w:tcPr>
          <w:p w:rsidR="00E02720" w:rsidRPr="009419FF" w:rsidRDefault="00E02720" w:rsidP="009419FF">
            <w:pPr>
              <w:pStyle w:val="230"/>
            </w:pPr>
            <w:r w:rsidRPr="009419FF">
              <w:t>0,7</w:t>
            </w:r>
          </w:p>
        </w:tc>
      </w:tr>
      <w:tr w:rsidR="00E02720" w:rsidRPr="009419FF" w:rsidTr="009419FF">
        <w:trPr>
          <w:trHeight w:val="57"/>
        </w:trPr>
        <w:tc>
          <w:tcPr>
            <w:tcW w:w="0" w:type="auto"/>
          </w:tcPr>
          <w:p w:rsidR="00E02720" w:rsidRPr="009419FF" w:rsidRDefault="00E02720" w:rsidP="009419FF">
            <w:pPr>
              <w:pStyle w:val="220"/>
            </w:pPr>
            <w:r w:rsidRPr="009419FF">
              <w:t>Для отдыха взрослого населения</w:t>
            </w:r>
          </w:p>
        </w:tc>
        <w:tc>
          <w:tcPr>
            <w:tcW w:w="0" w:type="auto"/>
          </w:tcPr>
          <w:p w:rsidR="00E02720" w:rsidRPr="009419FF" w:rsidRDefault="00E02720" w:rsidP="009419FF">
            <w:pPr>
              <w:pStyle w:val="230"/>
            </w:pPr>
            <w:r w:rsidRPr="009419FF">
              <w:t>0,1</w:t>
            </w:r>
          </w:p>
        </w:tc>
      </w:tr>
      <w:tr w:rsidR="00E02720" w:rsidRPr="009419FF" w:rsidTr="009419FF">
        <w:trPr>
          <w:trHeight w:val="57"/>
        </w:trPr>
        <w:tc>
          <w:tcPr>
            <w:tcW w:w="0" w:type="auto"/>
          </w:tcPr>
          <w:p w:rsidR="00E02720" w:rsidRPr="009419FF" w:rsidRDefault="00E02720" w:rsidP="009419FF">
            <w:pPr>
              <w:pStyle w:val="220"/>
            </w:pPr>
            <w:r w:rsidRPr="009419FF">
              <w:t>Для занятий физкультурой</w:t>
            </w:r>
          </w:p>
        </w:tc>
        <w:tc>
          <w:tcPr>
            <w:tcW w:w="0" w:type="auto"/>
          </w:tcPr>
          <w:p w:rsidR="00E02720" w:rsidRPr="009419FF" w:rsidRDefault="00E02720" w:rsidP="009419FF">
            <w:pPr>
              <w:pStyle w:val="230"/>
            </w:pPr>
            <w:r w:rsidRPr="009419FF">
              <w:t>2,0</w:t>
            </w:r>
          </w:p>
        </w:tc>
      </w:tr>
      <w:tr w:rsidR="00E02720" w:rsidRPr="009419FF" w:rsidTr="009419FF">
        <w:trPr>
          <w:trHeight w:val="57"/>
        </w:trPr>
        <w:tc>
          <w:tcPr>
            <w:tcW w:w="0" w:type="auto"/>
          </w:tcPr>
          <w:p w:rsidR="00E02720" w:rsidRPr="009419FF" w:rsidRDefault="00E02720" w:rsidP="009419FF">
            <w:pPr>
              <w:pStyle w:val="220"/>
            </w:pPr>
            <w:r w:rsidRPr="009419FF">
              <w:t>Для хозяйственных целей и выгула собак</w:t>
            </w:r>
          </w:p>
        </w:tc>
        <w:tc>
          <w:tcPr>
            <w:tcW w:w="0" w:type="auto"/>
          </w:tcPr>
          <w:p w:rsidR="00E02720" w:rsidRPr="009419FF" w:rsidRDefault="00E02720" w:rsidP="009419FF">
            <w:pPr>
              <w:pStyle w:val="230"/>
            </w:pPr>
            <w:r w:rsidRPr="009419FF">
              <w:t>0,3</w:t>
            </w:r>
          </w:p>
        </w:tc>
      </w:tr>
      <w:tr w:rsidR="00E02720" w:rsidRPr="009419FF" w:rsidTr="009419FF">
        <w:trPr>
          <w:trHeight w:val="57"/>
        </w:trPr>
        <w:tc>
          <w:tcPr>
            <w:tcW w:w="0" w:type="auto"/>
          </w:tcPr>
          <w:p w:rsidR="00E02720" w:rsidRPr="009419FF" w:rsidRDefault="00E02720" w:rsidP="009419FF">
            <w:pPr>
              <w:pStyle w:val="220"/>
            </w:pPr>
            <w:r w:rsidRPr="009419FF">
              <w:t>Для стоянки автомобилей</w:t>
            </w:r>
          </w:p>
        </w:tc>
        <w:tc>
          <w:tcPr>
            <w:tcW w:w="0" w:type="auto"/>
          </w:tcPr>
          <w:p w:rsidR="00E02720" w:rsidRPr="009419FF" w:rsidRDefault="00E02720" w:rsidP="009419FF">
            <w:pPr>
              <w:pStyle w:val="230"/>
            </w:pPr>
            <w:r w:rsidRPr="009419FF">
              <w:t>0,8</w:t>
            </w:r>
          </w:p>
        </w:tc>
      </w:tr>
      <w:tr w:rsidR="00E902D4" w:rsidRPr="009419FF" w:rsidTr="00F8745F">
        <w:trPr>
          <w:trHeight w:val="57"/>
        </w:trPr>
        <w:tc>
          <w:tcPr>
            <w:tcW w:w="0" w:type="auto"/>
            <w:gridSpan w:val="2"/>
          </w:tcPr>
          <w:p w:rsidR="00E902D4" w:rsidRDefault="00E902D4" w:rsidP="00E902D4">
            <w:pPr>
              <w:pStyle w:val="32"/>
            </w:pPr>
            <w:r>
              <w:t>Примечания</w:t>
            </w:r>
          </w:p>
          <w:p w:rsidR="00E902D4" w:rsidRPr="009419FF" w:rsidRDefault="00CF3389" w:rsidP="00E902D4">
            <w:pPr>
              <w:pStyle w:val="310"/>
            </w:pPr>
            <w:r>
              <w:t>Допускается уменьшать удельные размеры площадок, но не более чем на 50 % – для хозяйственных целей при застройке жилыми зданиями 9 этажей и выше; для занятий физкультурой при формировании единого физкультурно-оздоровительного комплекса микрорайона для школьников и населения.</w:t>
            </w:r>
          </w:p>
        </w:tc>
      </w:tr>
    </w:tbl>
    <w:p w:rsidR="00E02720" w:rsidRPr="00281824" w:rsidRDefault="00E02720" w:rsidP="00281824">
      <w:pPr>
        <w:pStyle w:val="01"/>
      </w:pPr>
    </w:p>
    <w:p w:rsidR="00281824" w:rsidRDefault="007919C3" w:rsidP="00281824">
      <w:pPr>
        <w:pStyle w:val="01"/>
      </w:pPr>
      <w:r w:rsidRPr="00281824">
        <w:t>1.2.15.3</w:t>
      </w:r>
      <w:r w:rsidR="00281824" w:rsidRPr="00281824">
        <w:t xml:space="preserve"> Расстояния от помещений (сооружений) для содержания и разведения животных до объектов жилой застройки </w:t>
      </w:r>
      <w:proofErr w:type="gramStart"/>
      <w:r w:rsidR="00281824" w:rsidRPr="00281824">
        <w:t>представлен</w:t>
      </w:r>
      <w:proofErr w:type="gramEnd"/>
      <w:r w:rsidR="00281824" w:rsidRPr="00281824">
        <w:t xml:space="preserve"> в </w:t>
      </w:r>
      <w:r w:rsidR="006B7FBC">
        <w:fldChar w:fldCharType="begin"/>
      </w:r>
      <w:r w:rsidR="006B7FBC">
        <w:instrText xml:space="preserve"> REF _Ref88333868 \h  \* MERGEFORMAT </w:instrText>
      </w:r>
      <w:r w:rsidR="006B7FBC">
        <w:fldChar w:fldCharType="separate"/>
      </w:r>
      <w:r w:rsidR="00A81923">
        <w:t>Таблица 37</w:t>
      </w:r>
      <w:r w:rsidR="006B7FBC">
        <w:fldChar w:fldCharType="end"/>
      </w:r>
      <w:r w:rsidR="00281824" w:rsidRPr="00281824">
        <w:t>.</w:t>
      </w:r>
    </w:p>
    <w:p w:rsidR="004D7B51" w:rsidRPr="00281824" w:rsidRDefault="004D7B51" w:rsidP="00281824">
      <w:pPr>
        <w:pStyle w:val="01"/>
      </w:pPr>
    </w:p>
    <w:p w:rsidR="00281824" w:rsidRDefault="00281824" w:rsidP="00281824">
      <w:pPr>
        <w:pStyle w:val="aff2"/>
      </w:pPr>
      <w:bookmarkStart w:id="40" w:name="_Ref88333868"/>
      <w:r>
        <w:t xml:space="preserve">Таблица </w:t>
      </w:r>
      <w:fldSimple w:instr=" SEQ Таблица \* ARABIC ">
        <w:r w:rsidR="00A81923">
          <w:rPr>
            <w:noProof/>
          </w:rPr>
          <w:t>37</w:t>
        </w:r>
      </w:fldSimple>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000" w:firstRow="0" w:lastRow="0" w:firstColumn="0" w:lastColumn="0" w:noHBand="0" w:noVBand="0"/>
      </w:tblPr>
      <w:tblGrid>
        <w:gridCol w:w="2337"/>
        <w:gridCol w:w="839"/>
        <w:gridCol w:w="1645"/>
        <w:gridCol w:w="1260"/>
        <w:gridCol w:w="1663"/>
        <w:gridCol w:w="721"/>
        <w:gridCol w:w="906"/>
        <w:gridCol w:w="1606"/>
      </w:tblGrid>
      <w:tr w:rsidR="00281824" w:rsidTr="00136A45">
        <w:tc>
          <w:tcPr>
            <w:tcW w:w="0" w:type="auto"/>
            <w:vMerge w:val="restart"/>
            <w:vAlign w:val="center"/>
          </w:tcPr>
          <w:p w:rsidR="00281824" w:rsidRDefault="00281824" w:rsidP="00281824">
            <w:pPr>
              <w:pStyle w:val="230"/>
            </w:pPr>
            <w:r>
              <w:t>Нормативный разрыв</w:t>
            </w:r>
          </w:p>
        </w:tc>
        <w:tc>
          <w:tcPr>
            <w:tcW w:w="0" w:type="auto"/>
            <w:gridSpan w:val="7"/>
            <w:vAlign w:val="center"/>
          </w:tcPr>
          <w:p w:rsidR="00281824" w:rsidRDefault="00281824" w:rsidP="00281824">
            <w:pPr>
              <w:pStyle w:val="230"/>
            </w:pPr>
            <w:r>
              <w:t>Поголовье (шт.)</w:t>
            </w:r>
          </w:p>
        </w:tc>
      </w:tr>
      <w:tr w:rsidR="00281824" w:rsidTr="00136A45">
        <w:tc>
          <w:tcPr>
            <w:tcW w:w="0" w:type="auto"/>
            <w:vMerge/>
          </w:tcPr>
          <w:p w:rsidR="00281824" w:rsidRDefault="00281824" w:rsidP="00281824">
            <w:pPr>
              <w:pStyle w:val="230"/>
            </w:pPr>
          </w:p>
        </w:tc>
        <w:tc>
          <w:tcPr>
            <w:tcW w:w="0" w:type="auto"/>
            <w:vAlign w:val="center"/>
          </w:tcPr>
          <w:p w:rsidR="00281824" w:rsidRDefault="00281824" w:rsidP="00281824">
            <w:pPr>
              <w:pStyle w:val="230"/>
            </w:pPr>
            <w:r>
              <w:t>свиньи</w:t>
            </w:r>
          </w:p>
        </w:tc>
        <w:tc>
          <w:tcPr>
            <w:tcW w:w="0" w:type="auto"/>
            <w:vAlign w:val="center"/>
          </w:tcPr>
          <w:p w:rsidR="00281824" w:rsidRDefault="00281824" w:rsidP="00281824">
            <w:pPr>
              <w:pStyle w:val="230"/>
            </w:pPr>
            <w:r>
              <w:t>коровы, бычки</w:t>
            </w:r>
          </w:p>
        </w:tc>
        <w:tc>
          <w:tcPr>
            <w:tcW w:w="0" w:type="auto"/>
            <w:vAlign w:val="center"/>
          </w:tcPr>
          <w:p w:rsidR="00281824" w:rsidRDefault="00281824" w:rsidP="00281824">
            <w:pPr>
              <w:pStyle w:val="230"/>
            </w:pPr>
            <w:r>
              <w:t>овцы, козы</w:t>
            </w:r>
          </w:p>
        </w:tc>
        <w:tc>
          <w:tcPr>
            <w:tcW w:w="0" w:type="auto"/>
            <w:vAlign w:val="center"/>
          </w:tcPr>
          <w:p w:rsidR="00281824" w:rsidRDefault="00281824" w:rsidP="00281824">
            <w:pPr>
              <w:pStyle w:val="230"/>
            </w:pPr>
            <w:r>
              <w:t>кролики-матки</w:t>
            </w:r>
          </w:p>
        </w:tc>
        <w:tc>
          <w:tcPr>
            <w:tcW w:w="0" w:type="auto"/>
            <w:vAlign w:val="center"/>
          </w:tcPr>
          <w:p w:rsidR="00281824" w:rsidRDefault="00281824" w:rsidP="00281824">
            <w:pPr>
              <w:pStyle w:val="230"/>
            </w:pPr>
            <w:r>
              <w:t>птица</w:t>
            </w:r>
          </w:p>
        </w:tc>
        <w:tc>
          <w:tcPr>
            <w:tcW w:w="0" w:type="auto"/>
            <w:vAlign w:val="center"/>
          </w:tcPr>
          <w:p w:rsidR="00281824" w:rsidRDefault="00281824" w:rsidP="00281824">
            <w:pPr>
              <w:pStyle w:val="230"/>
            </w:pPr>
            <w:r>
              <w:t>лошади</w:t>
            </w:r>
          </w:p>
        </w:tc>
        <w:tc>
          <w:tcPr>
            <w:tcW w:w="0" w:type="auto"/>
            <w:vAlign w:val="center"/>
          </w:tcPr>
          <w:p w:rsidR="00281824" w:rsidRDefault="00281824" w:rsidP="00281824">
            <w:pPr>
              <w:pStyle w:val="230"/>
            </w:pPr>
            <w:r>
              <w:t>нутрии, песцы</w:t>
            </w:r>
          </w:p>
        </w:tc>
      </w:tr>
      <w:tr w:rsidR="00281824" w:rsidTr="00136A45">
        <w:tc>
          <w:tcPr>
            <w:tcW w:w="0" w:type="auto"/>
          </w:tcPr>
          <w:p w:rsidR="00281824" w:rsidRDefault="00281824" w:rsidP="00281824">
            <w:pPr>
              <w:pStyle w:val="230"/>
            </w:pPr>
            <w:r>
              <w:t>10 м</w:t>
            </w:r>
          </w:p>
        </w:tc>
        <w:tc>
          <w:tcPr>
            <w:tcW w:w="0" w:type="auto"/>
          </w:tcPr>
          <w:p w:rsidR="00281824" w:rsidRDefault="00281824" w:rsidP="00281824">
            <w:pPr>
              <w:pStyle w:val="230"/>
            </w:pPr>
            <w:r>
              <w:t>до 5</w:t>
            </w:r>
          </w:p>
        </w:tc>
        <w:tc>
          <w:tcPr>
            <w:tcW w:w="0" w:type="auto"/>
          </w:tcPr>
          <w:p w:rsidR="00281824" w:rsidRDefault="00281824" w:rsidP="00281824">
            <w:pPr>
              <w:pStyle w:val="230"/>
            </w:pPr>
            <w:r>
              <w:t>до 5</w:t>
            </w:r>
          </w:p>
        </w:tc>
        <w:tc>
          <w:tcPr>
            <w:tcW w:w="0" w:type="auto"/>
          </w:tcPr>
          <w:p w:rsidR="00281824" w:rsidRDefault="00281824" w:rsidP="00281824">
            <w:pPr>
              <w:pStyle w:val="230"/>
            </w:pPr>
            <w:r>
              <w:t>до 10</w:t>
            </w:r>
          </w:p>
        </w:tc>
        <w:tc>
          <w:tcPr>
            <w:tcW w:w="0" w:type="auto"/>
          </w:tcPr>
          <w:p w:rsidR="00281824" w:rsidRDefault="00281824" w:rsidP="00281824">
            <w:pPr>
              <w:pStyle w:val="230"/>
            </w:pPr>
            <w:r>
              <w:t>до 10</w:t>
            </w:r>
          </w:p>
        </w:tc>
        <w:tc>
          <w:tcPr>
            <w:tcW w:w="0" w:type="auto"/>
          </w:tcPr>
          <w:p w:rsidR="00281824" w:rsidRDefault="00281824" w:rsidP="00281824">
            <w:pPr>
              <w:pStyle w:val="230"/>
            </w:pPr>
            <w:r>
              <w:t>до 30</w:t>
            </w:r>
          </w:p>
        </w:tc>
        <w:tc>
          <w:tcPr>
            <w:tcW w:w="0" w:type="auto"/>
          </w:tcPr>
          <w:p w:rsidR="00281824" w:rsidRDefault="00281824" w:rsidP="00281824">
            <w:pPr>
              <w:pStyle w:val="230"/>
            </w:pPr>
            <w:r>
              <w:t>до 5</w:t>
            </w:r>
          </w:p>
        </w:tc>
        <w:tc>
          <w:tcPr>
            <w:tcW w:w="0" w:type="auto"/>
          </w:tcPr>
          <w:p w:rsidR="00281824" w:rsidRDefault="00281824" w:rsidP="00281824">
            <w:pPr>
              <w:pStyle w:val="230"/>
            </w:pPr>
            <w:r>
              <w:t>до 5</w:t>
            </w:r>
          </w:p>
        </w:tc>
      </w:tr>
      <w:tr w:rsidR="00281824" w:rsidTr="00136A45">
        <w:tc>
          <w:tcPr>
            <w:tcW w:w="0" w:type="auto"/>
          </w:tcPr>
          <w:p w:rsidR="00281824" w:rsidRDefault="00281824" w:rsidP="00281824">
            <w:pPr>
              <w:pStyle w:val="230"/>
            </w:pPr>
            <w:r>
              <w:t>20 м</w:t>
            </w:r>
          </w:p>
        </w:tc>
        <w:tc>
          <w:tcPr>
            <w:tcW w:w="0" w:type="auto"/>
          </w:tcPr>
          <w:p w:rsidR="00281824" w:rsidRDefault="00281824" w:rsidP="00281824">
            <w:pPr>
              <w:pStyle w:val="230"/>
            </w:pPr>
            <w:r>
              <w:t>до 8</w:t>
            </w:r>
          </w:p>
        </w:tc>
        <w:tc>
          <w:tcPr>
            <w:tcW w:w="0" w:type="auto"/>
          </w:tcPr>
          <w:p w:rsidR="00281824" w:rsidRDefault="00281824" w:rsidP="00281824">
            <w:pPr>
              <w:pStyle w:val="230"/>
            </w:pPr>
            <w:r>
              <w:t>до 8</w:t>
            </w:r>
          </w:p>
        </w:tc>
        <w:tc>
          <w:tcPr>
            <w:tcW w:w="0" w:type="auto"/>
          </w:tcPr>
          <w:p w:rsidR="00281824" w:rsidRDefault="00281824" w:rsidP="00281824">
            <w:pPr>
              <w:pStyle w:val="230"/>
            </w:pPr>
            <w:r>
              <w:t>до 15</w:t>
            </w:r>
          </w:p>
        </w:tc>
        <w:tc>
          <w:tcPr>
            <w:tcW w:w="0" w:type="auto"/>
          </w:tcPr>
          <w:p w:rsidR="00281824" w:rsidRDefault="00281824" w:rsidP="00281824">
            <w:pPr>
              <w:pStyle w:val="230"/>
            </w:pPr>
            <w:r>
              <w:t>до 20</w:t>
            </w:r>
          </w:p>
        </w:tc>
        <w:tc>
          <w:tcPr>
            <w:tcW w:w="0" w:type="auto"/>
          </w:tcPr>
          <w:p w:rsidR="00281824" w:rsidRDefault="00281824" w:rsidP="00281824">
            <w:pPr>
              <w:pStyle w:val="230"/>
            </w:pPr>
            <w:r>
              <w:t>до 45</w:t>
            </w:r>
          </w:p>
        </w:tc>
        <w:tc>
          <w:tcPr>
            <w:tcW w:w="0" w:type="auto"/>
          </w:tcPr>
          <w:p w:rsidR="00281824" w:rsidRDefault="00281824" w:rsidP="00281824">
            <w:pPr>
              <w:pStyle w:val="230"/>
            </w:pPr>
            <w:r>
              <w:t>до 8</w:t>
            </w:r>
          </w:p>
        </w:tc>
        <w:tc>
          <w:tcPr>
            <w:tcW w:w="0" w:type="auto"/>
          </w:tcPr>
          <w:p w:rsidR="00281824" w:rsidRDefault="00281824" w:rsidP="00281824">
            <w:pPr>
              <w:pStyle w:val="230"/>
            </w:pPr>
            <w:r>
              <w:t>до 8</w:t>
            </w:r>
          </w:p>
        </w:tc>
      </w:tr>
      <w:tr w:rsidR="00281824" w:rsidTr="00136A45">
        <w:tc>
          <w:tcPr>
            <w:tcW w:w="0" w:type="auto"/>
          </w:tcPr>
          <w:p w:rsidR="00281824" w:rsidRDefault="00281824" w:rsidP="00281824">
            <w:pPr>
              <w:pStyle w:val="230"/>
            </w:pPr>
            <w:r>
              <w:t>30 м</w:t>
            </w:r>
          </w:p>
        </w:tc>
        <w:tc>
          <w:tcPr>
            <w:tcW w:w="0" w:type="auto"/>
          </w:tcPr>
          <w:p w:rsidR="00281824" w:rsidRDefault="00281824" w:rsidP="00281824">
            <w:pPr>
              <w:pStyle w:val="230"/>
            </w:pPr>
            <w:r>
              <w:t>до 10</w:t>
            </w:r>
          </w:p>
        </w:tc>
        <w:tc>
          <w:tcPr>
            <w:tcW w:w="0" w:type="auto"/>
          </w:tcPr>
          <w:p w:rsidR="00281824" w:rsidRDefault="00281824" w:rsidP="00281824">
            <w:pPr>
              <w:pStyle w:val="230"/>
            </w:pPr>
            <w:r>
              <w:t>до 10</w:t>
            </w:r>
          </w:p>
        </w:tc>
        <w:tc>
          <w:tcPr>
            <w:tcW w:w="0" w:type="auto"/>
          </w:tcPr>
          <w:p w:rsidR="00281824" w:rsidRDefault="00281824" w:rsidP="00281824">
            <w:pPr>
              <w:pStyle w:val="230"/>
            </w:pPr>
            <w:r>
              <w:t>до 20</w:t>
            </w:r>
          </w:p>
        </w:tc>
        <w:tc>
          <w:tcPr>
            <w:tcW w:w="0" w:type="auto"/>
          </w:tcPr>
          <w:p w:rsidR="00281824" w:rsidRDefault="00281824" w:rsidP="00281824">
            <w:pPr>
              <w:pStyle w:val="230"/>
            </w:pPr>
            <w:r>
              <w:t>до 30</w:t>
            </w:r>
          </w:p>
        </w:tc>
        <w:tc>
          <w:tcPr>
            <w:tcW w:w="0" w:type="auto"/>
          </w:tcPr>
          <w:p w:rsidR="00281824" w:rsidRDefault="00281824" w:rsidP="00281824">
            <w:pPr>
              <w:pStyle w:val="230"/>
            </w:pPr>
            <w:r>
              <w:t>до 60</w:t>
            </w:r>
          </w:p>
        </w:tc>
        <w:tc>
          <w:tcPr>
            <w:tcW w:w="0" w:type="auto"/>
          </w:tcPr>
          <w:p w:rsidR="00281824" w:rsidRDefault="00281824" w:rsidP="00281824">
            <w:pPr>
              <w:pStyle w:val="230"/>
            </w:pPr>
            <w:r>
              <w:t>до 10</w:t>
            </w:r>
          </w:p>
        </w:tc>
        <w:tc>
          <w:tcPr>
            <w:tcW w:w="0" w:type="auto"/>
          </w:tcPr>
          <w:p w:rsidR="00281824" w:rsidRDefault="00281824" w:rsidP="00281824">
            <w:pPr>
              <w:pStyle w:val="230"/>
            </w:pPr>
            <w:r>
              <w:t>до 10</w:t>
            </w:r>
          </w:p>
        </w:tc>
      </w:tr>
      <w:tr w:rsidR="00281824" w:rsidTr="00136A45">
        <w:tc>
          <w:tcPr>
            <w:tcW w:w="0" w:type="auto"/>
          </w:tcPr>
          <w:p w:rsidR="00281824" w:rsidRDefault="00281824" w:rsidP="00281824">
            <w:pPr>
              <w:pStyle w:val="230"/>
            </w:pPr>
            <w:r>
              <w:t>40 м</w:t>
            </w:r>
          </w:p>
        </w:tc>
        <w:tc>
          <w:tcPr>
            <w:tcW w:w="0" w:type="auto"/>
          </w:tcPr>
          <w:p w:rsidR="00281824" w:rsidRDefault="00281824" w:rsidP="00281824">
            <w:pPr>
              <w:pStyle w:val="230"/>
            </w:pPr>
            <w:r>
              <w:t>до 15</w:t>
            </w:r>
          </w:p>
        </w:tc>
        <w:tc>
          <w:tcPr>
            <w:tcW w:w="0" w:type="auto"/>
          </w:tcPr>
          <w:p w:rsidR="00281824" w:rsidRDefault="00281824" w:rsidP="00281824">
            <w:pPr>
              <w:pStyle w:val="230"/>
            </w:pPr>
            <w:r>
              <w:t>до 15</w:t>
            </w:r>
          </w:p>
        </w:tc>
        <w:tc>
          <w:tcPr>
            <w:tcW w:w="0" w:type="auto"/>
          </w:tcPr>
          <w:p w:rsidR="00281824" w:rsidRDefault="00281824" w:rsidP="00281824">
            <w:pPr>
              <w:pStyle w:val="230"/>
            </w:pPr>
            <w:r>
              <w:t>до 25</w:t>
            </w:r>
          </w:p>
        </w:tc>
        <w:tc>
          <w:tcPr>
            <w:tcW w:w="0" w:type="auto"/>
          </w:tcPr>
          <w:p w:rsidR="00281824" w:rsidRDefault="00281824" w:rsidP="00281824">
            <w:pPr>
              <w:pStyle w:val="230"/>
            </w:pPr>
            <w:r>
              <w:t>до 40</w:t>
            </w:r>
          </w:p>
        </w:tc>
        <w:tc>
          <w:tcPr>
            <w:tcW w:w="0" w:type="auto"/>
          </w:tcPr>
          <w:p w:rsidR="00281824" w:rsidRDefault="00281824" w:rsidP="00281824">
            <w:pPr>
              <w:pStyle w:val="230"/>
            </w:pPr>
            <w:r>
              <w:t>до 75</w:t>
            </w:r>
          </w:p>
        </w:tc>
        <w:tc>
          <w:tcPr>
            <w:tcW w:w="0" w:type="auto"/>
          </w:tcPr>
          <w:p w:rsidR="00281824" w:rsidRDefault="00281824" w:rsidP="00281824">
            <w:pPr>
              <w:pStyle w:val="230"/>
            </w:pPr>
            <w:r>
              <w:t>до 15</w:t>
            </w:r>
          </w:p>
        </w:tc>
        <w:tc>
          <w:tcPr>
            <w:tcW w:w="0" w:type="auto"/>
          </w:tcPr>
          <w:p w:rsidR="00281824" w:rsidRDefault="00281824" w:rsidP="00281824">
            <w:pPr>
              <w:pStyle w:val="230"/>
            </w:pPr>
            <w:r>
              <w:t>до 15</w:t>
            </w:r>
          </w:p>
        </w:tc>
      </w:tr>
    </w:tbl>
    <w:p w:rsidR="00281824" w:rsidRPr="00281824" w:rsidRDefault="00281824" w:rsidP="00281824">
      <w:pPr>
        <w:pStyle w:val="01"/>
      </w:pPr>
    </w:p>
    <w:p w:rsidR="00281824" w:rsidRPr="007919C3" w:rsidRDefault="00281824" w:rsidP="00281824">
      <w:pPr>
        <w:pStyle w:val="01"/>
        <w:sectPr w:rsidR="00281824" w:rsidRPr="007919C3" w:rsidSect="00B763FA">
          <w:pgSz w:w="16838" w:h="11906" w:orient="landscape"/>
          <w:pgMar w:top="1701" w:right="1134" w:bottom="851" w:left="1134" w:header="709" w:footer="709" w:gutter="0"/>
          <w:cols w:space="708"/>
          <w:docGrid w:linePitch="360"/>
        </w:sectPr>
      </w:pPr>
    </w:p>
    <w:p w:rsidR="002F4097" w:rsidRPr="00C916F5" w:rsidRDefault="002F4097" w:rsidP="002F4097">
      <w:pPr>
        <w:pStyle w:val="02"/>
      </w:pPr>
      <w:bookmarkStart w:id="41" w:name="_Toc512348382"/>
      <w:bookmarkStart w:id="42" w:name="_Toc88392374"/>
      <w:bookmarkStart w:id="43" w:name="_Toc512348350"/>
      <w:bookmarkStart w:id="44" w:name="_Toc512347971"/>
      <w:bookmarkStart w:id="45" w:name="_Toc437503602"/>
      <w:bookmarkStart w:id="46" w:name="_Toc485147261"/>
      <w:bookmarkStart w:id="47" w:name="_Toc485147477"/>
      <w:bookmarkEnd w:id="38"/>
      <w:r>
        <w:t>Приложение 1.</w:t>
      </w:r>
      <w:r w:rsidRPr="00C916F5">
        <w:t xml:space="preserve"> Термины и определения</w:t>
      </w:r>
      <w:bookmarkEnd w:id="41"/>
      <w:bookmarkEnd w:id="42"/>
    </w:p>
    <w:p w:rsidR="002F4097" w:rsidRDefault="002F4097" w:rsidP="002F4097">
      <w:pPr>
        <w:pStyle w:val="01"/>
      </w:pPr>
      <w:r w:rsidRPr="00165E38">
        <w:t xml:space="preserve">Термины и определения, используемые в </w:t>
      </w:r>
      <w:r>
        <w:t>МНГП</w:t>
      </w:r>
      <w:r w:rsidRPr="00165E38">
        <w:t xml:space="preserve">, соответствуют терминам и определениям, используемым в Градостроительном кодексе Российской Федерации, Федеральном законе от 06.10.2003 </w:t>
      </w:r>
      <w:r w:rsidR="00011480">
        <w:t>№ 131-ФЗ [</w:t>
      </w:r>
      <w:r w:rsidR="007138A6">
        <w:fldChar w:fldCharType="begin"/>
      </w:r>
      <w:r w:rsidR="008A55C2">
        <w:instrText xml:space="preserve"> REF фз_131 \r \h </w:instrText>
      </w:r>
      <w:r w:rsidR="007138A6">
        <w:fldChar w:fldCharType="separate"/>
      </w:r>
      <w:r w:rsidR="00A81923">
        <w:t>5</w:t>
      </w:r>
      <w:r w:rsidR="007138A6">
        <w:fldChar w:fldCharType="end"/>
      </w:r>
      <w:r w:rsidR="00011480">
        <w:t>]</w:t>
      </w:r>
      <w:r w:rsidRPr="00165E38">
        <w:t xml:space="preserve"> </w:t>
      </w:r>
      <w:r w:rsidR="00237E62">
        <w:t>«</w:t>
      </w:r>
      <w:r w:rsidRPr="00165E38">
        <w:t>Об общих принципах организации местного самоуправления Российской Федерации</w:t>
      </w:r>
      <w:r w:rsidR="00237E62">
        <w:t>»</w:t>
      </w:r>
      <w:r w:rsidRPr="00165E38">
        <w:t xml:space="preserve">, </w:t>
      </w:r>
      <w:r w:rsidRPr="001906C3">
        <w:t>Методически</w:t>
      </w:r>
      <w:r>
        <w:t>х</w:t>
      </w:r>
      <w:r w:rsidRPr="001906C3">
        <w:t xml:space="preserve"> рекомендаци</w:t>
      </w:r>
      <w:r>
        <w:t>ях</w:t>
      </w:r>
      <w:r w:rsidRPr="001906C3">
        <w:t xml:space="preserve"> по подготовке нормативов градостроительного проектирования</w:t>
      </w:r>
      <w:r>
        <w:t xml:space="preserve"> </w:t>
      </w:r>
      <w:r w:rsidRPr="001906C3">
        <w:t>[</w:t>
      </w:r>
      <w:r w:rsidR="007138A6">
        <w:fldChar w:fldCharType="begin"/>
      </w:r>
      <w:r>
        <w:instrText xml:space="preserve"> REF методические_рекомендации_НГП \r \h </w:instrText>
      </w:r>
      <w:r w:rsidR="007138A6">
        <w:fldChar w:fldCharType="separate"/>
      </w:r>
      <w:r w:rsidR="00A81923">
        <w:t>7</w:t>
      </w:r>
      <w:r w:rsidR="007138A6">
        <w:fldChar w:fldCharType="end"/>
      </w:r>
      <w:r w:rsidRPr="001906C3">
        <w:t>]</w:t>
      </w:r>
      <w:r>
        <w:t xml:space="preserve">, </w:t>
      </w:r>
      <w:r w:rsidRPr="00165E38">
        <w:t xml:space="preserve">СП 42.13330.2016 </w:t>
      </w:r>
      <w:r w:rsidR="00237E62">
        <w:t>«</w:t>
      </w:r>
      <w:r w:rsidRPr="00165E38">
        <w:t xml:space="preserve">СНиП 2.07.01-89* Градостроительство. </w:t>
      </w:r>
      <w:proofErr w:type="gramStart"/>
      <w:r w:rsidRPr="00165E38">
        <w:t>Планировка и застройка городских и сельских поселений</w:t>
      </w:r>
      <w:r w:rsidR="00237E62">
        <w:t>»</w:t>
      </w:r>
      <w:r>
        <w:t xml:space="preserve">, </w:t>
      </w:r>
      <w:r w:rsidR="00EB2EF0">
        <w:t>Н</w:t>
      </w:r>
      <w:r w:rsidR="00EB2EF0" w:rsidRPr="00C916F5">
        <w:t>орматив</w:t>
      </w:r>
      <w:r w:rsidR="00EB2EF0">
        <w:t>ах</w:t>
      </w:r>
      <w:r w:rsidR="00EB2EF0" w:rsidRPr="00C916F5">
        <w:t xml:space="preserve"> градостроительного проектирования </w:t>
      </w:r>
      <w:r w:rsidR="00EB2EF0">
        <w:t>Кемеровской области</w:t>
      </w:r>
      <w:r w:rsidR="00EB2EF0" w:rsidRPr="00422EDE">
        <w:t xml:space="preserve"> [</w:t>
      </w:r>
      <w:r w:rsidR="007138A6">
        <w:fldChar w:fldCharType="begin"/>
      </w:r>
      <w:r w:rsidR="00EB2EF0">
        <w:instrText xml:space="preserve"> REF рнгп \r \h </w:instrText>
      </w:r>
      <w:r w:rsidR="007138A6">
        <w:fldChar w:fldCharType="separate"/>
      </w:r>
      <w:r w:rsidR="00A81923">
        <w:t>17</w:t>
      </w:r>
      <w:r w:rsidR="007138A6">
        <w:fldChar w:fldCharType="end"/>
      </w:r>
      <w:r w:rsidR="00EB2EF0" w:rsidRPr="00422EDE">
        <w:t>]</w:t>
      </w:r>
      <w:r>
        <w:t>,</w:t>
      </w:r>
      <w:r w:rsidRPr="00165E38">
        <w:t xml:space="preserve"> а также в прочих действующих законодательных и иных нормативно правовых актах.</w:t>
      </w:r>
      <w:proofErr w:type="gramEnd"/>
    </w:p>
    <w:p w:rsidR="002F4097" w:rsidRDefault="002F4097" w:rsidP="002F4097">
      <w:pPr>
        <w:pStyle w:val="01"/>
      </w:pPr>
    </w:p>
    <w:p w:rsidR="002F4097" w:rsidRDefault="002F4097">
      <w:pPr>
        <w:autoSpaceDE/>
        <w:autoSpaceDN/>
        <w:adjustRightInd/>
        <w:spacing w:after="200" w:line="276" w:lineRule="auto"/>
        <w:rPr>
          <w:rFonts w:ascii="Times New Roman" w:hAnsi="Times New Roman" w:cs="Times New Roman"/>
        </w:rPr>
      </w:pPr>
      <w:r>
        <w:br w:type="page"/>
      </w:r>
    </w:p>
    <w:p w:rsidR="002F4097" w:rsidRDefault="002F4097" w:rsidP="002F4097">
      <w:pPr>
        <w:pStyle w:val="02"/>
      </w:pPr>
      <w:bookmarkStart w:id="48" w:name="_Toc88392375"/>
      <w:r>
        <w:t>Приложение 2.</w:t>
      </w:r>
      <w:r w:rsidRPr="002F4097">
        <w:t xml:space="preserve"> </w:t>
      </w:r>
      <w:r>
        <w:t>П</w:t>
      </w:r>
      <w:r w:rsidRPr="002F4097">
        <w:t xml:space="preserve">еречень законодательных актов, </w:t>
      </w:r>
      <w:r>
        <w:t>нормативных правовых актов</w:t>
      </w:r>
      <w:r w:rsidRPr="002F4097">
        <w:t xml:space="preserve">, документов в области технического нормирования, методических рекомендаций, которые использовались при подготовке </w:t>
      </w:r>
      <w:r>
        <w:t>М</w:t>
      </w:r>
      <w:r w:rsidRPr="002F4097">
        <w:t>НГП</w:t>
      </w:r>
      <w:bookmarkEnd w:id="48"/>
    </w:p>
    <w:p w:rsidR="002F4097" w:rsidRPr="000701EA" w:rsidRDefault="00237E62" w:rsidP="002F4097">
      <w:pPr>
        <w:pStyle w:val="a"/>
      </w:pPr>
      <w:r>
        <w:t>«</w:t>
      </w:r>
      <w:bookmarkStart w:id="49" w:name="гркрф"/>
      <w:r w:rsidR="002F4097" w:rsidRPr="00525D05">
        <w:t>Градостроитель</w:t>
      </w:r>
      <w:r w:rsidR="002F4097">
        <w:t>ный кодекс Российской Федерации</w:t>
      </w:r>
      <w:r>
        <w:t>»</w:t>
      </w:r>
      <w:r w:rsidR="002F4097" w:rsidRPr="00525D05">
        <w:t xml:space="preserve"> от 29.12.2004</w:t>
      </w:r>
      <w:r w:rsidR="002F4097">
        <w:t xml:space="preserve"> №</w:t>
      </w:r>
      <w:r w:rsidR="002F4097" w:rsidRPr="00525D05">
        <w:t xml:space="preserve"> 190-Ф</w:t>
      </w:r>
      <w:bookmarkEnd w:id="49"/>
      <w:r w:rsidR="002F4097" w:rsidRPr="00525D05">
        <w:t>З</w:t>
      </w:r>
    </w:p>
    <w:p w:rsidR="002F4097" w:rsidRPr="00800919" w:rsidRDefault="002F4097" w:rsidP="002F4097">
      <w:pPr>
        <w:pStyle w:val="a"/>
      </w:pPr>
      <w:r w:rsidRPr="0003008C">
        <w:t>Ф</w:t>
      </w:r>
      <w:bookmarkStart w:id="50" w:name="тех_регл_пожар"/>
      <w:r w:rsidRPr="0003008C">
        <w:t>едеральный зак</w:t>
      </w:r>
      <w:r>
        <w:t>он</w:t>
      </w:r>
      <w:r w:rsidRPr="0003008C">
        <w:t xml:space="preserve"> от 22.07.2008 N 123-ФЗ</w:t>
      </w:r>
      <w:r>
        <w:t xml:space="preserve"> </w:t>
      </w:r>
      <w:r w:rsidR="00237E62">
        <w:t>«</w:t>
      </w:r>
      <w:r w:rsidRPr="0003008C">
        <w:t>Технический регламент о тр</w:t>
      </w:r>
      <w:r>
        <w:t>ебованиях пожарной безопасности</w:t>
      </w:r>
      <w:bookmarkEnd w:id="50"/>
      <w:r w:rsidR="00237E62">
        <w:t>»</w:t>
      </w:r>
    </w:p>
    <w:p w:rsidR="002F4097" w:rsidRPr="002774E4" w:rsidRDefault="002F4097" w:rsidP="002F4097">
      <w:pPr>
        <w:pStyle w:val="a"/>
      </w:pPr>
      <w:r>
        <w:t>Ф</w:t>
      </w:r>
      <w:bookmarkStart w:id="51" w:name="фз_о_погребении"/>
      <w:r>
        <w:t xml:space="preserve">едеральный закон </w:t>
      </w:r>
      <w:r w:rsidRPr="00800919">
        <w:t xml:space="preserve">от 12.01.1996 </w:t>
      </w:r>
      <w:r>
        <w:t>№</w:t>
      </w:r>
      <w:r w:rsidRPr="00800919">
        <w:t xml:space="preserve"> 8-ФЗ</w:t>
      </w:r>
      <w:r>
        <w:t xml:space="preserve"> </w:t>
      </w:r>
      <w:r w:rsidR="00237E62">
        <w:t>«</w:t>
      </w:r>
      <w:r>
        <w:t>О погребении и похоронном деле</w:t>
      </w:r>
      <w:bookmarkEnd w:id="51"/>
      <w:r w:rsidR="00237E62">
        <w:t>»</w:t>
      </w:r>
    </w:p>
    <w:p w:rsidR="002F4097" w:rsidRDefault="002F4097" w:rsidP="002F4097">
      <w:pPr>
        <w:pStyle w:val="a"/>
      </w:pPr>
      <w:r w:rsidRPr="002F5A19">
        <w:t>Ф</w:t>
      </w:r>
      <w:bookmarkStart w:id="52" w:name="фз_о_связи"/>
      <w:r w:rsidRPr="002F5A19">
        <w:t xml:space="preserve">едеральный закон </w:t>
      </w:r>
      <w:r>
        <w:t>от 07.07.2003 №</w:t>
      </w:r>
      <w:r w:rsidRPr="002F5A19">
        <w:t xml:space="preserve"> 126-ФЗ</w:t>
      </w:r>
      <w:r>
        <w:t xml:space="preserve"> </w:t>
      </w:r>
      <w:r w:rsidR="00237E62">
        <w:t>«</w:t>
      </w:r>
      <w:r>
        <w:t>О связи</w:t>
      </w:r>
      <w:bookmarkEnd w:id="52"/>
      <w:r w:rsidR="00237E62">
        <w:t>»</w:t>
      </w:r>
    </w:p>
    <w:p w:rsidR="002F4097" w:rsidRDefault="002F4097" w:rsidP="002F4097">
      <w:pPr>
        <w:pStyle w:val="a"/>
      </w:pPr>
      <w:r>
        <w:t>Ф</w:t>
      </w:r>
      <w:bookmarkStart w:id="53" w:name="фз_131"/>
      <w:r>
        <w:t>едеральный закон</w:t>
      </w:r>
      <w:r w:rsidRPr="00C916F5">
        <w:t xml:space="preserve"> от 06.10.2003 </w:t>
      </w:r>
      <w:r w:rsidR="00011480">
        <w:t>№ 131-ФЗ</w:t>
      </w:r>
      <w:r w:rsidR="00020496">
        <w:t xml:space="preserve"> </w:t>
      </w:r>
      <w:r w:rsidR="00237E62">
        <w:t>«</w:t>
      </w:r>
      <w:r w:rsidRPr="00C916F5">
        <w:t>Об общих принципах организации местного самоуправления Российской Федерации</w:t>
      </w:r>
      <w:bookmarkEnd w:id="53"/>
      <w:r w:rsidR="00237E62">
        <w:t>»</w:t>
      </w:r>
    </w:p>
    <w:p w:rsidR="002F4097" w:rsidRDefault="002F4097" w:rsidP="002F4097">
      <w:pPr>
        <w:pStyle w:val="a"/>
      </w:pPr>
      <w:r>
        <w:t>Р</w:t>
      </w:r>
      <w:bookmarkStart w:id="54" w:name="СПР_РФ"/>
      <w:r>
        <w:t xml:space="preserve">аспоряжение Правительства РФ от 13.02.2019 № 207-р </w:t>
      </w:r>
      <w:r w:rsidR="00237E62">
        <w:t>«</w:t>
      </w:r>
      <w:r>
        <w:t>Об утверждении Стратегии пространственного развития Российской Федерации на период до 2025 года</w:t>
      </w:r>
      <w:bookmarkEnd w:id="54"/>
      <w:r w:rsidR="00237E62">
        <w:t>»</w:t>
      </w:r>
    </w:p>
    <w:p w:rsidR="002F4097" w:rsidRPr="00BE687A" w:rsidRDefault="002F4097" w:rsidP="002F4097">
      <w:pPr>
        <w:pStyle w:val="a"/>
      </w:pPr>
      <w:r>
        <w:t>П</w:t>
      </w:r>
      <w:bookmarkStart w:id="55" w:name="методические_рекомендации_НГП"/>
      <w:r>
        <w:t xml:space="preserve">риказ Минэкономразвития России от 15.02.2021 г. № 71 </w:t>
      </w:r>
      <w:r w:rsidR="00237E62">
        <w:t>«</w:t>
      </w:r>
      <w:r>
        <w:t>Об утверждении Методических рекомендаций по подготовке нормативов градостроительного проектирования</w:t>
      </w:r>
      <w:bookmarkEnd w:id="55"/>
      <w:r w:rsidR="00237E62">
        <w:t>»</w:t>
      </w:r>
    </w:p>
    <w:p w:rsidR="002F4097" w:rsidRDefault="002F4097" w:rsidP="002F4097">
      <w:pPr>
        <w:pStyle w:val="a"/>
      </w:pPr>
      <w:r>
        <w:t>П</w:t>
      </w:r>
      <w:bookmarkStart w:id="56" w:name="приказ_минздрав"/>
      <w:r>
        <w:t xml:space="preserve">риказ Минздрава России от 27.02.2016 № 132н </w:t>
      </w:r>
      <w:r w:rsidR="00237E62">
        <w:t>«</w:t>
      </w:r>
      <w:r>
        <w: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bookmarkEnd w:id="56"/>
      <w:r w:rsidR="00237E62">
        <w:t>»</w:t>
      </w:r>
    </w:p>
    <w:p w:rsidR="002F4097" w:rsidRDefault="002F4097" w:rsidP="002F4097">
      <w:pPr>
        <w:pStyle w:val="a"/>
      </w:pPr>
      <w:r w:rsidRPr="00B7039B">
        <w:t>П</w:t>
      </w:r>
      <w:bookmarkStart w:id="57" w:name="приказ_мвд"/>
      <w:r w:rsidRPr="00B7039B">
        <w:t xml:space="preserve">риказ Министерства внутренних дел Российской Федерации от 29.03.2019 г. № 205 </w:t>
      </w:r>
      <w:r w:rsidR="00237E62">
        <w:t>«</w:t>
      </w:r>
      <w:r w:rsidRPr="00B7039B">
        <w:t>О несении службы участковым уполномоченным полиции на обслуживаемом административном участке и организации этой деятельности</w:t>
      </w:r>
      <w:bookmarkEnd w:id="57"/>
      <w:r w:rsidR="00237E62">
        <w:t>»</w:t>
      </w:r>
    </w:p>
    <w:p w:rsidR="007E7058" w:rsidRPr="00B7039B" w:rsidRDefault="007E7058" w:rsidP="001B1EB4">
      <w:pPr>
        <w:pStyle w:val="a"/>
      </w:pPr>
      <w:r>
        <w:t>П</w:t>
      </w:r>
      <w:bookmarkStart w:id="58" w:name="мр_молодежная_политика"/>
      <w:r>
        <w:t xml:space="preserve">риказ Федерального агентства по делам молодежи от 13.05.2016 г. № 167 </w:t>
      </w:r>
      <w:r w:rsidR="00237E62">
        <w:t>«</w:t>
      </w:r>
      <w:r w:rsidR="002466CE">
        <w:t>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bookmarkEnd w:id="58"/>
      <w:r w:rsidR="00237E62">
        <w:t>»</w:t>
      </w:r>
    </w:p>
    <w:p w:rsidR="002F4097" w:rsidRDefault="002F4097" w:rsidP="002F4097">
      <w:pPr>
        <w:pStyle w:val="a"/>
      </w:pPr>
      <w:r>
        <w:t>Р</w:t>
      </w:r>
      <w:bookmarkStart w:id="59" w:name="методич_культура"/>
      <w:r>
        <w:t xml:space="preserve">аспоряжение Министерство культуры Российской Федерации от 02.08.2017 года № Р-965 </w:t>
      </w:r>
      <w:r w:rsidR="00237E62">
        <w:t>«</w:t>
      </w:r>
      <w:r>
        <w:t>О введении в действие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59"/>
      <w:r w:rsidR="00237E62">
        <w:t>»</w:t>
      </w:r>
    </w:p>
    <w:p w:rsidR="002F4097" w:rsidRDefault="002F4097" w:rsidP="002F4097">
      <w:pPr>
        <w:pStyle w:val="a"/>
        <w:suppressAutoHyphens/>
        <w:contextualSpacing/>
      </w:pPr>
      <w:r w:rsidRPr="008E08EE">
        <w:t>Р</w:t>
      </w:r>
      <w:bookmarkStart w:id="60" w:name="распоряж_минтранспорта"/>
      <w:r w:rsidRPr="008E08EE">
        <w:t xml:space="preserve">аспоряжение Министерства транспорта РФ от 31.01.2017 № НА-19-р </w:t>
      </w:r>
      <w:r w:rsidR="00237E62">
        <w:t>«</w:t>
      </w:r>
      <w:r w:rsidRPr="008E08EE">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bookmarkEnd w:id="60"/>
      <w:r w:rsidR="00237E62">
        <w:t>»</w:t>
      </w:r>
    </w:p>
    <w:p w:rsidR="002F4097" w:rsidRPr="00C500E1" w:rsidRDefault="002F4097" w:rsidP="002F4097">
      <w:pPr>
        <w:pStyle w:val="a"/>
      </w:pPr>
      <w:proofErr w:type="gramStart"/>
      <w:r>
        <w:t>П</w:t>
      </w:r>
      <w:bookmarkStart w:id="61" w:name="методич_образование"/>
      <w:r>
        <w:t xml:space="preserve">исьмо </w:t>
      </w:r>
      <w:proofErr w:type="spellStart"/>
      <w:r>
        <w:t>Минобрнауки</w:t>
      </w:r>
      <w:proofErr w:type="spellEnd"/>
      <w:r>
        <w:t xml:space="preserve"> России от 04.05.2016 № АК-950/02</w:t>
      </w:r>
      <w:r w:rsidRPr="00240FB1">
        <w:t xml:space="preserve"> </w:t>
      </w:r>
      <w:r>
        <w:t>(ред. от 08.08.2016)</w:t>
      </w:r>
      <w:r w:rsidRPr="00240FB1">
        <w:t xml:space="preserve"> </w:t>
      </w:r>
      <w:r w:rsidR="00237E62">
        <w:t>«</w:t>
      </w:r>
      <w:r>
        <w:t>О методических рекомендациях</w:t>
      </w:r>
      <w:r w:rsidR="00237E62">
        <w:t>»</w:t>
      </w:r>
      <w:r>
        <w:t xml:space="preserve"> (вместе с </w:t>
      </w:r>
      <w:r w:rsidR="00237E62">
        <w:t>«</w:t>
      </w:r>
      <w:r>
        <w:t>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w:t>
      </w:r>
      <w:proofErr w:type="gramEnd"/>
      <w:r>
        <w:t xml:space="preserve">, </w:t>
      </w:r>
      <w:proofErr w:type="gramStart"/>
      <w:r>
        <w:t>влияющих</w:t>
      </w:r>
      <w:proofErr w:type="gramEnd"/>
      <w:r>
        <w:t xml:space="preserve"> на доступность и обеспеченность населения услугами сферы образования</w:t>
      </w:r>
      <w:r w:rsidR="00237E62">
        <w:t>»</w:t>
      </w:r>
      <w:r>
        <w:t xml:space="preserve">, утв. </w:t>
      </w:r>
      <w:proofErr w:type="spellStart"/>
      <w:r>
        <w:t>Минобрнауки</w:t>
      </w:r>
      <w:proofErr w:type="spellEnd"/>
      <w:r>
        <w:t xml:space="preserve"> России 04.05.2016 № АК-15/02вн</w:t>
      </w:r>
      <w:bookmarkEnd w:id="61"/>
      <w:r>
        <w:t>)</w:t>
      </w:r>
    </w:p>
    <w:p w:rsidR="002F4097" w:rsidRDefault="002F4097" w:rsidP="002F4097">
      <w:pPr>
        <w:pStyle w:val="a"/>
      </w:pPr>
      <w:r>
        <w:t>М</w:t>
      </w:r>
      <w:bookmarkStart w:id="62" w:name="метод_рекоменд_мчс"/>
      <w:r>
        <w:t xml:space="preserve">етодические рекомендации МЧС органам местного самоуправления по реализации Федерального закона от 6 октября 2003 г. </w:t>
      </w:r>
      <w:r w:rsidR="00011480">
        <w:t xml:space="preserve">№ 131-ФЗ </w:t>
      </w:r>
      <w:r w:rsidR="00237E62">
        <w:t>«</w:t>
      </w:r>
      <w:r>
        <w:t>Об общих принципах местного самоуправления в Российской Федерации</w:t>
      </w:r>
      <w:r w:rsidR="00237E62">
        <w:t>»</w:t>
      </w:r>
      <w:r>
        <w:t xml:space="preserve">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w:t>
      </w:r>
      <w:bookmarkEnd w:id="62"/>
      <w:r>
        <w:t>х</w:t>
      </w:r>
    </w:p>
    <w:p w:rsidR="002F4097" w:rsidRDefault="002F4097" w:rsidP="002F4097">
      <w:pPr>
        <w:pStyle w:val="a"/>
      </w:pPr>
      <w:r w:rsidRPr="00C916F5">
        <w:t>П</w:t>
      </w:r>
      <w:bookmarkStart w:id="63" w:name="почта"/>
      <w:r w:rsidRPr="00C916F5">
        <w:t xml:space="preserve">риказ Минсвязи СССР от 27.04.1981 г. № 178 </w:t>
      </w:r>
      <w:r w:rsidR="00237E62">
        <w:t>«</w:t>
      </w:r>
      <w:r w:rsidRPr="00C916F5">
        <w:t>О введении нормативов развития и размещения в городах и сельской местности сети отделений и пунктов почтовой связи системы Министерства связи СССР</w:t>
      </w:r>
      <w:bookmarkEnd w:id="63"/>
      <w:r w:rsidR="00237E62">
        <w:t>»</w:t>
      </w:r>
    </w:p>
    <w:p w:rsidR="00092122" w:rsidRDefault="00AD77F3" w:rsidP="00E02720">
      <w:pPr>
        <w:pStyle w:val="a"/>
      </w:pPr>
      <w:r>
        <w:t>З</w:t>
      </w:r>
      <w:bookmarkStart w:id="64" w:name="площадь_торговых_объектов"/>
      <w:r>
        <w:t>акон Кемеровской области – Кузбасса от 11.06.2021 г. № 55-ОЗ «Об установлении нормативов минимальной обеспеченности населения площадью торговых объектов</w:t>
      </w:r>
      <w:bookmarkEnd w:id="64"/>
      <w:r>
        <w:t>»</w:t>
      </w:r>
    </w:p>
    <w:p w:rsidR="00092122" w:rsidRDefault="006A1365" w:rsidP="00D32C56">
      <w:pPr>
        <w:pStyle w:val="a"/>
      </w:pPr>
      <w:r>
        <w:t>П</w:t>
      </w:r>
      <w:bookmarkStart w:id="65" w:name="рнгп"/>
      <w:r>
        <w:t xml:space="preserve">остановление Коллегии Администрации Кемеровской области от 14.10.2009 г. № 406 </w:t>
      </w:r>
      <w:r w:rsidR="00237E62">
        <w:t>«</w:t>
      </w:r>
      <w:r>
        <w:t>Об утверждении нормативов градостроительного проектирования Кемеровской области</w:t>
      </w:r>
      <w:bookmarkEnd w:id="65"/>
      <w:r w:rsidR="00237E62">
        <w:t>»</w:t>
      </w:r>
    </w:p>
    <w:p w:rsidR="00092122" w:rsidRDefault="00C658FA" w:rsidP="002D6A27">
      <w:pPr>
        <w:pStyle w:val="a"/>
      </w:pPr>
      <w:r>
        <w:t>П</w:t>
      </w:r>
      <w:bookmarkStart w:id="66" w:name="программа_развитие_образования"/>
      <w:r>
        <w:t>остановление Коллегии Администрации Кемеровской области от 04.09.2013 г. № 367 «Об утверждении государственной программы Кемеровской области – Кузбасса «Развитие системы образования Кузбасса» на 2014-2025 годы</w:t>
      </w:r>
      <w:bookmarkEnd w:id="66"/>
      <w:r>
        <w:t>»</w:t>
      </w:r>
    </w:p>
    <w:p w:rsidR="003943BF" w:rsidRDefault="003943BF" w:rsidP="002D6A27">
      <w:pPr>
        <w:pStyle w:val="a"/>
      </w:pPr>
      <w:r>
        <w:t>П</w:t>
      </w:r>
      <w:bookmarkStart w:id="67" w:name="нормы_накопления_тко"/>
      <w:r w:rsidRPr="003943BF">
        <w:t>остановление региональной энергетической комиссии Кемеровской области от 27.04.2017</w:t>
      </w:r>
      <w:r>
        <w:t> г.</w:t>
      </w:r>
      <w:r w:rsidRPr="003943BF">
        <w:t xml:space="preserve"> </w:t>
      </w:r>
      <w:r>
        <w:t>№ </w:t>
      </w:r>
      <w:r w:rsidRPr="003943BF">
        <w:t xml:space="preserve">58 </w:t>
      </w:r>
      <w:r>
        <w:t>«</w:t>
      </w:r>
      <w:r w:rsidRPr="003943BF">
        <w:t>Об установлении нормативов накопления твердых коммунальных отходов</w:t>
      </w:r>
      <w:bookmarkEnd w:id="67"/>
      <w:r>
        <w:t>»</w:t>
      </w:r>
    </w:p>
    <w:p w:rsidR="002F4097" w:rsidRDefault="002F4097" w:rsidP="002F4097">
      <w:pPr>
        <w:pStyle w:val="a"/>
      </w:pPr>
      <w:r w:rsidRPr="006E3A9D">
        <w:t>С</w:t>
      </w:r>
      <w:bookmarkStart w:id="68" w:name="сп_42"/>
      <w:r w:rsidRPr="006E3A9D">
        <w:t xml:space="preserve">П 42.13330.2016 </w:t>
      </w:r>
      <w:r w:rsidR="00237E62">
        <w:t>«</w:t>
      </w:r>
      <w:r w:rsidRPr="006E3A9D">
        <w:t>Градостроительство. Планировка и застройка городских и сельских поселений. Актуализированная редакция СНиП 2.07.01-89*</w:t>
      </w:r>
      <w:bookmarkEnd w:id="68"/>
      <w:r w:rsidR="00237E62">
        <w:t>»</w:t>
      </w:r>
    </w:p>
    <w:p w:rsidR="002F4097" w:rsidRPr="00525D05" w:rsidRDefault="002F4097" w:rsidP="002F4097">
      <w:pPr>
        <w:pStyle w:val="a"/>
      </w:pPr>
      <w:r w:rsidRPr="00525D05">
        <w:t>С</w:t>
      </w:r>
      <w:bookmarkStart w:id="69" w:name="сп_мосты_и_трубы"/>
      <w:r w:rsidRPr="00525D05">
        <w:t xml:space="preserve">П 35.13330.2011 </w:t>
      </w:r>
      <w:r w:rsidR="00237E62">
        <w:t>«</w:t>
      </w:r>
      <w:r w:rsidRPr="00525D05">
        <w:t xml:space="preserve">Мосты и трубы. Актуализированная редакция </w:t>
      </w:r>
      <w:r>
        <w:t>СНиП 2.05.03-84* (с Изменением №</w:t>
      </w:r>
      <w:r w:rsidRPr="00525D05">
        <w:t xml:space="preserve"> 1)</w:t>
      </w:r>
      <w:bookmarkEnd w:id="69"/>
      <w:r w:rsidR="00237E62">
        <w:t>»</w:t>
      </w:r>
    </w:p>
    <w:p w:rsidR="002F4097" w:rsidRPr="00ED6932" w:rsidRDefault="002F4097" w:rsidP="002F4097">
      <w:pPr>
        <w:pStyle w:val="a"/>
      </w:pPr>
      <w:r w:rsidRPr="00525D05">
        <w:t>С</w:t>
      </w:r>
      <w:bookmarkStart w:id="70" w:name="сп_тоннели"/>
      <w:r w:rsidRPr="00525D05">
        <w:t xml:space="preserve">П 122.13330.2012 </w:t>
      </w:r>
      <w:r w:rsidR="00237E62">
        <w:t>«</w:t>
      </w:r>
      <w:r w:rsidRPr="00525D05">
        <w:t>Тоннели железнодорожные и автодорожные. Актуализированная редакц</w:t>
      </w:r>
      <w:r>
        <w:t>ия СНиП 32-04-97 (с Изменением №</w:t>
      </w:r>
      <w:r w:rsidRPr="00525D05">
        <w:t xml:space="preserve"> 1)</w:t>
      </w:r>
      <w:bookmarkEnd w:id="70"/>
      <w:r w:rsidR="00237E62">
        <w:t>»</w:t>
      </w:r>
    </w:p>
    <w:p w:rsidR="002F4097" w:rsidRDefault="002F4097" w:rsidP="002F4097">
      <w:pPr>
        <w:pStyle w:val="a"/>
      </w:pPr>
      <w:r w:rsidRPr="004C2E8A">
        <w:t>С</w:t>
      </w:r>
      <w:bookmarkStart w:id="71" w:name="сп_тепловая_защита_зданий"/>
      <w:r w:rsidRPr="004C2E8A">
        <w:t xml:space="preserve">П 50.13330.2012 </w:t>
      </w:r>
      <w:r w:rsidR="00237E62">
        <w:t>«</w:t>
      </w:r>
      <w:r w:rsidRPr="004C2E8A">
        <w:t>Тепловая защита зданий. Актуализированная редакция СНиП 23-02-2003</w:t>
      </w:r>
      <w:bookmarkEnd w:id="71"/>
      <w:r w:rsidR="00237E62">
        <w:t>»</w:t>
      </w:r>
    </w:p>
    <w:p w:rsidR="002F4097" w:rsidRPr="001A65A0" w:rsidRDefault="002F4097" w:rsidP="002F4097">
      <w:pPr>
        <w:pStyle w:val="a"/>
      </w:pPr>
      <w:r w:rsidRPr="00044C7F">
        <w:t>С</w:t>
      </w:r>
      <w:bookmarkStart w:id="72" w:name="сп_внут_водопр"/>
      <w:r w:rsidRPr="00044C7F">
        <w:t>П 30.13330.20</w:t>
      </w:r>
      <w:r w:rsidR="0081022B">
        <w:t>20</w:t>
      </w:r>
      <w:r w:rsidRPr="00044C7F">
        <w:t xml:space="preserve"> </w:t>
      </w:r>
      <w:r w:rsidR="00237E62">
        <w:t>«</w:t>
      </w:r>
      <w:r w:rsidRPr="00044C7F">
        <w:t>Внутренний водопровод и канализация зданий. Актуализированная редакция СНиП 2.04.01-85*</w:t>
      </w:r>
      <w:bookmarkEnd w:id="72"/>
      <w:r w:rsidR="00237E62">
        <w:t>»</w:t>
      </w:r>
    </w:p>
    <w:p w:rsidR="002F4097" w:rsidRPr="00C500E1" w:rsidRDefault="002F4097" w:rsidP="002F4097">
      <w:pPr>
        <w:pStyle w:val="a"/>
      </w:pPr>
      <w:r w:rsidRPr="001A65A0">
        <w:t>С</w:t>
      </w:r>
      <w:bookmarkStart w:id="73" w:name="сп_проект_монтаж_электроуст"/>
      <w:r w:rsidRPr="001A65A0">
        <w:t xml:space="preserve">П 31-110-2003 </w:t>
      </w:r>
      <w:r w:rsidR="00237E62">
        <w:t>«</w:t>
      </w:r>
      <w:r w:rsidRPr="001A65A0">
        <w:t>Проектирование и монтаж электроустановок жилых и общественных зданий</w:t>
      </w:r>
      <w:bookmarkEnd w:id="73"/>
      <w:r w:rsidR="00237E62">
        <w:t>»</w:t>
      </w:r>
    </w:p>
    <w:p w:rsidR="002F4097" w:rsidRPr="003E7C52" w:rsidRDefault="002F4097" w:rsidP="002F4097">
      <w:pPr>
        <w:pStyle w:val="a"/>
      </w:pPr>
      <w:r w:rsidRPr="000358B9">
        <w:t>С</w:t>
      </w:r>
      <w:bookmarkStart w:id="74" w:name="сп_защитн_сооруж"/>
      <w:r w:rsidRPr="000358B9">
        <w:t xml:space="preserve">П 88.13330.2014 </w:t>
      </w:r>
      <w:r w:rsidR="00237E62">
        <w:t>«</w:t>
      </w:r>
      <w:r w:rsidRPr="000358B9">
        <w:t xml:space="preserve">Защитные сооружения гражданской обороны. Актуализированная редакция СНиП II-11-77* (с Изменением </w:t>
      </w:r>
      <w:r w:rsidR="00020496">
        <w:t>№</w:t>
      </w:r>
      <w:r w:rsidRPr="000358B9">
        <w:t xml:space="preserve"> 1)</w:t>
      </w:r>
      <w:bookmarkEnd w:id="74"/>
      <w:r w:rsidR="00237E62">
        <w:t>»</w:t>
      </w:r>
    </w:p>
    <w:p w:rsidR="002F4097" w:rsidRPr="00784E25" w:rsidRDefault="002F4097" w:rsidP="002F4097">
      <w:pPr>
        <w:pStyle w:val="a"/>
      </w:pPr>
      <w:r w:rsidRPr="00F416B4">
        <w:t>С</w:t>
      </w:r>
      <w:bookmarkStart w:id="75" w:name="сп_малоэтажн_строит"/>
      <w:r w:rsidRPr="00F416B4">
        <w:t xml:space="preserve">П 30-102-99 </w:t>
      </w:r>
      <w:r w:rsidR="00237E62">
        <w:t>«</w:t>
      </w:r>
      <w:r w:rsidRPr="00F416B4">
        <w:t>Планировка и застройка территорий малоэтажного жилищного строительства</w:t>
      </w:r>
      <w:bookmarkEnd w:id="75"/>
      <w:r w:rsidR="00237E62">
        <w:t>»</w:t>
      </w:r>
    </w:p>
    <w:p w:rsidR="002F4097" w:rsidRDefault="002F4097" w:rsidP="002F4097">
      <w:pPr>
        <w:pStyle w:val="a"/>
      </w:pPr>
      <w:r w:rsidRPr="0050150C">
        <w:t>С</w:t>
      </w:r>
      <w:bookmarkStart w:id="76" w:name="сп_связь"/>
      <w:r w:rsidRPr="0050150C">
        <w:t xml:space="preserve">П 134.13330.2012 </w:t>
      </w:r>
      <w:r w:rsidR="00237E62">
        <w:t>«</w:t>
      </w:r>
      <w:r w:rsidRPr="0050150C">
        <w:t xml:space="preserve">Системы электросвязи зданий и сооружений. Основные положения проектирования (с Изменением </w:t>
      </w:r>
      <w:r w:rsidR="00020496">
        <w:t>№</w:t>
      </w:r>
      <w:r w:rsidRPr="0050150C">
        <w:t xml:space="preserve"> 1)</w:t>
      </w:r>
      <w:bookmarkEnd w:id="76"/>
      <w:r w:rsidR="00237E62">
        <w:t>»</w:t>
      </w:r>
    </w:p>
    <w:p w:rsidR="002F4097" w:rsidRDefault="002F4097" w:rsidP="002F4097">
      <w:pPr>
        <w:pStyle w:val="a"/>
      </w:pPr>
      <w:r w:rsidRPr="00AD358C">
        <w:t>С</w:t>
      </w:r>
      <w:bookmarkStart w:id="77" w:name="сп_маломоб_группы_нас"/>
      <w:r w:rsidRPr="00AD358C">
        <w:t xml:space="preserve">П 59.13330.2016 </w:t>
      </w:r>
      <w:r w:rsidR="00237E62">
        <w:t>«</w:t>
      </w:r>
      <w:r w:rsidRPr="00AD358C">
        <w:t>Доступность зданий и сооружений для маломобильных групп населения. Актуализированная редакция СНиП 35-01-2001</w:t>
      </w:r>
      <w:bookmarkEnd w:id="77"/>
      <w:r w:rsidR="00237E62">
        <w:t>»</w:t>
      </w:r>
    </w:p>
    <w:p w:rsidR="002F4097" w:rsidRDefault="002F4097" w:rsidP="002F4097">
      <w:pPr>
        <w:pStyle w:val="a"/>
      </w:pPr>
      <w:r>
        <w:t xml:space="preserve">СП 309.1325800.2017 </w:t>
      </w:r>
      <w:r w:rsidR="00237E62">
        <w:t>«</w:t>
      </w:r>
      <w:r>
        <w:t>Здания театрально-зрелищные. Правила проектирования</w:t>
      </w:r>
      <w:r w:rsidR="00237E62">
        <w:t>»</w:t>
      </w:r>
    </w:p>
    <w:p w:rsidR="002F4097" w:rsidRDefault="002F4097" w:rsidP="002F4097">
      <w:pPr>
        <w:pStyle w:val="a"/>
      </w:pPr>
      <w:r>
        <w:t>С</w:t>
      </w:r>
      <w:bookmarkStart w:id="78" w:name="сп_театры"/>
      <w:r>
        <w:t xml:space="preserve">П 308.1325800.2017 </w:t>
      </w:r>
      <w:r w:rsidR="00237E62">
        <w:t>«</w:t>
      </w:r>
      <w:r>
        <w:t>И</w:t>
      </w:r>
      <w:r w:rsidRPr="00B770DC">
        <w:t>справительные учреждения и центры уголовно-исполнительной системы</w:t>
      </w:r>
      <w:bookmarkEnd w:id="78"/>
      <w:r w:rsidR="00237E62">
        <w:t>»</w:t>
      </w:r>
    </w:p>
    <w:p w:rsidR="000311A3" w:rsidRDefault="000311A3" w:rsidP="000311A3">
      <w:pPr>
        <w:pStyle w:val="9"/>
        <w:numPr>
          <w:ilvl w:val="0"/>
          <w:numId w:val="10"/>
        </w:numPr>
        <w:ind w:left="0" w:firstLine="709"/>
      </w:pPr>
      <w:r w:rsidRPr="00E0468A">
        <w:t>С</w:t>
      </w:r>
      <w:bookmarkStart w:id="79" w:name="СП_общ_положен_по_проект_газораспр_труб"/>
      <w:bookmarkStart w:id="80" w:name="общ_положения_по_проект_и_стр_газораспр_"/>
      <w:r w:rsidRPr="00E0468A">
        <w:t>П</w:t>
      </w:r>
      <w:r>
        <w:t xml:space="preserve"> </w:t>
      </w:r>
      <w:r w:rsidRPr="00E0468A">
        <w:t>42-101-2003</w:t>
      </w:r>
      <w:r>
        <w:t xml:space="preserve"> «</w:t>
      </w:r>
      <w:r w:rsidRPr="00E0468A">
        <w:t>Общие</w:t>
      </w:r>
      <w:r>
        <w:t xml:space="preserve"> </w:t>
      </w:r>
      <w:r w:rsidRPr="00E0468A">
        <w:t>положения</w:t>
      </w:r>
      <w:r>
        <w:t xml:space="preserve"> </w:t>
      </w:r>
      <w:r w:rsidRPr="00E0468A">
        <w:t>по</w:t>
      </w:r>
      <w:r>
        <w:t xml:space="preserve"> </w:t>
      </w:r>
      <w:r w:rsidRPr="00E0468A">
        <w:t>проектированию</w:t>
      </w:r>
      <w:r>
        <w:t xml:space="preserve"> </w:t>
      </w:r>
      <w:r w:rsidRPr="00E0468A">
        <w:t>и</w:t>
      </w:r>
      <w:r>
        <w:t xml:space="preserve"> </w:t>
      </w:r>
      <w:r w:rsidRPr="00E0468A">
        <w:t>строительству</w:t>
      </w:r>
      <w:r>
        <w:t xml:space="preserve"> </w:t>
      </w:r>
      <w:r w:rsidRPr="00E0468A">
        <w:t>газораспределительных</w:t>
      </w:r>
      <w:r>
        <w:t xml:space="preserve"> </w:t>
      </w:r>
      <w:r w:rsidRPr="00E0468A">
        <w:t>систем</w:t>
      </w:r>
      <w:r>
        <w:t xml:space="preserve"> </w:t>
      </w:r>
      <w:r w:rsidRPr="00E0468A">
        <w:t>из</w:t>
      </w:r>
      <w:r>
        <w:t xml:space="preserve"> </w:t>
      </w:r>
      <w:r w:rsidRPr="00E0468A">
        <w:t>металлических</w:t>
      </w:r>
      <w:r>
        <w:t xml:space="preserve"> </w:t>
      </w:r>
      <w:r w:rsidRPr="00E0468A">
        <w:t>и</w:t>
      </w:r>
      <w:r>
        <w:t xml:space="preserve"> </w:t>
      </w:r>
      <w:r w:rsidRPr="00E0468A">
        <w:t>полиэтиленовых</w:t>
      </w:r>
      <w:r>
        <w:t xml:space="preserve"> </w:t>
      </w:r>
      <w:r w:rsidRPr="00E0468A">
        <w:t>труб</w:t>
      </w:r>
      <w:bookmarkEnd w:id="79"/>
      <w:r>
        <w:t>»</w:t>
      </w:r>
      <w:bookmarkEnd w:id="80"/>
    </w:p>
    <w:p w:rsidR="002F4097" w:rsidRDefault="007232BE" w:rsidP="002F4097">
      <w:pPr>
        <w:pStyle w:val="a"/>
      </w:pPr>
      <w:r w:rsidRPr="00BB02B1">
        <w:t>С</w:t>
      </w:r>
      <w:bookmarkStart w:id="81" w:name="сан_пин_детские_лагеря"/>
      <w:r w:rsidRPr="00BB02B1">
        <w:t xml:space="preserve">П 2.4.3648-20 </w:t>
      </w:r>
      <w:r>
        <w:t>«</w:t>
      </w:r>
      <w:r w:rsidRPr="00BB02B1">
        <w:t>Санитарно-эпидемиологические требования к организациям воспитания и обучения, отдыха и оздоровления детей и молодежи</w:t>
      </w:r>
      <w:bookmarkEnd w:id="81"/>
      <w:r>
        <w:t>»</w:t>
      </w:r>
    </w:p>
    <w:p w:rsidR="002F4097" w:rsidRDefault="002F4097" w:rsidP="002F4097">
      <w:pPr>
        <w:pStyle w:val="a"/>
      </w:pPr>
      <w:r w:rsidRPr="006F6336">
        <w:t>С</w:t>
      </w:r>
      <w:bookmarkStart w:id="82" w:name="санпин_уборка_21"/>
      <w:r w:rsidRPr="006F6336">
        <w:t>анПиН</w:t>
      </w:r>
      <w:r w:rsidRPr="008D709A">
        <w:t xml:space="preserve"> 2.1.3684-21</w:t>
      </w:r>
      <w:r w:rsidRPr="001F381F">
        <w:t xml:space="preserve"> </w:t>
      </w:r>
      <w:r w:rsidR="00237E62">
        <w:t>«</w:t>
      </w:r>
      <w: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bookmarkEnd w:id="82"/>
      <w:r w:rsidR="00237E62">
        <w:t>»</w:t>
      </w:r>
    </w:p>
    <w:p w:rsidR="005B3230" w:rsidRDefault="005B3230" w:rsidP="002F4097">
      <w:pPr>
        <w:pStyle w:val="a"/>
      </w:pPr>
      <w:r w:rsidRPr="005B3230">
        <w:t>НПБ 101-95</w:t>
      </w:r>
      <w:r>
        <w:t xml:space="preserve"> </w:t>
      </w:r>
      <w:r w:rsidR="00237E62">
        <w:t>«</w:t>
      </w:r>
      <w:r>
        <w:t>Нормы проектирования объектов пожарной охраны</w:t>
      </w:r>
      <w:r w:rsidR="00237E62">
        <w:t>»</w:t>
      </w:r>
    </w:p>
    <w:p w:rsidR="002F4097" w:rsidRDefault="002F4097" w:rsidP="002F4097">
      <w:pPr>
        <w:pStyle w:val="a"/>
      </w:pPr>
      <w:r w:rsidRPr="00F10447">
        <w:t>Б</w:t>
      </w:r>
      <w:bookmarkStart w:id="83" w:name="база_данны_показ_мо"/>
      <w:r w:rsidRPr="00F10447">
        <w:t>аза данных показателей муниципальных образований</w:t>
      </w:r>
      <w:r>
        <w:t xml:space="preserve"> (</w:t>
      </w:r>
      <w:r w:rsidR="00C35547">
        <w:t>Кемеровская область – Кузбасс</w:t>
      </w:r>
      <w:r>
        <w:t>): [Электронный ресурс] // Федеральная служба</w:t>
      </w:r>
      <w:r w:rsidRPr="00F10447">
        <w:t xml:space="preserve"> государственной статистики</w:t>
      </w:r>
      <w:r>
        <w:t xml:space="preserve">. URL: </w:t>
      </w:r>
      <w:r w:rsidRPr="00090B2E">
        <w:t>http://www.gks.ru/dbscripts/munst/munst</w:t>
      </w:r>
      <w:r w:rsidR="00C35547">
        <w:t>32</w:t>
      </w:r>
      <w:r w:rsidRPr="00090B2E">
        <w:t>/DBInet.cgi</w:t>
      </w:r>
      <w:r>
        <w:t xml:space="preserve"> (Дата обращения: </w:t>
      </w:r>
      <w:r w:rsidR="00F155B1">
        <w:t>26</w:t>
      </w:r>
      <w:r>
        <w:t>.</w:t>
      </w:r>
      <w:r w:rsidR="00F155B1">
        <w:t>10</w:t>
      </w:r>
      <w:r>
        <w:t>.202</w:t>
      </w:r>
      <w:r w:rsidR="00751D24">
        <w:t>1</w:t>
      </w:r>
      <w:bookmarkEnd w:id="83"/>
      <w:r>
        <w:t>)</w:t>
      </w:r>
    </w:p>
    <w:p w:rsidR="002F4097" w:rsidRDefault="002F4097">
      <w:pPr>
        <w:autoSpaceDE/>
        <w:autoSpaceDN/>
        <w:adjustRightInd/>
        <w:spacing w:after="200" w:line="276" w:lineRule="auto"/>
      </w:pPr>
    </w:p>
    <w:p w:rsidR="002F4097" w:rsidRDefault="002F4097">
      <w:pPr>
        <w:autoSpaceDE/>
        <w:autoSpaceDN/>
        <w:adjustRightInd/>
        <w:spacing w:after="200" w:line="276" w:lineRule="auto"/>
      </w:pPr>
      <w:r>
        <w:br w:type="page"/>
      </w:r>
    </w:p>
    <w:p w:rsidR="00C20ADC" w:rsidRPr="00C916F5" w:rsidRDefault="0013275F" w:rsidP="008C2652">
      <w:pPr>
        <w:pStyle w:val="1"/>
      </w:pPr>
      <w:bookmarkStart w:id="84" w:name="_Toc88392376"/>
      <w:r>
        <w:t>2</w:t>
      </w:r>
      <w:r w:rsidR="00C20ADC" w:rsidRPr="00C916F5">
        <w:t xml:space="preserve"> МАТЕРИАЛЫ ПО ОБОСНОВАНИЮ РАСЧЕТНЫХ ПОКАЗАТЕЛЕЙ, СОДЕРЖАЩИХСЯ В ОСНОВНОЙ ЧАСТИ ПРОЕКТА МЕСТНЫХ НОРМАТИВОВ ГРАДОСТРОИТЕЛЬНОГО ПРОЕКТИРОВАНИЯ </w:t>
      </w:r>
      <w:bookmarkEnd w:id="43"/>
      <w:r w:rsidR="00C35547">
        <w:t>КРАПИВИНСКОГО МУНИЦИПАЛЬНОГО ОКРУГА</w:t>
      </w:r>
      <w:r w:rsidR="00C20ADC" w:rsidRPr="00C916F5">
        <w:t xml:space="preserve"> </w:t>
      </w:r>
      <w:r w:rsidR="00C35547">
        <w:t>КЕМЕРОВСКОЙ ОБЛАСТИ – КУЗБАССА</w:t>
      </w:r>
      <w:bookmarkEnd w:id="84"/>
    </w:p>
    <w:p w:rsidR="00840AE5" w:rsidRDefault="00840AE5" w:rsidP="00840AE5">
      <w:pPr>
        <w:pStyle w:val="02"/>
      </w:pPr>
      <w:bookmarkStart w:id="85" w:name="_Toc88392377"/>
      <w:bookmarkStart w:id="86" w:name="_Toc512347972"/>
      <w:bookmarkEnd w:id="44"/>
      <w:r w:rsidRPr="00C916F5">
        <w:t>2.</w:t>
      </w:r>
      <w:r w:rsidR="001D4D5B">
        <w:t>1</w:t>
      </w:r>
      <w:r w:rsidRPr="00C916F5">
        <w:t xml:space="preserve"> Обоснование предельных значений расчетных показателей минимально допустимого уровня обеспеченности и максимально допустимого уровня территориальной доступности объектов местного значения</w:t>
      </w:r>
      <w:bookmarkEnd w:id="85"/>
    </w:p>
    <w:p w:rsidR="00151374" w:rsidRDefault="00151374" w:rsidP="00A7631F">
      <w:pPr>
        <w:pStyle w:val="033"/>
      </w:pPr>
      <w:bookmarkStart w:id="87" w:name="_Toc88392378"/>
      <w:r>
        <w:t>2.</w:t>
      </w:r>
      <w:r w:rsidR="001D4D5B">
        <w:t>1</w:t>
      </w:r>
      <w:r>
        <w:t xml:space="preserve">.1 </w:t>
      </w:r>
      <w:r w:rsidRPr="00F04B89">
        <w:t>Автомобильные дороги местного значения</w:t>
      </w:r>
      <w:r>
        <w:t>, уличная дорожная сеть</w:t>
      </w:r>
      <w:bookmarkEnd w:id="87"/>
    </w:p>
    <w:p w:rsidR="001513AC" w:rsidRDefault="00874A6B" w:rsidP="001513AC">
      <w:pPr>
        <w:pStyle w:val="01"/>
      </w:pPr>
      <w:r>
        <w:t>Текущее значение п</w:t>
      </w:r>
      <w:r w:rsidR="001513AC">
        <w:t>лотност</w:t>
      </w:r>
      <w:r>
        <w:t>и</w:t>
      </w:r>
      <w:r w:rsidR="001513AC">
        <w:t xml:space="preserve"> сети автомобильных дорог местного значения</w:t>
      </w:r>
      <w:r w:rsidR="001513AC" w:rsidRPr="001513AC">
        <w:t xml:space="preserve"> </w:t>
      </w:r>
      <w:r w:rsidR="001513AC">
        <w:t>рассчитывается по формуле:</w:t>
      </w:r>
    </w:p>
    <w:p w:rsidR="001513AC" w:rsidRPr="00E4517B" w:rsidRDefault="001513AC" w:rsidP="001513AC">
      <w:pPr>
        <w:pStyle w:val="01"/>
      </w:pPr>
      <w:r>
        <w:t xml:space="preserve">Н = </w:t>
      </w:r>
      <w:r>
        <w:rPr>
          <w:lang w:val="en-US"/>
        </w:rPr>
        <w:t>a</w:t>
      </w:r>
      <w:r w:rsidRPr="0056275E">
        <w:t xml:space="preserve"> / </w:t>
      </w:r>
      <w:r>
        <w:rPr>
          <w:lang w:val="en-US"/>
        </w:rPr>
        <w:t>b</w:t>
      </w:r>
      <w:r>
        <w:t>, где</w:t>
      </w:r>
      <w:r w:rsidRPr="00E4517B">
        <w:t>:</w:t>
      </w:r>
    </w:p>
    <w:p w:rsidR="001513AC" w:rsidRDefault="001513AC" w:rsidP="001513AC">
      <w:pPr>
        <w:pStyle w:val="01"/>
      </w:pPr>
      <w:r>
        <w:rPr>
          <w:lang w:val="en-US"/>
        </w:rPr>
        <w:t>a</w:t>
      </w:r>
      <w:r w:rsidRPr="001513AC">
        <w:t xml:space="preserve"> </w:t>
      </w:r>
      <w:r>
        <w:t>–</w:t>
      </w:r>
      <w:r w:rsidRPr="001513AC">
        <w:t xml:space="preserve"> </w:t>
      </w:r>
      <w:r>
        <w:t>п</w:t>
      </w:r>
      <w:r w:rsidRPr="00076FF0">
        <w:t xml:space="preserve">ротяженность автодорог общего пользования местного значения, находящихся в собственности </w:t>
      </w:r>
      <w:r w:rsidR="00C35547">
        <w:t>Крапивинского муниципального округа</w:t>
      </w:r>
      <w:r w:rsidR="00751D24">
        <w:t xml:space="preserve"> (</w:t>
      </w:r>
      <w:r w:rsidR="00EC67A0">
        <w:t>320</w:t>
      </w:r>
      <w:r w:rsidR="00751D24">
        <w:t xml:space="preserve"> км на конец 20</w:t>
      </w:r>
      <w:r w:rsidR="00EC67A0">
        <w:t>19</w:t>
      </w:r>
      <w:r w:rsidR="00751D24">
        <w:t xml:space="preserve"> г. согласно </w:t>
      </w:r>
      <w:r w:rsidR="00751D24" w:rsidRPr="00751D24">
        <w:t>[</w:t>
      </w:r>
      <w:r w:rsidR="007138A6">
        <w:fldChar w:fldCharType="begin"/>
      </w:r>
      <w:r w:rsidR="00751D24">
        <w:instrText xml:space="preserve"> REF база_данны_показ_мо \r \h </w:instrText>
      </w:r>
      <w:r w:rsidR="007138A6">
        <w:fldChar w:fldCharType="separate"/>
      </w:r>
      <w:r w:rsidR="00A81923">
        <w:t>36</w:t>
      </w:r>
      <w:r w:rsidR="007138A6">
        <w:fldChar w:fldCharType="end"/>
      </w:r>
      <w:r w:rsidR="00751D24" w:rsidRPr="00751D24">
        <w:t>]</w:t>
      </w:r>
      <w:r w:rsidR="00751D24">
        <w:t>)</w:t>
      </w:r>
      <w:r w:rsidR="00874A6B">
        <w:t>;</w:t>
      </w:r>
    </w:p>
    <w:p w:rsidR="00874A6B" w:rsidRPr="00874A6B" w:rsidRDefault="00874A6B" w:rsidP="001513AC">
      <w:pPr>
        <w:pStyle w:val="01"/>
      </w:pPr>
      <w:r>
        <w:rPr>
          <w:lang w:val="en-US"/>
        </w:rPr>
        <w:t>b</w:t>
      </w:r>
      <w:r w:rsidRPr="00874A6B">
        <w:t xml:space="preserve"> – </w:t>
      </w:r>
      <w:proofErr w:type="gramStart"/>
      <w:r>
        <w:t>о</w:t>
      </w:r>
      <w:r w:rsidRPr="001F35F8">
        <w:t>бщая</w:t>
      </w:r>
      <w:proofErr w:type="gramEnd"/>
      <w:r w:rsidRPr="001F35F8">
        <w:t xml:space="preserve"> площадь земель </w:t>
      </w:r>
      <w:r w:rsidR="00C35547">
        <w:t>Крапивинского муниципального округа</w:t>
      </w:r>
      <w:r>
        <w:t xml:space="preserve"> (</w:t>
      </w:r>
      <w:r w:rsidR="00EC67A0" w:rsidRPr="00EC67A0">
        <w:t>6882,23</w:t>
      </w:r>
      <w:r w:rsidR="00F155B1">
        <w:t xml:space="preserve"> км</w:t>
      </w:r>
      <w:r w:rsidR="00F155B1">
        <w:rPr>
          <w:vertAlign w:val="superscript"/>
        </w:rPr>
        <w:t>2</w:t>
      </w:r>
      <w:r>
        <w:t xml:space="preserve"> </w:t>
      </w:r>
      <w:r w:rsidR="00F155B1">
        <w:t xml:space="preserve">согласно </w:t>
      </w:r>
      <w:r w:rsidR="00F155B1" w:rsidRPr="00751D24">
        <w:t>[</w:t>
      </w:r>
      <w:r w:rsidR="007138A6">
        <w:fldChar w:fldCharType="begin"/>
      </w:r>
      <w:r w:rsidR="00F155B1">
        <w:instrText xml:space="preserve"> REF база_данны_показ_мо \r \h </w:instrText>
      </w:r>
      <w:r w:rsidR="007138A6">
        <w:fldChar w:fldCharType="separate"/>
      </w:r>
      <w:r w:rsidR="00A81923">
        <w:t>36</w:t>
      </w:r>
      <w:r w:rsidR="007138A6">
        <w:fldChar w:fldCharType="end"/>
      </w:r>
      <w:r w:rsidR="00F155B1" w:rsidRPr="00751D24">
        <w:t>]</w:t>
      </w:r>
      <w:r w:rsidR="00F155B1">
        <w:t xml:space="preserve"> на 20</w:t>
      </w:r>
      <w:r w:rsidR="00EC67A0">
        <w:t>19</w:t>
      </w:r>
      <w:r w:rsidR="00F155B1">
        <w:t xml:space="preserve"> год</w:t>
      </w:r>
      <w:r>
        <w:t>).</w:t>
      </w:r>
    </w:p>
    <w:p w:rsidR="00151374" w:rsidRPr="00874A6B" w:rsidRDefault="00874A6B" w:rsidP="00151374">
      <w:pPr>
        <w:pStyle w:val="01"/>
      </w:pPr>
      <w:r>
        <w:t xml:space="preserve">Н = </w:t>
      </w:r>
      <w:r w:rsidR="00EC67A0">
        <w:t>320</w:t>
      </w:r>
      <w:r>
        <w:t xml:space="preserve"> / </w:t>
      </w:r>
      <w:r w:rsidR="00EC67A0" w:rsidRPr="00EC67A0">
        <w:t>6882,23</w:t>
      </w:r>
      <w:r>
        <w:t xml:space="preserve"> = </w:t>
      </w:r>
      <w:r w:rsidR="000A3535" w:rsidRPr="000A3535">
        <w:t>0,</w:t>
      </w:r>
      <w:r w:rsidR="00EC67A0">
        <w:t>046</w:t>
      </w:r>
      <w:r>
        <w:t xml:space="preserve"> км/км</w:t>
      </w:r>
      <w:proofErr w:type="gramStart"/>
      <w:r>
        <w:rPr>
          <w:vertAlign w:val="superscript"/>
        </w:rPr>
        <w:t>2</w:t>
      </w:r>
      <w:proofErr w:type="gramEnd"/>
      <w:r>
        <w:t xml:space="preserve">. </w:t>
      </w:r>
    </w:p>
    <w:p w:rsidR="001513AC" w:rsidRPr="00B12022" w:rsidRDefault="00B12022" w:rsidP="00151374">
      <w:pPr>
        <w:pStyle w:val="01"/>
      </w:pPr>
      <w:r>
        <w:t>Минимальное значение расчетного показателя плотности сети автомобильных дорог местного значения принимается равным уровню текущей обеспеченности (</w:t>
      </w:r>
      <w:r w:rsidR="00EC67A0" w:rsidRPr="000A3535">
        <w:t>0,</w:t>
      </w:r>
      <w:r w:rsidR="00EC67A0">
        <w:t>046</w:t>
      </w:r>
      <w:r>
        <w:t xml:space="preserve"> км/км</w:t>
      </w:r>
      <w:proofErr w:type="gramStart"/>
      <w:r>
        <w:rPr>
          <w:vertAlign w:val="superscript"/>
        </w:rPr>
        <w:t>2</w:t>
      </w:r>
      <w:proofErr w:type="gramEnd"/>
      <w:r>
        <w:t>).</w:t>
      </w:r>
    </w:p>
    <w:p w:rsidR="00E4517B" w:rsidRDefault="00E4517B" w:rsidP="00151374">
      <w:pPr>
        <w:pStyle w:val="01"/>
      </w:pPr>
    </w:p>
    <w:p w:rsidR="00E4517B" w:rsidRPr="00E4517B" w:rsidRDefault="002850C6" w:rsidP="00151374">
      <w:pPr>
        <w:pStyle w:val="01"/>
      </w:pPr>
      <w:r>
        <w:t xml:space="preserve">Протяженность автомобильных дорог местного значения с твердым покрытием в </w:t>
      </w:r>
      <w:r w:rsidR="00C35547">
        <w:t>Крапивинском муниципальном округе</w:t>
      </w:r>
      <w:r>
        <w:t xml:space="preserve"> составляет –</w:t>
      </w:r>
      <w:r w:rsidRPr="002850C6">
        <w:t xml:space="preserve"> </w:t>
      </w:r>
      <w:r w:rsidR="00755FC9">
        <w:rPr>
          <w:rFonts w:eastAsia="Times New Roman"/>
        </w:rPr>
        <w:t>261,2</w:t>
      </w:r>
      <w:r>
        <w:t xml:space="preserve"> км</w:t>
      </w:r>
      <w:r w:rsidR="00F155B1">
        <w:t xml:space="preserve"> (по данным </w:t>
      </w:r>
      <w:r w:rsidR="00F155B1" w:rsidRPr="00751D24">
        <w:t>[</w:t>
      </w:r>
      <w:r w:rsidR="007138A6">
        <w:fldChar w:fldCharType="begin"/>
      </w:r>
      <w:r w:rsidR="00F155B1">
        <w:instrText xml:space="preserve"> REF база_данны_показ_мо \r \h </w:instrText>
      </w:r>
      <w:r w:rsidR="007138A6">
        <w:fldChar w:fldCharType="separate"/>
      </w:r>
      <w:r w:rsidR="00A81923">
        <w:t>36</w:t>
      </w:r>
      <w:r w:rsidR="007138A6">
        <w:fldChar w:fldCharType="end"/>
      </w:r>
      <w:r w:rsidR="00F155B1" w:rsidRPr="00751D24">
        <w:t>]</w:t>
      </w:r>
      <w:r w:rsidR="00F155B1">
        <w:t xml:space="preserve"> </w:t>
      </w:r>
      <w:proofErr w:type="gramStart"/>
      <w:r w:rsidR="00F155B1">
        <w:t>на конец</w:t>
      </w:r>
      <w:proofErr w:type="gramEnd"/>
      <w:r w:rsidR="00F155B1">
        <w:t xml:space="preserve"> 20</w:t>
      </w:r>
      <w:r w:rsidR="00755FC9">
        <w:t>19 </w:t>
      </w:r>
      <w:r w:rsidR="00F155B1">
        <w:t>г.)</w:t>
      </w:r>
      <w:r>
        <w:t xml:space="preserve">, или </w:t>
      </w:r>
      <w:r w:rsidR="00755FC9">
        <w:t>82</w:t>
      </w:r>
      <w:r>
        <w:t xml:space="preserve"> % всех автодорог местного значения.</w:t>
      </w:r>
    </w:p>
    <w:p w:rsidR="00874A6B" w:rsidRDefault="00E4517B" w:rsidP="00151374">
      <w:pPr>
        <w:pStyle w:val="01"/>
      </w:pPr>
      <w:r>
        <w:t>Доля автодорог местного значения</w:t>
      </w:r>
      <w:r w:rsidRPr="00E4517B">
        <w:t xml:space="preserve"> </w:t>
      </w:r>
      <w:r>
        <w:t>с твердым покрытием</w:t>
      </w:r>
      <w:r w:rsidR="002850C6">
        <w:t xml:space="preserve"> принимается согласно </w:t>
      </w:r>
      <w:r w:rsidR="000B0D37">
        <w:t>п</w:t>
      </w:r>
      <w:r w:rsidR="002850C6">
        <w:t xml:space="preserve">риложению № 4 </w:t>
      </w:r>
      <w:r w:rsidR="002850C6" w:rsidRPr="001906C3">
        <w:t>Методически</w:t>
      </w:r>
      <w:r w:rsidR="002850C6">
        <w:t>х</w:t>
      </w:r>
      <w:r w:rsidR="002850C6" w:rsidRPr="001906C3">
        <w:t xml:space="preserve"> рекомендаци</w:t>
      </w:r>
      <w:r w:rsidR="002850C6">
        <w:t>й</w:t>
      </w:r>
      <w:r w:rsidR="002850C6" w:rsidRPr="001906C3">
        <w:t xml:space="preserve"> по подготовке нормативов градостроительного проектирования</w:t>
      </w:r>
      <w:r w:rsidR="002850C6">
        <w:t xml:space="preserve"> </w:t>
      </w:r>
      <w:r w:rsidR="002850C6" w:rsidRPr="001906C3">
        <w:t>[</w:t>
      </w:r>
      <w:r w:rsidR="007138A6">
        <w:fldChar w:fldCharType="begin"/>
      </w:r>
      <w:r w:rsidR="002850C6">
        <w:instrText xml:space="preserve"> REF методические_рекомендации_НГП \r \h </w:instrText>
      </w:r>
      <w:r w:rsidR="007138A6">
        <w:fldChar w:fldCharType="separate"/>
      </w:r>
      <w:r w:rsidR="00A81923">
        <w:t>7</w:t>
      </w:r>
      <w:r w:rsidR="007138A6">
        <w:fldChar w:fldCharType="end"/>
      </w:r>
      <w:r w:rsidR="002850C6" w:rsidRPr="001906C3">
        <w:t>]</w:t>
      </w:r>
      <w:r w:rsidR="002850C6">
        <w:t xml:space="preserve">, </w:t>
      </w:r>
      <w:r w:rsidR="00797D95">
        <w:t>для городских населенных пунктов – 75 %, для сельских населенных пунктов – 60 %.</w:t>
      </w:r>
    </w:p>
    <w:p w:rsidR="005E06BE" w:rsidRDefault="005E06BE" w:rsidP="00151374">
      <w:pPr>
        <w:pStyle w:val="01"/>
      </w:pPr>
      <w:r w:rsidRPr="005E06BE">
        <w:t>Уровень автомобилизации</w:t>
      </w:r>
      <w:r w:rsidR="00774CB7">
        <w:t xml:space="preserve"> принят согласно </w:t>
      </w:r>
      <w:r w:rsidR="006A1365">
        <w:t xml:space="preserve">подразделу </w:t>
      </w:r>
      <w:r w:rsidR="006A1365" w:rsidRPr="006A1365">
        <w:t>5.3.5.</w:t>
      </w:r>
      <w:r w:rsidR="00774CB7">
        <w:t xml:space="preserve"> Н</w:t>
      </w:r>
      <w:r w:rsidR="00774CB7" w:rsidRPr="00C916F5">
        <w:t>орматив</w:t>
      </w:r>
      <w:r w:rsidR="00774CB7">
        <w:t>ов</w:t>
      </w:r>
      <w:r w:rsidR="00774CB7" w:rsidRPr="00C916F5">
        <w:t xml:space="preserve"> градостроительного проектирования </w:t>
      </w:r>
      <w:r w:rsidR="00C35547">
        <w:t>Кемеровской области</w:t>
      </w:r>
      <w:r w:rsidR="00774CB7" w:rsidRPr="00422EDE">
        <w:t xml:space="preserve"> [</w:t>
      </w:r>
      <w:r w:rsidR="007138A6">
        <w:fldChar w:fldCharType="begin"/>
      </w:r>
      <w:r w:rsidR="00D93AC4">
        <w:instrText xml:space="preserve"> REF рнгп \r \h </w:instrText>
      </w:r>
      <w:r w:rsidR="007138A6">
        <w:fldChar w:fldCharType="separate"/>
      </w:r>
      <w:r w:rsidR="00A81923">
        <w:t>17</w:t>
      </w:r>
      <w:r w:rsidR="007138A6">
        <w:fldChar w:fldCharType="end"/>
      </w:r>
      <w:r w:rsidR="00774CB7" w:rsidRPr="00422EDE">
        <w:t>]</w:t>
      </w:r>
      <w:r w:rsidR="00774CB7">
        <w:t>. Значение территориальной доступности для данного показателя не нормируется.</w:t>
      </w:r>
    </w:p>
    <w:p w:rsidR="004241F6" w:rsidRDefault="004241F6" w:rsidP="004241F6">
      <w:pPr>
        <w:pStyle w:val="01"/>
      </w:pPr>
      <w:r>
        <w:t>Количество машино-мест для постоянного хранения личного транспорта на территории многоквартирной и блокированной жилой застройки</w:t>
      </w:r>
      <w:r w:rsidR="00AE1BF7">
        <w:t>, количество машино-мест для временного хранения личного транспорта</w:t>
      </w:r>
      <w:r w:rsidR="00C95935">
        <w:t xml:space="preserve"> принят</w:t>
      </w:r>
      <w:r w:rsidR="00AE1BF7">
        <w:t>ы</w:t>
      </w:r>
      <w:r w:rsidR="00C95935">
        <w:t xml:space="preserve"> согласно подраздел</w:t>
      </w:r>
      <w:r w:rsidR="00AE1BF7">
        <w:t>ам</w:t>
      </w:r>
      <w:r w:rsidR="00C95935">
        <w:t xml:space="preserve"> </w:t>
      </w:r>
      <w:r w:rsidR="00AE1BF7" w:rsidRPr="00AE1BF7">
        <w:t>5</w:t>
      </w:r>
      <w:r w:rsidR="00C95935">
        <w:t>.3.5.</w:t>
      </w:r>
      <w:r w:rsidR="00AE1BF7">
        <w:t xml:space="preserve"> и 6.3.5.</w:t>
      </w:r>
      <w:r w:rsidR="00C95935">
        <w:t xml:space="preserve"> Н</w:t>
      </w:r>
      <w:r w:rsidR="00C95935" w:rsidRPr="00C916F5">
        <w:t>орматив</w:t>
      </w:r>
      <w:r w:rsidR="00C95935">
        <w:t>ов</w:t>
      </w:r>
      <w:r w:rsidR="00C95935" w:rsidRPr="00C916F5">
        <w:t xml:space="preserve"> градостроительного проектирования </w:t>
      </w:r>
      <w:r w:rsidR="00C95935">
        <w:t>Кемеровской области</w:t>
      </w:r>
      <w:r w:rsidR="00C95935" w:rsidRPr="00422EDE">
        <w:t xml:space="preserve"> [</w:t>
      </w:r>
      <w:r w:rsidR="007138A6">
        <w:fldChar w:fldCharType="begin"/>
      </w:r>
      <w:r w:rsidR="00C95935">
        <w:instrText xml:space="preserve"> REF рнгп \r \h </w:instrText>
      </w:r>
      <w:r w:rsidR="007138A6">
        <w:fldChar w:fldCharType="separate"/>
      </w:r>
      <w:r w:rsidR="00A81923">
        <w:t>17</w:t>
      </w:r>
      <w:r w:rsidR="007138A6">
        <w:fldChar w:fldCharType="end"/>
      </w:r>
      <w:r w:rsidR="00C95935" w:rsidRPr="00422EDE">
        <w:t>]</w:t>
      </w:r>
      <w:r w:rsidR="00C95935">
        <w:t>.</w:t>
      </w:r>
    </w:p>
    <w:p w:rsidR="00C95935" w:rsidRDefault="00C95935" w:rsidP="004241F6">
      <w:pPr>
        <w:pStyle w:val="01"/>
      </w:pPr>
    </w:p>
    <w:p w:rsidR="00C95935" w:rsidRDefault="00C95935" w:rsidP="004241F6">
      <w:pPr>
        <w:pStyle w:val="01"/>
      </w:pPr>
    </w:p>
    <w:p w:rsidR="00C95935" w:rsidRDefault="00C95935" w:rsidP="004241F6">
      <w:pPr>
        <w:pStyle w:val="01"/>
      </w:pPr>
    </w:p>
    <w:p w:rsidR="00133EC9" w:rsidRDefault="004241F6" w:rsidP="004241F6">
      <w:pPr>
        <w:pStyle w:val="01"/>
      </w:pPr>
      <w:r>
        <w:t>Количество машино-мест для временного хранения личного транспорта у помещений нежилого назначения</w:t>
      </w:r>
      <w:r w:rsidR="00AE1BF7">
        <w:t>, к</w:t>
      </w:r>
      <w:r>
        <w:t>оличество машино-мест для постоянного и временного хранения личного транспорта на территории многоквартирной жилой застройки в зависимости от категории жилого фонда по уровню комфорта</w:t>
      </w:r>
      <w:r w:rsidR="00AE1BF7">
        <w:t xml:space="preserve"> приняты согласно подразделу 6.3.5.</w:t>
      </w:r>
      <w:r w:rsidR="00AE1BF7" w:rsidRPr="00AE1BF7">
        <w:t xml:space="preserve"> </w:t>
      </w:r>
      <w:r w:rsidR="00AE1BF7">
        <w:t>Н</w:t>
      </w:r>
      <w:r w:rsidR="00AE1BF7" w:rsidRPr="00C916F5">
        <w:t>орматив</w:t>
      </w:r>
      <w:r w:rsidR="00AE1BF7">
        <w:t>ов</w:t>
      </w:r>
      <w:r w:rsidR="00AE1BF7" w:rsidRPr="00C916F5">
        <w:t xml:space="preserve"> градостроительного проектирования </w:t>
      </w:r>
      <w:r w:rsidR="00AE1BF7">
        <w:t>Кемеровской области</w:t>
      </w:r>
      <w:r w:rsidR="00AE1BF7" w:rsidRPr="00422EDE">
        <w:t xml:space="preserve"> [</w:t>
      </w:r>
      <w:r w:rsidR="007138A6">
        <w:fldChar w:fldCharType="begin"/>
      </w:r>
      <w:r w:rsidR="00AE1BF7">
        <w:instrText xml:space="preserve"> REF рнгп \r \h </w:instrText>
      </w:r>
      <w:r w:rsidR="007138A6">
        <w:fldChar w:fldCharType="separate"/>
      </w:r>
      <w:r w:rsidR="00A81923">
        <w:t>17</w:t>
      </w:r>
      <w:r w:rsidR="007138A6">
        <w:fldChar w:fldCharType="end"/>
      </w:r>
      <w:r w:rsidR="00AE1BF7" w:rsidRPr="00422EDE">
        <w:t>]</w:t>
      </w:r>
      <w:r w:rsidR="00AE1BF7">
        <w:t>.</w:t>
      </w:r>
    </w:p>
    <w:p w:rsidR="004241F6" w:rsidRDefault="004241F6" w:rsidP="004241F6">
      <w:pPr>
        <w:pStyle w:val="01"/>
      </w:pPr>
      <w:r>
        <w:t>Время пешей доступности от подъезда/выхода с участка до элемента уличной дорожной сети</w:t>
      </w:r>
      <w:r w:rsidR="00AE1BF7">
        <w:t xml:space="preserve"> принято по приложению № 4 </w:t>
      </w:r>
      <w:r w:rsidR="00AE1BF7" w:rsidRPr="001906C3">
        <w:t>Методически</w:t>
      </w:r>
      <w:r w:rsidR="00AE1BF7">
        <w:t>х</w:t>
      </w:r>
      <w:r w:rsidR="00AE1BF7" w:rsidRPr="001906C3">
        <w:t xml:space="preserve"> рекомендаци</w:t>
      </w:r>
      <w:r w:rsidR="00AE1BF7">
        <w:t>й</w:t>
      </w:r>
      <w:r w:rsidR="00AE1BF7" w:rsidRPr="001906C3">
        <w:t xml:space="preserve"> по подготовке нормативов градостроительного проектирования</w:t>
      </w:r>
      <w:r w:rsidR="00AE1BF7">
        <w:t xml:space="preserve"> </w:t>
      </w:r>
      <w:r w:rsidR="00AE1BF7" w:rsidRPr="001906C3">
        <w:t>[</w:t>
      </w:r>
      <w:r w:rsidR="007138A6">
        <w:fldChar w:fldCharType="begin"/>
      </w:r>
      <w:r w:rsidR="00AE1BF7">
        <w:instrText xml:space="preserve"> REF методические_рекомендации_НГП \r \h </w:instrText>
      </w:r>
      <w:r w:rsidR="007138A6">
        <w:fldChar w:fldCharType="separate"/>
      </w:r>
      <w:r w:rsidR="00A81923">
        <w:t>7</w:t>
      </w:r>
      <w:r w:rsidR="007138A6">
        <w:fldChar w:fldCharType="end"/>
      </w:r>
      <w:r w:rsidR="00AE1BF7" w:rsidRPr="001906C3">
        <w:t>]</w:t>
      </w:r>
      <w:r w:rsidR="00AE1BF7">
        <w:t>.</w:t>
      </w:r>
    </w:p>
    <w:p w:rsidR="004241F6" w:rsidRDefault="004241F6" w:rsidP="00AE1BF7">
      <w:pPr>
        <w:pStyle w:val="01"/>
      </w:pPr>
      <w:r>
        <w:t>Радиус обслуживания машино-мест для постоянного хранения личного транспорта для многоквартирной и блокированной жилой застройки</w:t>
      </w:r>
      <w:r w:rsidR="00AE1BF7">
        <w:t xml:space="preserve"> и </w:t>
      </w:r>
      <w:r>
        <w:t>для временного хранения личного транспорта</w:t>
      </w:r>
      <w:r w:rsidR="00AE1BF7">
        <w:t xml:space="preserve"> приняты в соответствии с подразделами </w:t>
      </w:r>
      <w:r w:rsidR="00AE1BF7" w:rsidRPr="00AE1BF7">
        <w:t>5</w:t>
      </w:r>
      <w:r w:rsidR="00AE1BF7">
        <w:t>.3.5. и 6.3.5. Н</w:t>
      </w:r>
      <w:r w:rsidR="00AE1BF7" w:rsidRPr="00C916F5">
        <w:t>орматив</w:t>
      </w:r>
      <w:r w:rsidR="00AE1BF7">
        <w:t>ов</w:t>
      </w:r>
      <w:r w:rsidR="00AE1BF7" w:rsidRPr="00C916F5">
        <w:t xml:space="preserve"> градостроительного проектирования </w:t>
      </w:r>
      <w:r w:rsidR="00AE1BF7">
        <w:t>Кемеровской области</w:t>
      </w:r>
      <w:r w:rsidR="00AE1BF7" w:rsidRPr="00422EDE">
        <w:t xml:space="preserve"> [</w:t>
      </w:r>
      <w:r w:rsidR="007138A6">
        <w:fldChar w:fldCharType="begin"/>
      </w:r>
      <w:r w:rsidR="00AE1BF7">
        <w:instrText xml:space="preserve"> REF рнгп \r \h </w:instrText>
      </w:r>
      <w:r w:rsidR="007138A6">
        <w:fldChar w:fldCharType="separate"/>
      </w:r>
      <w:r w:rsidR="00A81923">
        <w:t>17</w:t>
      </w:r>
      <w:r w:rsidR="007138A6">
        <w:fldChar w:fldCharType="end"/>
      </w:r>
      <w:r w:rsidR="00AE1BF7" w:rsidRPr="00422EDE">
        <w:t>]</w:t>
      </w:r>
      <w:r w:rsidR="00AE1BF7">
        <w:t>.</w:t>
      </w:r>
    </w:p>
    <w:p w:rsidR="00874A6B" w:rsidRDefault="00A7631F" w:rsidP="00A7631F">
      <w:pPr>
        <w:pStyle w:val="033"/>
      </w:pPr>
      <w:bookmarkStart w:id="88" w:name="_Toc88392379"/>
      <w:r>
        <w:t>2.</w:t>
      </w:r>
      <w:r w:rsidR="001D4D5B">
        <w:t>1</w:t>
      </w:r>
      <w:r>
        <w:t>.2 Объекты автомобильного транспорта, предоставляющие услуги населению</w:t>
      </w:r>
      <w:bookmarkEnd w:id="88"/>
    </w:p>
    <w:p w:rsidR="003722CA" w:rsidRDefault="003722CA" w:rsidP="003722CA">
      <w:pPr>
        <w:pStyle w:val="01"/>
      </w:pPr>
      <w:r>
        <w:t>Минимальная обеспеченность</w:t>
      </w:r>
      <w:r w:rsidRPr="003722CA">
        <w:t xml:space="preserve"> точ</w:t>
      </w:r>
      <w:r>
        <w:t>ками</w:t>
      </w:r>
      <w:r w:rsidRPr="003722CA">
        <w:t xml:space="preserve"> раздачи автомобильного топлива на автозаправочных станциях, топливозаправочных комплексах</w:t>
      </w:r>
      <w:r>
        <w:t xml:space="preserve"> принята в соответствии с </w:t>
      </w:r>
      <w:r w:rsidR="00826439">
        <w:t>подразделом 5.3.5.</w:t>
      </w:r>
      <w:r w:rsidR="00826439" w:rsidRPr="00AE1BF7">
        <w:t xml:space="preserve"> </w:t>
      </w:r>
      <w:r w:rsidR="00826439">
        <w:t>Н</w:t>
      </w:r>
      <w:r w:rsidR="00826439" w:rsidRPr="00C916F5">
        <w:t>орматив</w:t>
      </w:r>
      <w:r w:rsidR="00826439">
        <w:t>ов</w:t>
      </w:r>
      <w:r w:rsidR="00826439" w:rsidRPr="00C916F5">
        <w:t xml:space="preserve"> градостроительного проектирования </w:t>
      </w:r>
      <w:r w:rsidR="00826439">
        <w:t>Кемеровской области</w:t>
      </w:r>
      <w:r w:rsidR="00826439" w:rsidRPr="00422EDE">
        <w:t xml:space="preserve"> [</w:t>
      </w:r>
      <w:r w:rsidR="007138A6">
        <w:fldChar w:fldCharType="begin"/>
      </w:r>
      <w:r w:rsidR="00826439">
        <w:instrText xml:space="preserve"> REF рнгп \r \h </w:instrText>
      </w:r>
      <w:r w:rsidR="007138A6">
        <w:fldChar w:fldCharType="separate"/>
      </w:r>
      <w:r w:rsidR="00A81923">
        <w:t>17</w:t>
      </w:r>
      <w:r w:rsidR="007138A6">
        <w:fldChar w:fldCharType="end"/>
      </w:r>
      <w:r w:rsidR="00826439" w:rsidRPr="00422EDE">
        <w:t>]</w:t>
      </w:r>
      <w:r>
        <w:t xml:space="preserve">. Территориальная доступность принята по приложению № 4 </w:t>
      </w:r>
      <w:r w:rsidRPr="001906C3">
        <w:t>Методически</w:t>
      </w:r>
      <w:r>
        <w:t>х</w:t>
      </w:r>
      <w:r w:rsidRPr="001906C3">
        <w:t xml:space="preserve"> рекомендаци</w:t>
      </w:r>
      <w:r>
        <w:t>й</w:t>
      </w:r>
      <w:r w:rsidRPr="001906C3">
        <w:t xml:space="preserve"> по подготовке нормативов градостроительного проектирования</w:t>
      </w:r>
      <w:r>
        <w:t xml:space="preserve"> </w:t>
      </w:r>
      <w:r w:rsidRPr="001906C3">
        <w:t>[</w:t>
      </w:r>
      <w:r w:rsidR="007138A6">
        <w:fldChar w:fldCharType="begin"/>
      </w:r>
      <w:r>
        <w:instrText xml:space="preserve"> REF методические_рекомендации_НГП \r \h </w:instrText>
      </w:r>
      <w:r w:rsidR="007138A6">
        <w:fldChar w:fldCharType="separate"/>
      </w:r>
      <w:r w:rsidR="00A81923">
        <w:t>7</w:t>
      </w:r>
      <w:r w:rsidR="007138A6">
        <w:fldChar w:fldCharType="end"/>
      </w:r>
      <w:r w:rsidRPr="001906C3">
        <w:t>]</w:t>
      </w:r>
      <w:r>
        <w:t>.</w:t>
      </w:r>
    </w:p>
    <w:p w:rsidR="003722CA" w:rsidRDefault="00BA24CD" w:rsidP="003722CA">
      <w:pPr>
        <w:pStyle w:val="01"/>
      </w:pPr>
      <w:r>
        <w:t>Минимальная обеспеченность и максимальная транспортная доступность</w:t>
      </w:r>
      <w:r w:rsidRPr="00BA24CD">
        <w:t xml:space="preserve"> пунктов выдачи государственных номерных знаков</w:t>
      </w:r>
      <w:r>
        <w:t xml:space="preserve"> приняты по приложению № 4 </w:t>
      </w:r>
      <w:r w:rsidRPr="001906C3">
        <w:t>Методически</w:t>
      </w:r>
      <w:r>
        <w:t>х</w:t>
      </w:r>
      <w:r w:rsidRPr="001906C3">
        <w:t xml:space="preserve"> рекомендаци</w:t>
      </w:r>
      <w:r>
        <w:t>й</w:t>
      </w:r>
      <w:r w:rsidRPr="001906C3">
        <w:t xml:space="preserve"> по подготовке нормативов градостроительного проектирования</w:t>
      </w:r>
      <w:r>
        <w:t xml:space="preserve"> </w:t>
      </w:r>
      <w:r w:rsidRPr="001906C3">
        <w:t>[</w:t>
      </w:r>
      <w:r w:rsidR="007138A6">
        <w:fldChar w:fldCharType="begin"/>
      </w:r>
      <w:r>
        <w:instrText xml:space="preserve"> REF методические_рекомендации_НГП \r \h </w:instrText>
      </w:r>
      <w:r w:rsidR="007138A6">
        <w:fldChar w:fldCharType="separate"/>
      </w:r>
      <w:r w:rsidR="00A81923">
        <w:t>7</w:t>
      </w:r>
      <w:r w:rsidR="007138A6">
        <w:fldChar w:fldCharType="end"/>
      </w:r>
      <w:r w:rsidRPr="001906C3">
        <w:t>]</w:t>
      </w:r>
      <w:r>
        <w:t>.</w:t>
      </w:r>
    </w:p>
    <w:p w:rsidR="00D257FF" w:rsidRPr="00D257FF" w:rsidRDefault="00D257FF" w:rsidP="003722CA">
      <w:pPr>
        <w:pStyle w:val="01"/>
      </w:pPr>
      <w:r>
        <w:t>Количество о</w:t>
      </w:r>
      <w:r w:rsidRPr="00D257FF">
        <w:t>бъект</w:t>
      </w:r>
      <w:r>
        <w:t>ов</w:t>
      </w:r>
      <w:r w:rsidRPr="00D257FF">
        <w:t xml:space="preserve"> по техническому обслуживанию автомобилей</w:t>
      </w:r>
      <w:r>
        <w:t xml:space="preserve"> установлено в соответствии с п</w:t>
      </w:r>
      <w:r w:rsidRPr="00C916F5">
        <w:t>ункт</w:t>
      </w:r>
      <w:r>
        <w:t>ом</w:t>
      </w:r>
      <w:r w:rsidRPr="00C916F5">
        <w:t xml:space="preserve"> 11.40</w:t>
      </w:r>
      <w:r w:rsidRPr="006E3A9D">
        <w:t xml:space="preserve"> СП 42.13330.2016</w:t>
      </w:r>
      <w:r w:rsidRPr="00C916F5">
        <w:t xml:space="preserve"> </w:t>
      </w:r>
      <w:r w:rsidRPr="00D257FF">
        <w:t>[</w:t>
      </w:r>
      <w:r w:rsidR="007138A6">
        <w:rPr>
          <w:lang w:val="en-US"/>
        </w:rPr>
        <w:fldChar w:fldCharType="begin"/>
      </w:r>
      <w:r w:rsidRPr="00D257FF">
        <w:instrText xml:space="preserve"> </w:instrText>
      </w:r>
      <w:r>
        <w:rPr>
          <w:lang w:val="en-US"/>
        </w:rPr>
        <w:instrText>REF</w:instrText>
      </w:r>
      <w:r w:rsidRPr="00D257FF">
        <w:instrText xml:space="preserve"> сп_42 \</w:instrText>
      </w:r>
      <w:r>
        <w:rPr>
          <w:lang w:val="en-US"/>
        </w:rPr>
        <w:instrText>r</w:instrText>
      </w:r>
      <w:r w:rsidRPr="00D257FF">
        <w:instrText xml:space="preserve"> \</w:instrText>
      </w:r>
      <w:r>
        <w:rPr>
          <w:lang w:val="en-US"/>
        </w:rPr>
        <w:instrText>h</w:instrText>
      </w:r>
      <w:r w:rsidRPr="00D257FF">
        <w:instrText xml:space="preserve"> </w:instrText>
      </w:r>
      <w:r w:rsidR="007138A6">
        <w:rPr>
          <w:lang w:val="en-US"/>
        </w:rPr>
      </w:r>
      <w:r w:rsidR="007138A6">
        <w:rPr>
          <w:lang w:val="en-US"/>
        </w:rPr>
        <w:fldChar w:fldCharType="separate"/>
      </w:r>
      <w:r w:rsidR="00A81923" w:rsidRPr="00A81923">
        <w:t>20</w:t>
      </w:r>
      <w:r w:rsidR="007138A6">
        <w:rPr>
          <w:lang w:val="en-US"/>
        </w:rPr>
        <w:fldChar w:fldCharType="end"/>
      </w:r>
      <w:r w:rsidRPr="00D257FF">
        <w:t>]</w:t>
      </w:r>
      <w:r w:rsidR="00826439">
        <w:t xml:space="preserve"> и подразделом 5.3.5.</w:t>
      </w:r>
      <w:r w:rsidR="00826439" w:rsidRPr="00AE1BF7">
        <w:t xml:space="preserve"> </w:t>
      </w:r>
      <w:r w:rsidR="00826439">
        <w:t>Н</w:t>
      </w:r>
      <w:r w:rsidR="00826439" w:rsidRPr="00C916F5">
        <w:t>орматив</w:t>
      </w:r>
      <w:r w:rsidR="00826439">
        <w:t>ов</w:t>
      </w:r>
      <w:r w:rsidR="00826439" w:rsidRPr="00C916F5">
        <w:t xml:space="preserve"> градостроительного проектирования </w:t>
      </w:r>
      <w:r w:rsidR="00826439">
        <w:t>Кемеровской области</w:t>
      </w:r>
      <w:r w:rsidR="00826439" w:rsidRPr="00422EDE">
        <w:t xml:space="preserve"> [</w:t>
      </w:r>
      <w:r w:rsidR="007138A6">
        <w:fldChar w:fldCharType="begin"/>
      </w:r>
      <w:r w:rsidR="00826439">
        <w:instrText xml:space="preserve"> REF рнгп \r \h </w:instrText>
      </w:r>
      <w:r w:rsidR="007138A6">
        <w:fldChar w:fldCharType="separate"/>
      </w:r>
      <w:r w:rsidR="00A81923">
        <w:t>17</w:t>
      </w:r>
      <w:r w:rsidR="007138A6">
        <w:fldChar w:fldCharType="end"/>
      </w:r>
      <w:r w:rsidR="00826439" w:rsidRPr="00422EDE">
        <w:t>]</w:t>
      </w:r>
      <w:r w:rsidR="00826439">
        <w:t>.</w:t>
      </w:r>
    </w:p>
    <w:p w:rsidR="003722CA" w:rsidRDefault="00066831" w:rsidP="00066831">
      <w:pPr>
        <w:pStyle w:val="033"/>
      </w:pPr>
      <w:bookmarkStart w:id="89" w:name="_Toc88392380"/>
      <w:r>
        <w:t>2.</w:t>
      </w:r>
      <w:r w:rsidR="001D4D5B">
        <w:t>1</w:t>
      </w:r>
      <w:r>
        <w:t xml:space="preserve">.3 </w:t>
      </w:r>
      <w:r w:rsidRPr="00066831">
        <w:t>Объекты единой государственной системы предупреждения и ликвидации чрезвычайных ситуаций</w:t>
      </w:r>
      <w:bookmarkEnd w:id="89"/>
    </w:p>
    <w:p w:rsidR="00544F19" w:rsidRDefault="00A15937" w:rsidP="00544F19">
      <w:pPr>
        <w:pStyle w:val="01"/>
      </w:pPr>
      <w:r w:rsidRPr="00A15937">
        <w:t>Минимальная обеспеченность населения аварийно-спасательными службами</w:t>
      </w:r>
      <w:r>
        <w:t xml:space="preserve">, </w:t>
      </w:r>
      <w:r w:rsidR="00544F19">
        <w:t>санитарными постами на водных объектах и постами спасателей и сотрудников МЧС на водных объектах, а также территориальная доступность данных объектов принята по</w:t>
      </w:r>
      <w:r w:rsidR="004C6628">
        <w:t xml:space="preserve"> </w:t>
      </w:r>
      <w:r w:rsidR="00544F19">
        <w:t xml:space="preserve">приложению № 4 </w:t>
      </w:r>
      <w:r w:rsidR="00544F19" w:rsidRPr="001906C3">
        <w:t>Методически</w:t>
      </w:r>
      <w:r w:rsidR="00544F19">
        <w:t>х</w:t>
      </w:r>
      <w:r w:rsidR="00544F19" w:rsidRPr="001906C3">
        <w:t xml:space="preserve"> рекомендаци</w:t>
      </w:r>
      <w:r w:rsidR="00544F19">
        <w:t>й</w:t>
      </w:r>
      <w:r w:rsidR="00544F19" w:rsidRPr="001906C3">
        <w:t xml:space="preserve"> по подготовке нормативов градостроительного проектирования</w:t>
      </w:r>
      <w:r w:rsidR="00544F19">
        <w:t xml:space="preserve"> </w:t>
      </w:r>
      <w:r w:rsidR="00544F19" w:rsidRPr="001906C3">
        <w:t>[</w:t>
      </w:r>
      <w:r w:rsidR="007138A6">
        <w:fldChar w:fldCharType="begin"/>
      </w:r>
      <w:r w:rsidR="00544F19">
        <w:instrText xml:space="preserve"> REF методические_рекомендации_НГП \r \h </w:instrText>
      </w:r>
      <w:r w:rsidR="007138A6">
        <w:fldChar w:fldCharType="separate"/>
      </w:r>
      <w:r w:rsidR="00A81923">
        <w:t>7</w:t>
      </w:r>
      <w:r w:rsidR="007138A6">
        <w:fldChar w:fldCharType="end"/>
      </w:r>
      <w:r w:rsidR="00544F19" w:rsidRPr="001906C3">
        <w:t>]</w:t>
      </w:r>
      <w:r w:rsidR="00544F19">
        <w:t>.</w:t>
      </w:r>
    </w:p>
    <w:p w:rsidR="00F0525E" w:rsidRDefault="00F0525E" w:rsidP="00F0525E">
      <w:pPr>
        <w:pStyle w:val="01"/>
      </w:pPr>
      <w:r>
        <w:t>Минимальная обеспеченность населения сооружениями инженерной защиты от опасных геологических процессов и от затопления и подтопления</w:t>
      </w:r>
      <w:r w:rsidRPr="00F0525E">
        <w:t xml:space="preserve"> </w:t>
      </w:r>
      <w:r>
        <w:t>принята по</w:t>
      </w:r>
      <w:r w:rsidR="004C6628">
        <w:t xml:space="preserve"> </w:t>
      </w:r>
      <w:r>
        <w:t>приложению №</w:t>
      </w:r>
      <w:r w:rsidR="000C08E7">
        <w:t> </w:t>
      </w:r>
      <w:r>
        <w:t xml:space="preserve">4 </w:t>
      </w:r>
      <w:r w:rsidRPr="001906C3">
        <w:t>Методически</w:t>
      </w:r>
      <w:r>
        <w:t>х</w:t>
      </w:r>
      <w:r w:rsidRPr="001906C3">
        <w:t xml:space="preserve"> рекомендаци</w:t>
      </w:r>
      <w:r>
        <w:t>й</w:t>
      </w:r>
      <w:r w:rsidRPr="001906C3">
        <w:t xml:space="preserve"> по подготовке нормативов градостроительного проектирования</w:t>
      </w:r>
      <w:r>
        <w:t xml:space="preserve"> </w:t>
      </w:r>
      <w:r w:rsidRPr="001906C3">
        <w:t>[</w:t>
      </w:r>
      <w:r w:rsidR="007138A6">
        <w:fldChar w:fldCharType="begin"/>
      </w:r>
      <w:r>
        <w:instrText xml:space="preserve"> REF методические_рекомендации_НГП \r \h </w:instrText>
      </w:r>
      <w:r w:rsidR="007138A6">
        <w:fldChar w:fldCharType="separate"/>
      </w:r>
      <w:r w:rsidR="00A81923">
        <w:t>7</w:t>
      </w:r>
      <w:r w:rsidR="007138A6">
        <w:fldChar w:fldCharType="end"/>
      </w:r>
      <w:r w:rsidRPr="001906C3">
        <w:t>]</w:t>
      </w:r>
      <w:r>
        <w:t>. Территориальная доступность для данных объектов не нормируется.</w:t>
      </w:r>
    </w:p>
    <w:p w:rsidR="005631B1" w:rsidRDefault="005631B1" w:rsidP="005631B1">
      <w:pPr>
        <w:pStyle w:val="01"/>
      </w:pPr>
      <w:r>
        <w:t xml:space="preserve">Минимальная обеспеченность населения объектами пожарной охраны (пожарными депо) регламентируется НПБ 101-95 </w:t>
      </w:r>
      <w:r w:rsidR="00237E62">
        <w:t>«</w:t>
      </w:r>
      <w:r>
        <w:t>Нормы проектирования объектов пожарной охраны</w:t>
      </w:r>
      <w:r w:rsidR="00237E62">
        <w:t>»</w:t>
      </w:r>
      <w:r>
        <w:t>.</w:t>
      </w:r>
      <w:r w:rsidRPr="005631B1">
        <w:t xml:space="preserve"> </w:t>
      </w:r>
      <w:r w:rsidRPr="00865DF9">
        <w:t>Время прибытия первого подразделения пожарной охраны к месту вызова</w:t>
      </w:r>
      <w:r>
        <w:t xml:space="preserve"> принято в соответствии со</w:t>
      </w:r>
      <w:r w:rsidRPr="00865DF9">
        <w:t xml:space="preserve"> </w:t>
      </w:r>
      <w:r>
        <w:t>статьей</w:t>
      </w:r>
      <w:r w:rsidRPr="00C916F5">
        <w:t xml:space="preserve"> 76 </w:t>
      </w:r>
      <w:r w:rsidRPr="0003008C">
        <w:t>Федеральн</w:t>
      </w:r>
      <w:r>
        <w:t>ого</w:t>
      </w:r>
      <w:r w:rsidRPr="0003008C">
        <w:t xml:space="preserve"> зак</w:t>
      </w:r>
      <w:r>
        <w:t>она</w:t>
      </w:r>
      <w:r w:rsidRPr="0003008C">
        <w:t xml:space="preserve"> от 22.07.2008 </w:t>
      </w:r>
      <w:r>
        <w:t>№ </w:t>
      </w:r>
      <w:r w:rsidRPr="0003008C">
        <w:t>123-ФЗ</w:t>
      </w:r>
      <w:r w:rsidRPr="0034268D">
        <w:t xml:space="preserve"> [</w:t>
      </w:r>
      <w:r w:rsidR="007138A6">
        <w:rPr>
          <w:lang w:val="en-US"/>
        </w:rPr>
        <w:fldChar w:fldCharType="begin"/>
      </w:r>
      <w:r w:rsidRPr="0034268D">
        <w:instrText xml:space="preserve"> </w:instrText>
      </w:r>
      <w:r>
        <w:rPr>
          <w:lang w:val="en-US"/>
        </w:rPr>
        <w:instrText>REF</w:instrText>
      </w:r>
      <w:r w:rsidRPr="0034268D">
        <w:instrText xml:space="preserve"> тех_регл_пожар \</w:instrText>
      </w:r>
      <w:r>
        <w:rPr>
          <w:lang w:val="en-US"/>
        </w:rPr>
        <w:instrText>r</w:instrText>
      </w:r>
      <w:r w:rsidRPr="0034268D">
        <w:instrText xml:space="preserve"> \</w:instrText>
      </w:r>
      <w:r>
        <w:rPr>
          <w:lang w:val="en-US"/>
        </w:rPr>
        <w:instrText>h</w:instrText>
      </w:r>
      <w:r w:rsidRPr="0034268D">
        <w:instrText xml:space="preserve"> </w:instrText>
      </w:r>
      <w:r w:rsidR="007138A6">
        <w:rPr>
          <w:lang w:val="en-US"/>
        </w:rPr>
      </w:r>
      <w:r w:rsidR="007138A6">
        <w:rPr>
          <w:lang w:val="en-US"/>
        </w:rPr>
        <w:fldChar w:fldCharType="separate"/>
      </w:r>
      <w:r w:rsidR="00A81923" w:rsidRPr="00A81923">
        <w:t>2</w:t>
      </w:r>
      <w:r w:rsidR="007138A6">
        <w:rPr>
          <w:lang w:val="en-US"/>
        </w:rPr>
        <w:fldChar w:fldCharType="end"/>
      </w:r>
      <w:r w:rsidRPr="0034268D">
        <w:t>]</w:t>
      </w:r>
      <w:r>
        <w:t>.</w:t>
      </w:r>
    </w:p>
    <w:p w:rsidR="005631B1" w:rsidRDefault="005631B1" w:rsidP="005631B1">
      <w:pPr>
        <w:pStyle w:val="01"/>
      </w:pPr>
      <w:r>
        <w:t xml:space="preserve">Минимальная обеспеченность населения объектами противопожарного водоснабжения, а также территориальная доступность данных объектов регламентируется НПБ 101-95 </w:t>
      </w:r>
      <w:r w:rsidR="00237E62">
        <w:t>«</w:t>
      </w:r>
      <w:r>
        <w:t>Нормы проектирования объектов пожарной охраны</w:t>
      </w:r>
      <w:r w:rsidR="00237E62">
        <w:t>»</w:t>
      </w:r>
      <w:r>
        <w:t>.</w:t>
      </w:r>
    </w:p>
    <w:p w:rsidR="00B761DD" w:rsidRPr="00B761DD" w:rsidRDefault="00B761DD" w:rsidP="005631B1">
      <w:pPr>
        <w:pStyle w:val="01"/>
      </w:pPr>
      <w:r w:rsidRPr="004F5725">
        <w:t>Минимальная обеспеченность населения объектами сооружений гражданской обороны (убежища и укрытия)</w:t>
      </w:r>
      <w:r>
        <w:t xml:space="preserve"> принята согласно</w:t>
      </w:r>
      <w:r w:rsidRPr="00B761DD">
        <w:t xml:space="preserve"> </w:t>
      </w:r>
      <w:r>
        <w:t>п</w:t>
      </w:r>
      <w:r w:rsidRPr="00C916F5">
        <w:t>ункт</w:t>
      </w:r>
      <w:r>
        <w:t>ам</w:t>
      </w:r>
      <w:r w:rsidRPr="00C916F5">
        <w:t xml:space="preserve"> 5.2.1, 6.1.2, 6а.1.2 </w:t>
      </w:r>
      <w:r w:rsidRPr="000358B9">
        <w:t>СП</w:t>
      </w:r>
      <w:r>
        <w:t> </w:t>
      </w:r>
      <w:r w:rsidRPr="000358B9">
        <w:t>88.13330.2014</w:t>
      </w:r>
      <w:r w:rsidRPr="00B761DD">
        <w:t xml:space="preserve"> [</w:t>
      </w:r>
      <w:r w:rsidR="007138A6">
        <w:rPr>
          <w:lang w:val="en-US"/>
        </w:rPr>
        <w:fldChar w:fldCharType="begin"/>
      </w:r>
      <w:r w:rsidRPr="00B761DD">
        <w:instrText xml:space="preserve"> </w:instrText>
      </w:r>
      <w:r>
        <w:rPr>
          <w:lang w:val="en-US"/>
        </w:rPr>
        <w:instrText>REF</w:instrText>
      </w:r>
      <w:r w:rsidRPr="00B761DD">
        <w:instrText xml:space="preserve"> сп_защитн_сооруж \</w:instrText>
      </w:r>
      <w:r>
        <w:rPr>
          <w:lang w:val="en-US"/>
        </w:rPr>
        <w:instrText>r</w:instrText>
      </w:r>
      <w:r w:rsidRPr="00B761DD">
        <w:instrText xml:space="preserve"> \</w:instrText>
      </w:r>
      <w:r>
        <w:rPr>
          <w:lang w:val="en-US"/>
        </w:rPr>
        <w:instrText>h</w:instrText>
      </w:r>
      <w:r w:rsidRPr="00B761DD">
        <w:instrText xml:space="preserve"> </w:instrText>
      </w:r>
      <w:r w:rsidR="007138A6">
        <w:rPr>
          <w:lang w:val="en-US"/>
        </w:rPr>
      </w:r>
      <w:r w:rsidR="007138A6">
        <w:rPr>
          <w:lang w:val="en-US"/>
        </w:rPr>
        <w:fldChar w:fldCharType="separate"/>
      </w:r>
      <w:r w:rsidR="00A81923" w:rsidRPr="00A81923">
        <w:t>26</w:t>
      </w:r>
      <w:r w:rsidR="007138A6">
        <w:rPr>
          <w:lang w:val="en-US"/>
        </w:rPr>
        <w:fldChar w:fldCharType="end"/>
      </w:r>
      <w:r w:rsidRPr="00B761DD">
        <w:t>]</w:t>
      </w:r>
      <w:r>
        <w:t>.</w:t>
      </w:r>
      <w:r w:rsidRPr="00B761DD">
        <w:t xml:space="preserve"> </w:t>
      </w:r>
      <w:r w:rsidRPr="004F5725">
        <w:t>Радиус сбора укрываемых</w:t>
      </w:r>
      <w:r>
        <w:t xml:space="preserve"> </w:t>
      </w:r>
      <w:r w:rsidRPr="004F5725">
        <w:t>объектов сооружений гражданской обороны (убежищ и укрытий)</w:t>
      </w:r>
      <w:r>
        <w:t xml:space="preserve"> принят согласно</w:t>
      </w:r>
      <w:r w:rsidRPr="00B761DD">
        <w:t xml:space="preserve"> </w:t>
      </w:r>
      <w:r>
        <w:t>п</w:t>
      </w:r>
      <w:r w:rsidRPr="00B761DD">
        <w:t>ункт</w:t>
      </w:r>
      <w:r>
        <w:t>ам</w:t>
      </w:r>
      <w:r w:rsidRPr="00B761DD">
        <w:t xml:space="preserve"> 4.12, 4.19, 4.23 СП 88.13330.2014 [</w:t>
      </w:r>
      <w:r w:rsidR="007138A6">
        <w:rPr>
          <w:lang w:val="en-US"/>
        </w:rPr>
        <w:fldChar w:fldCharType="begin"/>
      </w:r>
      <w:r w:rsidRPr="00B761DD">
        <w:instrText xml:space="preserve"> </w:instrText>
      </w:r>
      <w:r>
        <w:rPr>
          <w:lang w:val="en-US"/>
        </w:rPr>
        <w:instrText>REF</w:instrText>
      </w:r>
      <w:r w:rsidRPr="00B761DD">
        <w:instrText xml:space="preserve"> сп_защитн_сооруж \</w:instrText>
      </w:r>
      <w:r>
        <w:rPr>
          <w:lang w:val="en-US"/>
        </w:rPr>
        <w:instrText>r</w:instrText>
      </w:r>
      <w:r w:rsidRPr="00B761DD">
        <w:instrText xml:space="preserve"> \</w:instrText>
      </w:r>
      <w:r>
        <w:rPr>
          <w:lang w:val="en-US"/>
        </w:rPr>
        <w:instrText>h</w:instrText>
      </w:r>
      <w:r w:rsidRPr="00B761DD">
        <w:instrText xml:space="preserve"> </w:instrText>
      </w:r>
      <w:r w:rsidR="007138A6">
        <w:rPr>
          <w:lang w:val="en-US"/>
        </w:rPr>
      </w:r>
      <w:r w:rsidR="007138A6">
        <w:rPr>
          <w:lang w:val="en-US"/>
        </w:rPr>
        <w:fldChar w:fldCharType="separate"/>
      </w:r>
      <w:r w:rsidR="00A81923" w:rsidRPr="00A81923">
        <w:t>26</w:t>
      </w:r>
      <w:r w:rsidR="007138A6">
        <w:rPr>
          <w:lang w:val="en-US"/>
        </w:rPr>
        <w:fldChar w:fldCharType="end"/>
      </w:r>
      <w:r w:rsidRPr="00B761DD">
        <w:t>]</w:t>
      </w:r>
      <w:r>
        <w:t>.</w:t>
      </w:r>
    </w:p>
    <w:p w:rsidR="003F0082" w:rsidRDefault="003F0082" w:rsidP="003F0082">
      <w:pPr>
        <w:pStyle w:val="033"/>
      </w:pPr>
      <w:bookmarkStart w:id="90" w:name="_Toc88392381"/>
      <w:r>
        <w:t>2</w:t>
      </w:r>
      <w:r w:rsidRPr="00790430">
        <w:t>.</w:t>
      </w:r>
      <w:r w:rsidR="001D4D5B">
        <w:t>1</w:t>
      </w:r>
      <w:r w:rsidRPr="00790430">
        <w:t>.4 Объекты образования местного значения</w:t>
      </w:r>
      <w:bookmarkEnd w:id="90"/>
    </w:p>
    <w:p w:rsidR="00C54058" w:rsidRDefault="00C54058" w:rsidP="00C54058">
      <w:pPr>
        <w:pStyle w:val="01"/>
      </w:pPr>
      <w:r>
        <w:t xml:space="preserve">Минимальная обеспеченность </w:t>
      </w:r>
      <w:r w:rsidRPr="003F0082">
        <w:t>местами в дошкольных образовательных организациях</w:t>
      </w:r>
      <w:r>
        <w:t xml:space="preserve"> рассчитывается по следующей формуле:</w:t>
      </w:r>
    </w:p>
    <w:p w:rsidR="00C54058" w:rsidRPr="00A460A8" w:rsidRDefault="00C54058" w:rsidP="00C54058">
      <w:pPr>
        <w:pStyle w:val="01"/>
      </w:pPr>
      <w:r w:rsidRPr="003F0082">
        <w:t>Н</w:t>
      </w:r>
      <w:r w:rsidRPr="00A460A8">
        <w:t xml:space="preserve"> = </w:t>
      </w:r>
      <w:r w:rsidRPr="003F0082">
        <w:rPr>
          <w:lang w:val="en-US"/>
        </w:rPr>
        <w:t>b</w:t>
      </w:r>
      <w:r w:rsidRPr="00A460A8">
        <w:t xml:space="preserve"> × </w:t>
      </w:r>
      <w:r w:rsidRPr="003F0082">
        <w:rPr>
          <w:lang w:val="en-US"/>
        </w:rPr>
        <w:t>k</w:t>
      </w:r>
      <w:r w:rsidRPr="00A460A8">
        <w:t xml:space="preserve"> × 1000 / </w:t>
      </w:r>
      <w:r w:rsidRPr="003F0082">
        <w:rPr>
          <w:lang w:val="en-US"/>
        </w:rPr>
        <w:t>a</w:t>
      </w:r>
      <w:r w:rsidRPr="00A460A8">
        <w:t xml:space="preserve">, </w:t>
      </w:r>
      <w:r>
        <w:t>где</w:t>
      </w:r>
      <w:r w:rsidRPr="00A460A8">
        <w:t>:</w:t>
      </w:r>
    </w:p>
    <w:p w:rsidR="00C54058" w:rsidRDefault="00C54058" w:rsidP="00C54058">
      <w:pPr>
        <w:pStyle w:val="01"/>
      </w:pPr>
      <w:r>
        <w:rPr>
          <w:lang w:val="en-US"/>
        </w:rPr>
        <w:t>a</w:t>
      </w:r>
      <w:r w:rsidRPr="003F0082">
        <w:t xml:space="preserve"> – </w:t>
      </w:r>
      <w:r>
        <w:t xml:space="preserve">численность городского/сельского населения </w:t>
      </w:r>
      <w:r w:rsidR="00377452">
        <w:t>муниципального</w:t>
      </w:r>
      <w:r>
        <w:t xml:space="preserve"> округа, </w:t>
      </w:r>
      <w:proofErr w:type="gramStart"/>
      <w:r>
        <w:t>чел.;</w:t>
      </w:r>
      <w:proofErr w:type="gramEnd"/>
    </w:p>
    <w:p w:rsidR="00C54058" w:rsidRDefault="00C54058" w:rsidP="00C54058">
      <w:pPr>
        <w:pStyle w:val="01"/>
      </w:pPr>
      <w:r>
        <w:rPr>
          <w:lang w:val="en-US"/>
        </w:rPr>
        <w:t>b</w:t>
      </w:r>
      <w:r w:rsidRPr="003F0082">
        <w:t xml:space="preserve"> – </w:t>
      </w:r>
      <w:proofErr w:type="gramStart"/>
      <w:r>
        <w:t>численность</w:t>
      </w:r>
      <w:proofErr w:type="gramEnd"/>
      <w:r>
        <w:t xml:space="preserve"> детей от </w:t>
      </w:r>
      <w:r w:rsidR="00377452">
        <w:t>1</w:t>
      </w:r>
      <w:r>
        <w:t xml:space="preserve"> до </w:t>
      </w:r>
      <w:r w:rsidR="00377452">
        <w:t>6</w:t>
      </w:r>
      <w:r>
        <w:t xml:space="preserve"> лет городского/сельского населения </w:t>
      </w:r>
      <w:r w:rsidR="00377452">
        <w:t>муниципального</w:t>
      </w:r>
      <w:r>
        <w:t xml:space="preserve"> округа, чел.;</w:t>
      </w:r>
    </w:p>
    <w:p w:rsidR="00C54058" w:rsidRDefault="00C54058" w:rsidP="00C54058">
      <w:pPr>
        <w:pStyle w:val="01"/>
      </w:pPr>
      <w:r>
        <w:rPr>
          <w:lang w:val="en-US"/>
        </w:rPr>
        <w:t>k</w:t>
      </w:r>
      <w:r w:rsidRPr="003F0082">
        <w:t xml:space="preserve"> – </w:t>
      </w:r>
      <w:proofErr w:type="gramStart"/>
      <w:r w:rsidRPr="003F0082">
        <w:t>уровень</w:t>
      </w:r>
      <w:proofErr w:type="gramEnd"/>
      <w:r w:rsidRPr="003F0082">
        <w:t xml:space="preserve"> обеспеченности детей дошкольными образовательными организациями (85 %</w:t>
      </w:r>
      <w:r w:rsidR="00377452">
        <w:t xml:space="preserve"> детей в возрасте от 1,5 до 6 лет</w:t>
      </w:r>
      <w:r w:rsidRPr="003F0082">
        <w:t xml:space="preserve"> по </w:t>
      </w:r>
      <w:r w:rsidR="00377452">
        <w:t>приложению № 3</w:t>
      </w:r>
      <w:r w:rsidR="00377452" w:rsidRPr="00377452">
        <w:t xml:space="preserve"> </w:t>
      </w:r>
      <w:r w:rsidR="00377452">
        <w:t>Н</w:t>
      </w:r>
      <w:r w:rsidR="00377452" w:rsidRPr="00C916F5">
        <w:t>орматив</w:t>
      </w:r>
      <w:r w:rsidR="00377452">
        <w:t>ов</w:t>
      </w:r>
      <w:r w:rsidR="00377452" w:rsidRPr="00C916F5">
        <w:t xml:space="preserve"> градостроительного проектирования </w:t>
      </w:r>
      <w:r w:rsidR="00377452">
        <w:t>Кемеровской области</w:t>
      </w:r>
      <w:r w:rsidR="00377452" w:rsidRPr="00422EDE">
        <w:t xml:space="preserve"> [</w:t>
      </w:r>
      <w:r w:rsidR="007138A6">
        <w:fldChar w:fldCharType="begin"/>
      </w:r>
      <w:r w:rsidR="00377452">
        <w:instrText xml:space="preserve"> REF рнгп \r \h </w:instrText>
      </w:r>
      <w:r w:rsidR="007138A6">
        <w:fldChar w:fldCharType="separate"/>
      </w:r>
      <w:r w:rsidR="00A81923">
        <w:t>17</w:t>
      </w:r>
      <w:r w:rsidR="007138A6">
        <w:fldChar w:fldCharType="end"/>
      </w:r>
      <w:r w:rsidR="00377452" w:rsidRPr="00422EDE">
        <w:t>]</w:t>
      </w:r>
      <w:r w:rsidRPr="003F0082">
        <w:t>)</w:t>
      </w:r>
      <w:r>
        <w:t>.</w:t>
      </w:r>
    </w:p>
    <w:p w:rsidR="00C54058" w:rsidRDefault="00C54058" w:rsidP="00C54058">
      <w:pPr>
        <w:pStyle w:val="01"/>
      </w:pPr>
      <w:r>
        <w:t xml:space="preserve">Городские населенные пункты: Н = </w:t>
      </w:r>
      <w:r w:rsidR="00377452">
        <w:t>925</w:t>
      </w:r>
      <w:r>
        <w:t xml:space="preserve"> * 0,85 * 1000 / </w:t>
      </w:r>
      <w:r w:rsidR="00377452" w:rsidRPr="00377452">
        <w:t>11905</w:t>
      </w:r>
      <w:r>
        <w:t xml:space="preserve"> = </w:t>
      </w:r>
      <w:r w:rsidR="00377452">
        <w:t>66</w:t>
      </w:r>
      <w:r>
        <w:t xml:space="preserve"> мест / 1000 жителей.</w:t>
      </w:r>
    </w:p>
    <w:p w:rsidR="00C54058" w:rsidRDefault="00C54058" w:rsidP="00C54058">
      <w:pPr>
        <w:pStyle w:val="01"/>
      </w:pPr>
      <w:r>
        <w:t xml:space="preserve">Сельские населенные пункты: Н = </w:t>
      </w:r>
      <w:r w:rsidR="00377452">
        <w:t>910</w:t>
      </w:r>
      <w:r>
        <w:t xml:space="preserve"> * 0,85 * 1000 / </w:t>
      </w:r>
      <w:r w:rsidR="00377452" w:rsidRPr="00377452">
        <w:t>10835</w:t>
      </w:r>
      <w:r>
        <w:t xml:space="preserve"> = </w:t>
      </w:r>
      <w:r w:rsidR="00377452">
        <w:t>71</w:t>
      </w:r>
      <w:r>
        <w:t xml:space="preserve"> мест</w:t>
      </w:r>
      <w:r w:rsidR="00377452">
        <w:t>о</w:t>
      </w:r>
      <w:r>
        <w:t xml:space="preserve"> / 1000 жителей.</w:t>
      </w:r>
    </w:p>
    <w:p w:rsidR="00C54058" w:rsidRPr="009013F3" w:rsidRDefault="00C54058" w:rsidP="00C54058">
      <w:pPr>
        <w:pStyle w:val="01"/>
      </w:pPr>
      <w:r>
        <w:t>Радиус обслуживания</w:t>
      </w:r>
      <w:r w:rsidRPr="00A75865">
        <w:t xml:space="preserve"> дошкольных образовательных организаци</w:t>
      </w:r>
      <w:r>
        <w:t xml:space="preserve">й принят в соответствии с </w:t>
      </w:r>
      <w:r w:rsidR="00D2163A">
        <w:t>подразделом 5.3.2.</w:t>
      </w:r>
      <w:r w:rsidR="00D2163A" w:rsidRPr="00AE1BF7">
        <w:t xml:space="preserve"> </w:t>
      </w:r>
      <w:r w:rsidR="00D2163A">
        <w:t>Н</w:t>
      </w:r>
      <w:r w:rsidR="00D2163A" w:rsidRPr="00C916F5">
        <w:t>орматив</w:t>
      </w:r>
      <w:r w:rsidR="00D2163A">
        <w:t>ов</w:t>
      </w:r>
      <w:r w:rsidR="00D2163A" w:rsidRPr="00C916F5">
        <w:t xml:space="preserve"> градостроительного проектирования </w:t>
      </w:r>
      <w:r w:rsidR="00D2163A">
        <w:t>Кемеровской области</w:t>
      </w:r>
      <w:r w:rsidR="00D2163A" w:rsidRPr="00422EDE">
        <w:t xml:space="preserve"> [</w:t>
      </w:r>
      <w:r w:rsidR="007138A6">
        <w:fldChar w:fldCharType="begin"/>
      </w:r>
      <w:r w:rsidR="00D2163A">
        <w:instrText xml:space="preserve"> REF рнгп \r \h </w:instrText>
      </w:r>
      <w:r w:rsidR="007138A6">
        <w:fldChar w:fldCharType="separate"/>
      </w:r>
      <w:r w:rsidR="00A81923">
        <w:t>17</w:t>
      </w:r>
      <w:r w:rsidR="007138A6">
        <w:fldChar w:fldCharType="end"/>
      </w:r>
      <w:r w:rsidR="00D2163A" w:rsidRPr="00422EDE">
        <w:t>]</w:t>
      </w:r>
      <w:r>
        <w:t>.</w:t>
      </w:r>
    </w:p>
    <w:p w:rsidR="00C54058" w:rsidRDefault="00C54058" w:rsidP="00C54058">
      <w:pPr>
        <w:pStyle w:val="01"/>
      </w:pPr>
    </w:p>
    <w:p w:rsidR="00C54058" w:rsidRDefault="00C54058" w:rsidP="00C54058">
      <w:pPr>
        <w:pStyle w:val="01"/>
      </w:pPr>
      <w:r>
        <w:t xml:space="preserve">Минимальная обеспеченность </w:t>
      </w:r>
      <w:r w:rsidRPr="003F0082">
        <w:t xml:space="preserve">местами в </w:t>
      </w:r>
      <w:r w:rsidRPr="00610176">
        <w:t>организациях общего образования</w:t>
      </w:r>
      <w:r>
        <w:t xml:space="preserve"> рассчитывается по следующей формуле:</w:t>
      </w:r>
    </w:p>
    <w:p w:rsidR="00C54058" w:rsidRPr="00623AA4" w:rsidRDefault="00C54058" w:rsidP="00C54058">
      <w:pPr>
        <w:pStyle w:val="01"/>
      </w:pPr>
      <w:r w:rsidRPr="003F0082">
        <w:t>Н</w:t>
      </w:r>
      <w:r w:rsidRPr="00623AA4">
        <w:t xml:space="preserve"> = </w:t>
      </w:r>
      <w:r w:rsidRPr="003F0082">
        <w:rPr>
          <w:lang w:val="en-US"/>
        </w:rPr>
        <w:t>b</w:t>
      </w:r>
      <w:r w:rsidRPr="00623AA4">
        <w:t xml:space="preserve"> × </w:t>
      </w:r>
      <w:r w:rsidRPr="003F0082">
        <w:rPr>
          <w:lang w:val="en-US"/>
        </w:rPr>
        <w:t>k</w:t>
      </w:r>
      <w:r w:rsidRPr="00623AA4">
        <w:t xml:space="preserve"> × 1000 / </w:t>
      </w:r>
      <w:r w:rsidRPr="003F0082">
        <w:rPr>
          <w:lang w:val="en-US"/>
        </w:rPr>
        <w:t>a</w:t>
      </w:r>
      <w:r w:rsidRPr="00623AA4">
        <w:t xml:space="preserve">, </w:t>
      </w:r>
      <w:r>
        <w:t>где</w:t>
      </w:r>
      <w:r w:rsidRPr="00623AA4">
        <w:t>:</w:t>
      </w:r>
    </w:p>
    <w:p w:rsidR="00C54058" w:rsidRDefault="00C54058" w:rsidP="00C54058">
      <w:pPr>
        <w:pStyle w:val="01"/>
      </w:pPr>
      <w:r>
        <w:rPr>
          <w:lang w:val="en-US"/>
        </w:rPr>
        <w:t>a</w:t>
      </w:r>
      <w:r w:rsidRPr="003F0082">
        <w:t xml:space="preserve"> – </w:t>
      </w:r>
      <w:r>
        <w:t xml:space="preserve">численность городского/сельского населения </w:t>
      </w:r>
      <w:r w:rsidR="006D3450">
        <w:t>муниципального</w:t>
      </w:r>
      <w:r>
        <w:t xml:space="preserve"> округа, </w:t>
      </w:r>
      <w:proofErr w:type="gramStart"/>
      <w:r>
        <w:t>чел.;</w:t>
      </w:r>
      <w:proofErr w:type="gramEnd"/>
    </w:p>
    <w:p w:rsidR="00C54058" w:rsidRDefault="00C54058" w:rsidP="00C54058">
      <w:pPr>
        <w:pStyle w:val="01"/>
      </w:pPr>
      <w:r>
        <w:rPr>
          <w:lang w:val="en-US"/>
        </w:rPr>
        <w:t>b</w:t>
      </w:r>
      <w:r w:rsidRPr="003F0082">
        <w:t xml:space="preserve"> – </w:t>
      </w:r>
      <w:proofErr w:type="gramStart"/>
      <w:r>
        <w:t>численность</w:t>
      </w:r>
      <w:proofErr w:type="gramEnd"/>
      <w:r>
        <w:t xml:space="preserve"> детей </w:t>
      </w:r>
      <w:r w:rsidRPr="0041487F">
        <w:t>6-15</w:t>
      </w:r>
      <w:r>
        <w:t xml:space="preserve"> / 1</w:t>
      </w:r>
      <w:r w:rsidR="00435EFD">
        <w:t>6</w:t>
      </w:r>
      <w:r>
        <w:t>-1</w:t>
      </w:r>
      <w:r w:rsidR="006D3450">
        <w:t>8</w:t>
      </w:r>
      <w:r>
        <w:t xml:space="preserve"> лет городского/сельского населения </w:t>
      </w:r>
      <w:r w:rsidR="006D3450">
        <w:t>муниципального</w:t>
      </w:r>
      <w:r>
        <w:t xml:space="preserve"> округа, чел.;</w:t>
      </w:r>
    </w:p>
    <w:p w:rsidR="00C54058" w:rsidRDefault="00C54058" w:rsidP="00C54058">
      <w:pPr>
        <w:pStyle w:val="01"/>
      </w:pPr>
      <w:r w:rsidRPr="00F81E6E">
        <w:rPr>
          <w:lang w:val="en-US"/>
        </w:rPr>
        <w:t>k</w:t>
      </w:r>
      <w:r w:rsidRPr="00F81E6E">
        <w:t xml:space="preserve"> – уровень охвата детей средним образованием (1-9 классы – 100 % от количества детей в возрасте от 6 до 15 лет; 10-11 классы – </w:t>
      </w:r>
      <w:r w:rsidR="006D3450" w:rsidRPr="00F81E6E">
        <w:t>75</w:t>
      </w:r>
      <w:r w:rsidRPr="00F81E6E">
        <w:t xml:space="preserve"> % от количества детей в возрасте от 1</w:t>
      </w:r>
      <w:r w:rsidR="006D3450" w:rsidRPr="00F81E6E">
        <w:t>6</w:t>
      </w:r>
      <w:r w:rsidRPr="00F81E6E">
        <w:t xml:space="preserve"> до 1</w:t>
      </w:r>
      <w:r w:rsidR="006D3450" w:rsidRPr="00F81E6E">
        <w:t>8</w:t>
      </w:r>
      <w:r w:rsidRPr="00F81E6E">
        <w:t xml:space="preserve"> лет по </w:t>
      </w:r>
      <w:r w:rsidR="006D3450" w:rsidRPr="00F81E6E">
        <w:t>приложению № 3 Нормативов градостроительного проектирования Кемеровской области [</w:t>
      </w:r>
      <w:r w:rsidR="006B7FBC">
        <w:fldChar w:fldCharType="begin"/>
      </w:r>
      <w:r w:rsidR="006B7FBC">
        <w:instrText xml:space="preserve"> REF рнгп \r \h  \* MERGEFORMAT </w:instrText>
      </w:r>
      <w:r w:rsidR="006B7FBC">
        <w:fldChar w:fldCharType="separate"/>
      </w:r>
      <w:r w:rsidR="00A81923">
        <w:t>17</w:t>
      </w:r>
      <w:r w:rsidR="006B7FBC">
        <w:fldChar w:fldCharType="end"/>
      </w:r>
      <w:r w:rsidR="006D3450" w:rsidRPr="00F81E6E">
        <w:t>]</w:t>
      </w:r>
      <w:r w:rsidRPr="00F81E6E">
        <w:t>).</w:t>
      </w:r>
    </w:p>
    <w:p w:rsidR="00C54058" w:rsidRDefault="00C54058" w:rsidP="00C54058">
      <w:pPr>
        <w:pStyle w:val="01"/>
      </w:pPr>
      <w:r>
        <w:t xml:space="preserve">Городские населенные пункты, 1-9 классы: Н = </w:t>
      </w:r>
      <w:r w:rsidR="00F81E6E" w:rsidRPr="00F81E6E">
        <w:t>1741</w:t>
      </w:r>
      <w:r>
        <w:t xml:space="preserve"> * 1 * 1000 / </w:t>
      </w:r>
      <w:r w:rsidR="00F81E6E" w:rsidRPr="00F81E6E">
        <w:t>11905</w:t>
      </w:r>
      <w:r>
        <w:t xml:space="preserve"> = </w:t>
      </w:r>
      <w:r w:rsidR="00F81E6E" w:rsidRPr="00F81E6E">
        <w:t>146</w:t>
      </w:r>
      <w:r>
        <w:t xml:space="preserve"> мест / 1000 жителей.</w:t>
      </w:r>
    </w:p>
    <w:p w:rsidR="00C54058" w:rsidRDefault="00C54058" w:rsidP="00C54058">
      <w:pPr>
        <w:pStyle w:val="01"/>
      </w:pPr>
      <w:r>
        <w:t xml:space="preserve">Городские населенные пункты, 10-11 классы: Н = </w:t>
      </w:r>
      <w:r w:rsidR="00F81E6E" w:rsidRPr="00F81E6E">
        <w:t>444</w:t>
      </w:r>
      <w:r>
        <w:t xml:space="preserve"> * 0,</w:t>
      </w:r>
      <w:r w:rsidR="00F81E6E" w:rsidRPr="00F81E6E">
        <w:t>75</w:t>
      </w:r>
      <w:r>
        <w:t xml:space="preserve"> * 1000 / </w:t>
      </w:r>
      <w:r w:rsidR="00F81E6E" w:rsidRPr="00F81E6E">
        <w:t>11905</w:t>
      </w:r>
      <w:r>
        <w:t xml:space="preserve"> = </w:t>
      </w:r>
      <w:r w:rsidR="00F81E6E" w:rsidRPr="00F81E6E">
        <w:t>28</w:t>
      </w:r>
      <w:r>
        <w:t xml:space="preserve"> мест / 1000 жителей.</w:t>
      </w:r>
    </w:p>
    <w:p w:rsidR="00C54058" w:rsidRDefault="00C54058" w:rsidP="00C54058">
      <w:pPr>
        <w:pStyle w:val="01"/>
      </w:pPr>
      <w:r>
        <w:t xml:space="preserve">Сельские населенные пункты, 1-9 классы: Н = </w:t>
      </w:r>
      <w:r w:rsidR="00FB1F17" w:rsidRPr="00FB1F17">
        <w:t>1476</w:t>
      </w:r>
      <w:r>
        <w:t xml:space="preserve"> * 1 * 1000 / </w:t>
      </w:r>
      <w:r w:rsidR="00FB1F17" w:rsidRPr="00FB1F17">
        <w:t>10835</w:t>
      </w:r>
      <w:r>
        <w:t xml:space="preserve"> = </w:t>
      </w:r>
      <w:r w:rsidR="00FB1F17" w:rsidRPr="00FB1F17">
        <w:t>136</w:t>
      </w:r>
      <w:r>
        <w:t xml:space="preserve"> мест / 1000 жителей.</w:t>
      </w:r>
    </w:p>
    <w:p w:rsidR="00C54058" w:rsidRDefault="00C54058" w:rsidP="00C54058">
      <w:pPr>
        <w:pStyle w:val="01"/>
      </w:pPr>
      <w:r>
        <w:t xml:space="preserve">Сельские населенные пункты, 10-11 классы: Н = </w:t>
      </w:r>
      <w:r w:rsidR="00FB1F17" w:rsidRPr="00FB1F17">
        <w:t>475</w:t>
      </w:r>
      <w:r>
        <w:t xml:space="preserve"> * 0,</w:t>
      </w:r>
      <w:r w:rsidR="00FB1F17" w:rsidRPr="00FB1F17">
        <w:t>75</w:t>
      </w:r>
      <w:r>
        <w:t xml:space="preserve"> * 1000 / </w:t>
      </w:r>
      <w:r w:rsidR="00FB1F17" w:rsidRPr="00FB1F17">
        <w:t>10835</w:t>
      </w:r>
      <w:r>
        <w:t xml:space="preserve"> = </w:t>
      </w:r>
      <w:r w:rsidR="00FB1F17">
        <w:t>33</w:t>
      </w:r>
      <w:r>
        <w:t xml:space="preserve"> мест / 1000 жителей.</w:t>
      </w:r>
    </w:p>
    <w:p w:rsidR="00C54058" w:rsidRPr="00276AE5" w:rsidRDefault="00C54058" w:rsidP="00C54058">
      <w:pPr>
        <w:pStyle w:val="01"/>
      </w:pPr>
      <w:r>
        <w:t>Радиус обслуживания</w:t>
      </w:r>
      <w:r w:rsidRPr="00A75865">
        <w:t xml:space="preserve"> организаци</w:t>
      </w:r>
      <w:r>
        <w:t>й общего образования принят в соответствии с п</w:t>
      </w:r>
      <w:r w:rsidRPr="009013F3">
        <w:t>ункт</w:t>
      </w:r>
      <w:r>
        <w:t>ом</w:t>
      </w:r>
      <w:r w:rsidRPr="009013F3">
        <w:t xml:space="preserve"> 10.</w:t>
      </w:r>
      <w:r>
        <w:t>5</w:t>
      </w:r>
      <w:r w:rsidRPr="009013F3">
        <w:t xml:space="preserve"> СП 42.13330.2016 </w:t>
      </w:r>
      <w:r w:rsidRPr="003F0082">
        <w:t>[</w:t>
      </w:r>
      <w:r w:rsidR="007138A6">
        <w:fldChar w:fldCharType="begin"/>
      </w:r>
      <w:r>
        <w:instrText xml:space="preserve"> REF сп_42 \r \h </w:instrText>
      </w:r>
      <w:r w:rsidR="007138A6">
        <w:fldChar w:fldCharType="separate"/>
      </w:r>
      <w:r w:rsidR="00A81923">
        <w:t>20</w:t>
      </w:r>
      <w:r w:rsidR="007138A6">
        <w:fldChar w:fldCharType="end"/>
      </w:r>
      <w:r w:rsidRPr="003F0082">
        <w:t>]</w:t>
      </w:r>
      <w:r>
        <w:t xml:space="preserve"> и</w:t>
      </w:r>
      <w:r w:rsidR="0077062A">
        <w:t xml:space="preserve"> подразделом 5.3.2.</w:t>
      </w:r>
      <w:r w:rsidR="0077062A" w:rsidRPr="00AE1BF7">
        <w:t xml:space="preserve"> </w:t>
      </w:r>
      <w:r w:rsidR="0077062A">
        <w:t>Н</w:t>
      </w:r>
      <w:r w:rsidR="0077062A" w:rsidRPr="00C916F5">
        <w:t>орматив</w:t>
      </w:r>
      <w:r w:rsidR="0077062A">
        <w:t>ов</w:t>
      </w:r>
      <w:r w:rsidR="0077062A" w:rsidRPr="00C916F5">
        <w:t xml:space="preserve"> градостроительного проектирования </w:t>
      </w:r>
      <w:r w:rsidR="0077062A">
        <w:t>Кемеровской области</w:t>
      </w:r>
      <w:r w:rsidR="0077062A" w:rsidRPr="00422EDE">
        <w:t xml:space="preserve"> [</w:t>
      </w:r>
      <w:r w:rsidR="007138A6">
        <w:fldChar w:fldCharType="begin"/>
      </w:r>
      <w:r w:rsidR="0077062A">
        <w:instrText xml:space="preserve"> REF рнгп \r \h </w:instrText>
      </w:r>
      <w:r w:rsidR="007138A6">
        <w:fldChar w:fldCharType="separate"/>
      </w:r>
      <w:r w:rsidR="00A81923">
        <w:t>17</w:t>
      </w:r>
      <w:r w:rsidR="007138A6">
        <w:fldChar w:fldCharType="end"/>
      </w:r>
      <w:r w:rsidR="0077062A" w:rsidRPr="00422EDE">
        <w:t>]</w:t>
      </w:r>
      <w:r>
        <w:t>.</w:t>
      </w:r>
    </w:p>
    <w:p w:rsidR="00C54058" w:rsidRDefault="00C54058" w:rsidP="00C54058">
      <w:pPr>
        <w:pStyle w:val="01"/>
      </w:pPr>
    </w:p>
    <w:p w:rsidR="00C54058" w:rsidRDefault="00C54058" w:rsidP="00C54058">
      <w:pPr>
        <w:pStyle w:val="01"/>
      </w:pPr>
      <w:r>
        <w:t xml:space="preserve">Минимальная обеспеченность </w:t>
      </w:r>
      <w:r w:rsidRPr="003F0082">
        <w:t xml:space="preserve">местами в </w:t>
      </w:r>
      <w:r w:rsidRPr="00980B9F">
        <w:t>организациях дополнительного образования</w:t>
      </w:r>
      <w:r>
        <w:t xml:space="preserve"> рассчитывается по следующей формуле:</w:t>
      </w:r>
    </w:p>
    <w:p w:rsidR="00C54058" w:rsidRPr="00623AA4" w:rsidRDefault="00C54058" w:rsidP="00C54058">
      <w:pPr>
        <w:pStyle w:val="01"/>
      </w:pPr>
      <w:r w:rsidRPr="003F0082">
        <w:t>Н</w:t>
      </w:r>
      <w:r w:rsidRPr="00623AA4">
        <w:t xml:space="preserve"> = </w:t>
      </w:r>
      <w:r w:rsidRPr="003F0082">
        <w:rPr>
          <w:lang w:val="en-US"/>
        </w:rPr>
        <w:t>b</w:t>
      </w:r>
      <w:r w:rsidRPr="00623AA4">
        <w:t xml:space="preserve"> × </w:t>
      </w:r>
      <w:r w:rsidRPr="003F0082">
        <w:rPr>
          <w:lang w:val="en-US"/>
        </w:rPr>
        <w:t>k</w:t>
      </w:r>
      <w:r w:rsidRPr="00623AA4">
        <w:t xml:space="preserve"> × 1000 / </w:t>
      </w:r>
      <w:r w:rsidRPr="003F0082">
        <w:rPr>
          <w:lang w:val="en-US"/>
        </w:rPr>
        <w:t>a</w:t>
      </w:r>
      <w:r w:rsidRPr="00623AA4">
        <w:t xml:space="preserve">, </w:t>
      </w:r>
      <w:r>
        <w:t>где</w:t>
      </w:r>
      <w:r w:rsidRPr="00623AA4">
        <w:t>:</w:t>
      </w:r>
    </w:p>
    <w:p w:rsidR="00C54058" w:rsidRDefault="00C54058" w:rsidP="00C54058">
      <w:pPr>
        <w:pStyle w:val="01"/>
      </w:pPr>
      <w:r>
        <w:rPr>
          <w:lang w:val="en-US"/>
        </w:rPr>
        <w:t>a</w:t>
      </w:r>
      <w:r w:rsidRPr="003F0082">
        <w:t xml:space="preserve"> – </w:t>
      </w:r>
      <w:r>
        <w:t xml:space="preserve">численность </w:t>
      </w:r>
      <w:r w:rsidR="00676896">
        <w:t>всего</w:t>
      </w:r>
      <w:r>
        <w:t xml:space="preserve"> населения </w:t>
      </w:r>
      <w:r w:rsidR="00676896">
        <w:t>муниципального</w:t>
      </w:r>
      <w:r>
        <w:t xml:space="preserve"> округа, </w:t>
      </w:r>
      <w:proofErr w:type="gramStart"/>
      <w:r>
        <w:t>чел.;</w:t>
      </w:r>
      <w:proofErr w:type="gramEnd"/>
    </w:p>
    <w:p w:rsidR="00C54058" w:rsidRDefault="00C54058" w:rsidP="00C54058">
      <w:pPr>
        <w:pStyle w:val="01"/>
      </w:pPr>
      <w:r>
        <w:rPr>
          <w:lang w:val="en-US"/>
        </w:rPr>
        <w:t>b</w:t>
      </w:r>
      <w:r w:rsidRPr="003F0082">
        <w:t xml:space="preserve"> – </w:t>
      </w:r>
      <w:proofErr w:type="gramStart"/>
      <w:r>
        <w:t>численность</w:t>
      </w:r>
      <w:proofErr w:type="gramEnd"/>
      <w:r>
        <w:t xml:space="preserve"> детей в возрасте от 5 до 18 лет </w:t>
      </w:r>
      <w:r w:rsidR="00676896">
        <w:t>в муниципальном</w:t>
      </w:r>
      <w:r>
        <w:t xml:space="preserve"> округ</w:t>
      </w:r>
      <w:r w:rsidR="00676896">
        <w:t>е</w:t>
      </w:r>
      <w:r>
        <w:t>, чел.;</w:t>
      </w:r>
    </w:p>
    <w:p w:rsidR="00C54058" w:rsidRDefault="00C54058" w:rsidP="00C54058">
      <w:pPr>
        <w:pStyle w:val="01"/>
      </w:pPr>
      <w:r>
        <w:rPr>
          <w:lang w:val="en-US"/>
        </w:rPr>
        <w:t>k</w:t>
      </w:r>
      <w:r w:rsidRPr="003F0082">
        <w:t xml:space="preserve"> – </w:t>
      </w:r>
      <w:proofErr w:type="gramStart"/>
      <w:r>
        <w:t>уровень</w:t>
      </w:r>
      <w:proofErr w:type="gramEnd"/>
      <w:r w:rsidRPr="00AC4AFC">
        <w:t xml:space="preserve"> обеспеченности местами в организациях дополнительного образования</w:t>
      </w:r>
      <w:r>
        <w:t xml:space="preserve"> (</w:t>
      </w:r>
      <w:r w:rsidR="00495091">
        <w:t>63 </w:t>
      </w:r>
      <w:r>
        <w:t>%</w:t>
      </w:r>
      <w:r w:rsidRPr="00AC4AFC">
        <w:t xml:space="preserve"> от числа детей в возрасте от 5 до 18 лет в соответствии с</w:t>
      </w:r>
      <w:r>
        <w:t xml:space="preserve"> </w:t>
      </w:r>
      <w:r w:rsidR="00966A33" w:rsidRPr="00966A33">
        <w:t>государственной программ</w:t>
      </w:r>
      <w:r w:rsidR="00966A33">
        <w:t>ой</w:t>
      </w:r>
      <w:r w:rsidR="00966A33" w:rsidRPr="00966A33">
        <w:t xml:space="preserve"> Кемеровской области </w:t>
      </w:r>
      <w:r w:rsidR="00966A33">
        <w:t>–</w:t>
      </w:r>
      <w:r w:rsidR="00966A33" w:rsidRPr="00966A33">
        <w:t xml:space="preserve"> Кузбасса </w:t>
      </w:r>
      <w:r w:rsidR="00966A33">
        <w:t>«</w:t>
      </w:r>
      <w:r w:rsidR="00966A33" w:rsidRPr="00966A33">
        <w:t>Развитие системы образования Кузбасса</w:t>
      </w:r>
      <w:r w:rsidR="00966A33">
        <w:t xml:space="preserve">» </w:t>
      </w:r>
      <w:r w:rsidR="00966A33" w:rsidRPr="00966A33">
        <w:t>[</w:t>
      </w:r>
      <w:r w:rsidR="007138A6">
        <w:fldChar w:fldCharType="begin"/>
      </w:r>
      <w:r w:rsidR="00966A33">
        <w:instrText xml:space="preserve"> REF программа_развитие_образования \r \h </w:instrText>
      </w:r>
      <w:r w:rsidR="007138A6">
        <w:fldChar w:fldCharType="separate"/>
      </w:r>
      <w:r w:rsidR="00A81923">
        <w:t>18</w:t>
      </w:r>
      <w:r w:rsidR="007138A6">
        <w:fldChar w:fldCharType="end"/>
      </w:r>
      <w:r w:rsidR="00966A33" w:rsidRPr="00966A33">
        <w:t>]</w:t>
      </w:r>
      <w:r>
        <w:t>).</w:t>
      </w:r>
    </w:p>
    <w:p w:rsidR="00C54058" w:rsidRDefault="00C54058" w:rsidP="00C54058">
      <w:pPr>
        <w:pStyle w:val="01"/>
      </w:pPr>
      <w:r>
        <w:t xml:space="preserve">Н = </w:t>
      </w:r>
      <w:r w:rsidR="00676896">
        <w:t>4222</w:t>
      </w:r>
      <w:r>
        <w:t xml:space="preserve"> * 0,</w:t>
      </w:r>
      <w:r w:rsidR="00676896">
        <w:t>63</w:t>
      </w:r>
      <w:r>
        <w:t xml:space="preserve"> * 1000 / </w:t>
      </w:r>
      <w:r w:rsidR="00676896">
        <w:t>22740</w:t>
      </w:r>
      <w:r>
        <w:t xml:space="preserve"> = 11</w:t>
      </w:r>
      <w:r w:rsidR="00676896">
        <w:t>7</w:t>
      </w:r>
      <w:r>
        <w:t xml:space="preserve"> мест / 1000 жителей.</w:t>
      </w:r>
    </w:p>
    <w:p w:rsidR="006A1029" w:rsidRDefault="00C54058" w:rsidP="00C54058">
      <w:pPr>
        <w:pStyle w:val="01"/>
      </w:pPr>
      <w:r>
        <w:t>Транспортная доступность организаций дополнительного образования принята по приложению</w:t>
      </w:r>
      <w:proofErr w:type="gramStart"/>
      <w:r>
        <w:t xml:space="preserve"> Д</w:t>
      </w:r>
      <w:proofErr w:type="gramEnd"/>
      <w:r>
        <w:t xml:space="preserve"> </w:t>
      </w:r>
      <w:r w:rsidRPr="009013F3">
        <w:t xml:space="preserve">СП 42.13330.2016 </w:t>
      </w:r>
      <w:r w:rsidRPr="003F0082">
        <w:t>[</w:t>
      </w:r>
      <w:r w:rsidR="007138A6">
        <w:fldChar w:fldCharType="begin"/>
      </w:r>
      <w:r>
        <w:instrText xml:space="preserve"> REF сп_42 \r \h </w:instrText>
      </w:r>
      <w:r w:rsidR="007138A6">
        <w:fldChar w:fldCharType="separate"/>
      </w:r>
      <w:r w:rsidR="00A81923">
        <w:t>20</w:t>
      </w:r>
      <w:r w:rsidR="007138A6">
        <w:fldChar w:fldCharType="end"/>
      </w:r>
      <w:r w:rsidRPr="003F0082">
        <w:t>]</w:t>
      </w:r>
      <w:r>
        <w:t>.</w:t>
      </w:r>
    </w:p>
    <w:p w:rsidR="001014EF" w:rsidRDefault="001014EF" w:rsidP="001014EF">
      <w:pPr>
        <w:pStyle w:val="033"/>
      </w:pPr>
      <w:bookmarkStart w:id="91" w:name="_Toc88392382"/>
      <w:r>
        <w:t>2</w:t>
      </w:r>
      <w:r w:rsidRPr="00790430">
        <w:t>.</w:t>
      </w:r>
      <w:r w:rsidR="001D4D5B">
        <w:t>1</w:t>
      </w:r>
      <w:r w:rsidRPr="00790430">
        <w:t>.</w:t>
      </w:r>
      <w:r>
        <w:t>5</w:t>
      </w:r>
      <w:r w:rsidRPr="00790430">
        <w:t xml:space="preserve"> </w:t>
      </w:r>
      <w:r>
        <w:t>Объекты физической культуры и массового спорта</w:t>
      </w:r>
      <w:r w:rsidRPr="00790430">
        <w:t xml:space="preserve"> местного значения</w:t>
      </w:r>
      <w:bookmarkEnd w:id="91"/>
    </w:p>
    <w:p w:rsidR="002F3A44" w:rsidRDefault="0007646E" w:rsidP="0007646E">
      <w:pPr>
        <w:pStyle w:val="01"/>
      </w:pPr>
      <w:proofErr w:type="gramStart"/>
      <w:r w:rsidRPr="0007646E">
        <w:t xml:space="preserve">Минимальная обеспеченность населения плавательными бассейнами, плоскостными спортивными сооружениями для занятия физкультурой и массовым спортом, спортивными залами для круглогодичных занятия физкультурой и массовым спортом приняты по </w:t>
      </w:r>
      <w:r w:rsidR="002F3A44">
        <w:t>приложению № 3</w:t>
      </w:r>
      <w:r w:rsidR="002F3A44" w:rsidRPr="00377452">
        <w:t xml:space="preserve"> </w:t>
      </w:r>
      <w:r w:rsidR="002F3A44">
        <w:t>Н</w:t>
      </w:r>
      <w:r w:rsidR="002F3A44" w:rsidRPr="00C916F5">
        <w:t>орматив</w:t>
      </w:r>
      <w:r w:rsidR="002F3A44">
        <w:t>ов</w:t>
      </w:r>
      <w:r w:rsidR="002F3A44" w:rsidRPr="00C916F5">
        <w:t xml:space="preserve"> градостроительного проектирования </w:t>
      </w:r>
      <w:r w:rsidR="002F3A44">
        <w:t>Кемеровской области</w:t>
      </w:r>
      <w:r w:rsidR="002F3A44" w:rsidRPr="00422EDE">
        <w:t xml:space="preserve"> [</w:t>
      </w:r>
      <w:r w:rsidR="007138A6">
        <w:fldChar w:fldCharType="begin"/>
      </w:r>
      <w:r w:rsidR="002F3A44">
        <w:instrText xml:space="preserve"> REF рнгп \r \h </w:instrText>
      </w:r>
      <w:r w:rsidR="007138A6">
        <w:fldChar w:fldCharType="separate"/>
      </w:r>
      <w:r w:rsidR="00A81923">
        <w:t>17</w:t>
      </w:r>
      <w:r w:rsidR="007138A6">
        <w:fldChar w:fldCharType="end"/>
      </w:r>
      <w:r w:rsidR="002F3A44" w:rsidRPr="00422EDE">
        <w:t>]</w:t>
      </w:r>
      <w:r w:rsidR="002F3A44">
        <w:t>.</w:t>
      </w:r>
      <w:proofErr w:type="gramEnd"/>
    </w:p>
    <w:p w:rsidR="009D2244" w:rsidRDefault="009D2244" w:rsidP="009D2244">
      <w:pPr>
        <w:pStyle w:val="01"/>
      </w:pPr>
      <w:r>
        <w:t xml:space="preserve">Территориальная доступность плоскостных спортивных сооружений для занятия физкультурой и массовым спортом принята в соответствии с пунктами 10.3 и 10.4 </w:t>
      </w:r>
      <w:r w:rsidR="00F96ACB" w:rsidRPr="0007646E">
        <w:t xml:space="preserve">СП 42.13330.2016 </w:t>
      </w:r>
      <w:r w:rsidR="00F96ACB" w:rsidRPr="003F0082">
        <w:t>[</w:t>
      </w:r>
      <w:r w:rsidR="007138A6">
        <w:fldChar w:fldCharType="begin"/>
      </w:r>
      <w:r w:rsidR="00F96ACB">
        <w:instrText xml:space="preserve"> REF сп_42 \r \h </w:instrText>
      </w:r>
      <w:r w:rsidR="007138A6">
        <w:fldChar w:fldCharType="separate"/>
      </w:r>
      <w:r w:rsidR="00A81923">
        <w:t>20</w:t>
      </w:r>
      <w:r w:rsidR="007138A6">
        <w:fldChar w:fldCharType="end"/>
      </w:r>
      <w:r w:rsidR="00F96ACB" w:rsidRPr="003F0082">
        <w:t>]</w:t>
      </w:r>
      <w:r w:rsidR="00F96ACB">
        <w:t>.</w:t>
      </w:r>
    </w:p>
    <w:p w:rsidR="002F3A44" w:rsidRDefault="009D2244" w:rsidP="009D2244">
      <w:pPr>
        <w:pStyle w:val="01"/>
      </w:pPr>
      <w:proofErr w:type="gramStart"/>
      <w:r>
        <w:t>Радиус обслуживания спортивных залов для круглогодичных занятия физкультурой и массовым спортом</w:t>
      </w:r>
      <w:r w:rsidR="00F96ACB">
        <w:t xml:space="preserve"> принят по подразделу 5.3.2.</w:t>
      </w:r>
      <w:proofErr w:type="gramEnd"/>
      <w:r w:rsidR="00F96ACB" w:rsidRPr="00AE1BF7">
        <w:t xml:space="preserve"> </w:t>
      </w:r>
      <w:r w:rsidR="00F96ACB">
        <w:t>Н</w:t>
      </w:r>
      <w:r w:rsidR="00F96ACB" w:rsidRPr="00C916F5">
        <w:t>орматив</w:t>
      </w:r>
      <w:r w:rsidR="00F96ACB">
        <w:t>ов</w:t>
      </w:r>
      <w:r w:rsidR="00F96ACB" w:rsidRPr="00C916F5">
        <w:t xml:space="preserve"> градостроительного проектирования </w:t>
      </w:r>
      <w:r w:rsidR="00F96ACB">
        <w:t>Кемеровской области</w:t>
      </w:r>
      <w:r w:rsidR="00F96ACB" w:rsidRPr="00422EDE">
        <w:t xml:space="preserve"> [</w:t>
      </w:r>
      <w:r w:rsidR="007138A6">
        <w:fldChar w:fldCharType="begin"/>
      </w:r>
      <w:r w:rsidR="00F96ACB">
        <w:instrText xml:space="preserve"> REF рнгп \r \h </w:instrText>
      </w:r>
      <w:r w:rsidR="007138A6">
        <w:fldChar w:fldCharType="separate"/>
      </w:r>
      <w:r w:rsidR="00A81923">
        <w:t>17</w:t>
      </w:r>
      <w:r w:rsidR="007138A6">
        <w:fldChar w:fldCharType="end"/>
      </w:r>
      <w:r w:rsidR="00F96ACB" w:rsidRPr="00422EDE">
        <w:t>]</w:t>
      </w:r>
      <w:r w:rsidR="00F96ACB">
        <w:t>.</w:t>
      </w:r>
    </w:p>
    <w:p w:rsidR="002F3A44" w:rsidRDefault="00F96ACB" w:rsidP="0007646E">
      <w:pPr>
        <w:pStyle w:val="01"/>
      </w:pPr>
      <w:r>
        <w:t xml:space="preserve">Территориальная доступность </w:t>
      </w:r>
      <w:r w:rsidRPr="0007646E">
        <w:t>плавательн</w:t>
      </w:r>
      <w:r>
        <w:t>ых</w:t>
      </w:r>
      <w:r w:rsidRPr="0007646E">
        <w:t xml:space="preserve"> бассейн</w:t>
      </w:r>
      <w:r>
        <w:t>ов не нормируется.</w:t>
      </w:r>
    </w:p>
    <w:p w:rsidR="00524E8C" w:rsidRDefault="00524E8C" w:rsidP="00524E8C">
      <w:pPr>
        <w:pStyle w:val="143"/>
        <w:spacing w:line="264" w:lineRule="auto"/>
      </w:pPr>
      <w:bookmarkStart w:id="92" w:name="_Toc88392383"/>
      <w:r w:rsidRPr="00C916F5">
        <w:t>2.</w:t>
      </w:r>
      <w:r w:rsidR="001D4D5B">
        <w:t>1</w:t>
      </w:r>
      <w:r>
        <w:t>.6</w:t>
      </w:r>
      <w:r w:rsidRPr="00C916F5">
        <w:t xml:space="preserve"> Объекты </w:t>
      </w:r>
      <w:r w:rsidRPr="007656DC">
        <w:t>электро-, тепл</w:t>
      </w:r>
      <w:proofErr w:type="gramStart"/>
      <w:r w:rsidRPr="007656DC">
        <w:t>о-</w:t>
      </w:r>
      <w:proofErr w:type="gramEnd"/>
      <w:r w:rsidRPr="007656DC">
        <w:t>, газо- и водоснабжения населения, водоотведения</w:t>
      </w:r>
      <w:bookmarkEnd w:id="92"/>
    </w:p>
    <w:p w:rsidR="00F15092" w:rsidRPr="001A6497" w:rsidRDefault="00F15092" w:rsidP="00F15092">
      <w:pPr>
        <w:pStyle w:val="01"/>
      </w:pPr>
      <w:bookmarkStart w:id="93" w:name="_Toc491768694"/>
      <w:bookmarkStart w:id="94" w:name="_Toc494105668"/>
      <w:r w:rsidRPr="001A6497">
        <w:t>Укрупненные показатели электропотребления приняты по приложению Л</w:t>
      </w:r>
      <w:r>
        <w:t xml:space="preserve"> </w:t>
      </w:r>
      <w:r w:rsidRPr="006E3A9D">
        <w:t>СП</w:t>
      </w:r>
      <w:r>
        <w:t> </w:t>
      </w:r>
      <w:r w:rsidRPr="006E3A9D">
        <w:t>42.13330.2016</w:t>
      </w:r>
      <w:r w:rsidRPr="001A6497">
        <w:t xml:space="preserve"> [</w:t>
      </w:r>
      <w:r w:rsidR="007138A6">
        <w:fldChar w:fldCharType="begin"/>
      </w:r>
      <w:r>
        <w:instrText xml:space="preserve"> REF сп_42 \r \h </w:instrText>
      </w:r>
      <w:r w:rsidR="007138A6">
        <w:fldChar w:fldCharType="separate"/>
      </w:r>
      <w:r w:rsidR="00A81923">
        <w:t>20</w:t>
      </w:r>
      <w:r w:rsidR="007138A6">
        <w:fldChar w:fldCharType="end"/>
      </w:r>
      <w:r w:rsidRPr="001A6497">
        <w:t>].</w:t>
      </w:r>
    </w:p>
    <w:bookmarkEnd w:id="93"/>
    <w:bookmarkEnd w:id="94"/>
    <w:p w:rsidR="00F15092" w:rsidRPr="001A6497" w:rsidRDefault="00F15092" w:rsidP="00F15092">
      <w:pPr>
        <w:pStyle w:val="01"/>
      </w:pPr>
      <w:r w:rsidRPr="001A6497">
        <w:t xml:space="preserve">Нормируемая (базовая) удельная характеристика расхода тепловой энергии на отопление и вентиляцию зданий принята по таблицам 13 и 14 </w:t>
      </w:r>
      <w:r w:rsidRPr="004C2E8A">
        <w:t>СП 50.13330.2012</w:t>
      </w:r>
      <w:r w:rsidRPr="001A6497">
        <w:t xml:space="preserve"> [</w:t>
      </w:r>
      <w:r w:rsidR="006B7FBC">
        <w:fldChar w:fldCharType="begin"/>
      </w:r>
      <w:r w:rsidR="006B7FBC">
        <w:instrText xml:space="preserve"> REF СП_тепловая_защита_зданий \r \h  \* MERGEFORMAT </w:instrText>
      </w:r>
      <w:r w:rsidR="006B7FBC">
        <w:fldChar w:fldCharType="separate"/>
      </w:r>
      <w:r w:rsidR="00A81923">
        <w:t>23</w:t>
      </w:r>
      <w:r w:rsidR="006B7FBC">
        <w:fldChar w:fldCharType="end"/>
      </w:r>
      <w:r w:rsidRPr="001A6497">
        <w:t>].</w:t>
      </w:r>
    </w:p>
    <w:p w:rsidR="00F15092" w:rsidRPr="001A6497" w:rsidRDefault="00F15092" w:rsidP="00F15092">
      <w:pPr>
        <w:pStyle w:val="01"/>
      </w:pPr>
      <w:bookmarkStart w:id="95" w:name="_Toc491768696"/>
      <w:bookmarkStart w:id="96" w:name="_Toc494105670"/>
      <w:r w:rsidRPr="001A6497">
        <w:t>Укрупненные показатели потребления газа при теплоте сгорания газа 34 МДж/м</w:t>
      </w:r>
      <w:r w:rsidRPr="001A6497">
        <w:rPr>
          <w:vertAlign w:val="superscript"/>
        </w:rPr>
        <w:t>3</w:t>
      </w:r>
      <w:r w:rsidRPr="001A6497">
        <w:t xml:space="preserve"> (8000 ккал/м</w:t>
      </w:r>
      <w:r w:rsidRPr="00681156">
        <w:rPr>
          <w:vertAlign w:val="superscript"/>
        </w:rPr>
        <w:t>3</w:t>
      </w:r>
      <w:r w:rsidRPr="001A6497">
        <w:t>) приняты в соответствии с пунктом 3.12</w:t>
      </w:r>
      <w:r w:rsidRPr="009D163D">
        <w:t xml:space="preserve"> </w:t>
      </w:r>
      <w:r w:rsidRPr="00E0468A">
        <w:t>СП</w:t>
      </w:r>
      <w:r>
        <w:t xml:space="preserve"> </w:t>
      </w:r>
      <w:r w:rsidRPr="00E0468A">
        <w:t>42-101-2003</w:t>
      </w:r>
      <w:r w:rsidRPr="001A6497">
        <w:t xml:space="preserve"> [</w:t>
      </w:r>
      <w:r w:rsidR="007138A6">
        <w:fldChar w:fldCharType="begin"/>
      </w:r>
      <w:r>
        <w:instrText xml:space="preserve"> REF СП_общ_положен_по_проект_газораспр_труб \r \h </w:instrText>
      </w:r>
      <w:r w:rsidR="007138A6">
        <w:fldChar w:fldCharType="separate"/>
      </w:r>
      <w:r w:rsidR="00A81923">
        <w:t>32</w:t>
      </w:r>
      <w:r w:rsidR="007138A6">
        <w:fldChar w:fldCharType="end"/>
      </w:r>
      <w:r w:rsidRPr="001A6497">
        <w:t>].</w:t>
      </w:r>
    </w:p>
    <w:p w:rsidR="00F15092" w:rsidRPr="001A6497" w:rsidRDefault="00F15092" w:rsidP="00F15092">
      <w:pPr>
        <w:pStyle w:val="01"/>
      </w:pPr>
      <w:bookmarkStart w:id="97" w:name="_Toc491768697"/>
      <w:bookmarkStart w:id="98" w:name="_Toc494105671"/>
      <w:bookmarkEnd w:id="95"/>
      <w:bookmarkEnd w:id="96"/>
      <w:r w:rsidRPr="001A6497">
        <w:t xml:space="preserve">Удельное среднесуточное (за год) водопотребление на хозяйственно-питьевые нужды населения принято по </w:t>
      </w:r>
      <w:r w:rsidR="000C28D4">
        <w:t>подразделу 5.3.4.</w:t>
      </w:r>
      <w:r w:rsidR="000C28D4" w:rsidRPr="00AE1BF7">
        <w:t xml:space="preserve"> </w:t>
      </w:r>
      <w:r w:rsidR="000C28D4">
        <w:t>Н</w:t>
      </w:r>
      <w:r w:rsidR="000C28D4" w:rsidRPr="00C916F5">
        <w:t>орматив</w:t>
      </w:r>
      <w:r w:rsidR="000C28D4">
        <w:t>ов</w:t>
      </w:r>
      <w:r w:rsidR="000C28D4" w:rsidRPr="00C916F5">
        <w:t xml:space="preserve"> градостроительного проектирования </w:t>
      </w:r>
      <w:r w:rsidR="000C28D4">
        <w:t>Кемеровской области</w:t>
      </w:r>
      <w:r w:rsidR="000C28D4" w:rsidRPr="00422EDE">
        <w:t xml:space="preserve"> [</w:t>
      </w:r>
      <w:r w:rsidR="007138A6">
        <w:fldChar w:fldCharType="begin"/>
      </w:r>
      <w:r w:rsidR="000C28D4">
        <w:instrText xml:space="preserve"> REF рнгп \r \h </w:instrText>
      </w:r>
      <w:r w:rsidR="007138A6">
        <w:fldChar w:fldCharType="separate"/>
      </w:r>
      <w:r w:rsidR="00A81923">
        <w:t>17</w:t>
      </w:r>
      <w:r w:rsidR="007138A6">
        <w:fldChar w:fldCharType="end"/>
      </w:r>
      <w:r w:rsidR="000C28D4" w:rsidRPr="00422EDE">
        <w:t>]</w:t>
      </w:r>
      <w:r>
        <w:t>.</w:t>
      </w:r>
    </w:p>
    <w:bookmarkEnd w:id="97"/>
    <w:bookmarkEnd w:id="98"/>
    <w:p w:rsidR="00F15092" w:rsidRPr="001A6497" w:rsidRDefault="00F15092" w:rsidP="00F15092">
      <w:pPr>
        <w:pStyle w:val="01"/>
      </w:pPr>
      <w:r w:rsidRPr="001A6497">
        <w:t>Удельное среднесуточное водоотведение бытовых сточных вод принято равным удельному среднесуточному водопотреблению.</w:t>
      </w:r>
    </w:p>
    <w:p w:rsidR="0007646E" w:rsidRDefault="00296E2D" w:rsidP="00296E2D">
      <w:pPr>
        <w:pStyle w:val="033"/>
      </w:pPr>
      <w:bookmarkStart w:id="99" w:name="_Toc88392384"/>
      <w:r>
        <w:t>2</w:t>
      </w:r>
      <w:r w:rsidRPr="00296E2D">
        <w:t>.</w:t>
      </w:r>
      <w:r w:rsidR="001D4D5B">
        <w:t>1</w:t>
      </w:r>
      <w:r w:rsidRPr="00296E2D">
        <w:t>.7 Объекты обработки, утилизации, обезвреживания, размещения твердых коммунальных отходов</w:t>
      </w:r>
      <w:bookmarkEnd w:id="99"/>
    </w:p>
    <w:p w:rsidR="00296E2D" w:rsidRDefault="00296E2D" w:rsidP="00296E2D">
      <w:pPr>
        <w:pStyle w:val="01"/>
      </w:pPr>
      <w:r>
        <w:t xml:space="preserve">Значения расчетных показателей минимальной обеспеченности и максимальной территориальной доступности приняты по </w:t>
      </w:r>
      <w:r w:rsidRPr="0007646E">
        <w:t>приложению № 4 Методических рекомендаций по подготовке нормативов градостроительного проектирования [</w:t>
      </w:r>
      <w:r w:rsidR="006B7FBC">
        <w:fldChar w:fldCharType="begin"/>
      </w:r>
      <w:r w:rsidR="006B7FBC">
        <w:instrText xml:space="preserve"> REF методические_рекомендации_НГП \r \h  \* MERGEFORMAT </w:instrText>
      </w:r>
      <w:r w:rsidR="006B7FBC">
        <w:fldChar w:fldCharType="separate"/>
      </w:r>
      <w:r w:rsidR="00A81923">
        <w:t>7</w:t>
      </w:r>
      <w:r w:rsidR="006B7FBC">
        <w:fldChar w:fldCharType="end"/>
      </w:r>
      <w:r w:rsidRPr="0007646E">
        <w:t>].</w:t>
      </w:r>
    </w:p>
    <w:p w:rsidR="00236C98" w:rsidRDefault="00236C98" w:rsidP="00236C98">
      <w:pPr>
        <w:pStyle w:val="033"/>
      </w:pPr>
      <w:bookmarkStart w:id="100" w:name="_Toc88392385"/>
      <w:r>
        <w:t>2.</w:t>
      </w:r>
      <w:r w:rsidR="001D4D5B">
        <w:t>1</w:t>
      </w:r>
      <w:r>
        <w:t>.8 О</w:t>
      </w:r>
      <w:r w:rsidRPr="00236C98">
        <w:t>бъекты благоустройства и озеленения</w:t>
      </w:r>
      <w:bookmarkEnd w:id="100"/>
    </w:p>
    <w:p w:rsidR="00CF2A03" w:rsidRDefault="00CF2A03" w:rsidP="00CF2A03">
      <w:pPr>
        <w:pStyle w:val="01"/>
      </w:pPr>
      <w:r>
        <w:t xml:space="preserve">Обеспеченность населения площадками выгула для собак и туалетами в общественных пространствах, а также территориальная доступность данных объектов приняты в соответствии с </w:t>
      </w:r>
      <w:r w:rsidRPr="0007646E">
        <w:t>приложени</w:t>
      </w:r>
      <w:r>
        <w:t>ем</w:t>
      </w:r>
      <w:r w:rsidRPr="0007646E">
        <w:t xml:space="preserve"> № 4 Методических рекомендаций по подготовке нормативов градостроительного проектирования [</w:t>
      </w:r>
      <w:r w:rsidR="006B7FBC">
        <w:fldChar w:fldCharType="begin"/>
      </w:r>
      <w:r w:rsidR="006B7FBC">
        <w:instrText xml:space="preserve"> REF методические_рекомендации_НГП \r \h  \* MERGEFORMAT </w:instrText>
      </w:r>
      <w:r w:rsidR="006B7FBC">
        <w:fldChar w:fldCharType="separate"/>
      </w:r>
      <w:r w:rsidR="00A81923">
        <w:t>7</w:t>
      </w:r>
      <w:r w:rsidR="006B7FBC">
        <w:fldChar w:fldCharType="end"/>
      </w:r>
      <w:r w:rsidRPr="0007646E">
        <w:t>].</w:t>
      </w:r>
    </w:p>
    <w:p w:rsidR="00CC1298" w:rsidRDefault="007A40D0" w:rsidP="00CF2A03">
      <w:pPr>
        <w:pStyle w:val="01"/>
      </w:pPr>
      <w:r w:rsidRPr="00485A17">
        <w:t>Обеспеченность населения озелененными территориями общего пользования (всех видов)</w:t>
      </w:r>
      <w:r w:rsidR="009D5500">
        <w:t xml:space="preserve"> </w:t>
      </w:r>
      <w:r>
        <w:t>принят</w:t>
      </w:r>
      <w:r w:rsidR="009D5500">
        <w:t>а</w:t>
      </w:r>
      <w:r>
        <w:t xml:space="preserve"> согласно пункт</w:t>
      </w:r>
      <w:r w:rsidR="00F044F0">
        <w:t xml:space="preserve">у 9.8 </w:t>
      </w:r>
      <w:r w:rsidR="00F044F0" w:rsidRPr="006E3A9D">
        <w:t>СП</w:t>
      </w:r>
      <w:r w:rsidR="00F044F0">
        <w:t> </w:t>
      </w:r>
      <w:r w:rsidR="00F044F0" w:rsidRPr="006E3A9D">
        <w:t>42.13330.2016</w:t>
      </w:r>
      <w:r w:rsidR="00F044F0" w:rsidRPr="001A6497">
        <w:t xml:space="preserve"> [</w:t>
      </w:r>
      <w:r w:rsidR="007138A6">
        <w:fldChar w:fldCharType="begin"/>
      </w:r>
      <w:r w:rsidR="00F044F0">
        <w:instrText xml:space="preserve"> REF сп_42 \r \h </w:instrText>
      </w:r>
      <w:r w:rsidR="007138A6">
        <w:fldChar w:fldCharType="separate"/>
      </w:r>
      <w:r w:rsidR="00A81923">
        <w:t>20</w:t>
      </w:r>
      <w:r w:rsidR="007138A6">
        <w:fldChar w:fldCharType="end"/>
      </w:r>
      <w:r w:rsidR="00F044F0" w:rsidRPr="001A6497">
        <w:t>]</w:t>
      </w:r>
      <w:r>
        <w:t>.</w:t>
      </w:r>
      <w:r w:rsidR="00CC1298">
        <w:t xml:space="preserve"> Территориальная доступность принята по</w:t>
      </w:r>
      <w:r w:rsidR="00F044F0">
        <w:t xml:space="preserve"> подразделу 5.3.3.</w:t>
      </w:r>
      <w:r w:rsidR="00F044F0" w:rsidRPr="00AE1BF7">
        <w:t xml:space="preserve"> </w:t>
      </w:r>
      <w:r w:rsidR="00F044F0">
        <w:t>Н</w:t>
      </w:r>
      <w:r w:rsidR="00F044F0" w:rsidRPr="00C916F5">
        <w:t>орматив</w:t>
      </w:r>
      <w:r w:rsidR="00F044F0">
        <w:t>ов</w:t>
      </w:r>
      <w:r w:rsidR="00F044F0" w:rsidRPr="00C916F5">
        <w:t xml:space="preserve"> градостроительного проектирования </w:t>
      </w:r>
      <w:r w:rsidR="00F044F0">
        <w:t>Кемеровской области</w:t>
      </w:r>
      <w:r w:rsidR="00F044F0" w:rsidRPr="00422EDE">
        <w:t xml:space="preserve"> [</w:t>
      </w:r>
      <w:r w:rsidR="007138A6">
        <w:fldChar w:fldCharType="begin"/>
      </w:r>
      <w:r w:rsidR="00F044F0">
        <w:instrText xml:space="preserve"> REF рнгп \r \h </w:instrText>
      </w:r>
      <w:r w:rsidR="007138A6">
        <w:fldChar w:fldCharType="separate"/>
      </w:r>
      <w:r w:rsidR="00A81923">
        <w:t>17</w:t>
      </w:r>
      <w:r w:rsidR="007138A6">
        <w:fldChar w:fldCharType="end"/>
      </w:r>
      <w:r w:rsidR="00F044F0" w:rsidRPr="00422EDE">
        <w:t>]</w:t>
      </w:r>
      <w:r w:rsidR="004D0D02">
        <w:t>, а также пункту</w:t>
      </w:r>
      <w:r w:rsidR="004D0D02" w:rsidRPr="004D0D02">
        <w:t xml:space="preserve"> </w:t>
      </w:r>
      <w:r w:rsidR="004D0D02">
        <w:t>10.3 СП 42.13330.2016 [</w:t>
      </w:r>
      <w:r w:rsidR="007138A6">
        <w:fldChar w:fldCharType="begin"/>
      </w:r>
      <w:r w:rsidR="004D0D02">
        <w:instrText xml:space="preserve"> REF сп_42 \r \h </w:instrText>
      </w:r>
      <w:r w:rsidR="007138A6">
        <w:fldChar w:fldCharType="separate"/>
      </w:r>
      <w:r w:rsidR="00A81923">
        <w:t>20</w:t>
      </w:r>
      <w:r w:rsidR="007138A6">
        <w:fldChar w:fldCharType="end"/>
      </w:r>
      <w:r w:rsidR="004D0D02">
        <w:t>].</w:t>
      </w:r>
    </w:p>
    <w:p w:rsidR="00885E00" w:rsidRDefault="00885E00" w:rsidP="00885E00">
      <w:pPr>
        <w:pStyle w:val="01"/>
      </w:pPr>
      <w:r w:rsidRPr="004A0528">
        <w:t>Обеспеченность населения пешеходными дорожками вне улично-дорожной сети</w:t>
      </w:r>
      <w:r>
        <w:t xml:space="preserve"> установлена по п</w:t>
      </w:r>
      <w:r w:rsidRPr="00C916F5">
        <w:t>ункт</w:t>
      </w:r>
      <w:r>
        <w:t>у</w:t>
      </w:r>
      <w:r w:rsidRPr="00C916F5">
        <w:t xml:space="preserve"> </w:t>
      </w:r>
      <w:r>
        <w:t>11.28</w:t>
      </w:r>
      <w:r w:rsidRPr="00C916F5">
        <w:t xml:space="preserve"> </w:t>
      </w:r>
      <w:r>
        <w:t>СП 42.13330.2016 [</w:t>
      </w:r>
      <w:r w:rsidR="007138A6">
        <w:fldChar w:fldCharType="begin"/>
      </w:r>
      <w:r>
        <w:instrText xml:space="preserve"> REF сп_42 \r \h </w:instrText>
      </w:r>
      <w:r w:rsidR="007138A6">
        <w:fldChar w:fldCharType="separate"/>
      </w:r>
      <w:r w:rsidR="00A81923">
        <w:t>20</w:t>
      </w:r>
      <w:r w:rsidR="007138A6">
        <w:fldChar w:fldCharType="end"/>
      </w:r>
      <w:r>
        <w:t xml:space="preserve">]. Территориальная доступность пешеходных дорожек принята по </w:t>
      </w:r>
      <w:r w:rsidRPr="0007646E">
        <w:t>приложени</w:t>
      </w:r>
      <w:r>
        <w:t>ю</w:t>
      </w:r>
      <w:r w:rsidRPr="0007646E">
        <w:t xml:space="preserve"> №</w:t>
      </w:r>
      <w:r>
        <w:t> </w:t>
      </w:r>
      <w:r w:rsidRPr="0007646E">
        <w:t>4 Методических рекомендаций по подготовке нормативов градостроительного проектирования [</w:t>
      </w:r>
      <w:r w:rsidR="006B7FBC">
        <w:fldChar w:fldCharType="begin"/>
      </w:r>
      <w:r w:rsidR="006B7FBC">
        <w:instrText xml:space="preserve"> REF методические_рекомендации_НГП \r \h  \* MERGEFORMAT </w:instrText>
      </w:r>
      <w:r w:rsidR="006B7FBC">
        <w:fldChar w:fldCharType="separate"/>
      </w:r>
      <w:r w:rsidR="00A81923">
        <w:t>7</w:t>
      </w:r>
      <w:r w:rsidR="006B7FBC">
        <w:fldChar w:fldCharType="end"/>
      </w:r>
      <w:r w:rsidRPr="0007646E">
        <w:t>]</w:t>
      </w:r>
      <w:r>
        <w:t>.</w:t>
      </w:r>
    </w:p>
    <w:p w:rsidR="00237973" w:rsidRDefault="00237973" w:rsidP="00237973">
      <w:pPr>
        <w:pStyle w:val="01"/>
      </w:pPr>
      <w:r>
        <w:t>Площадь озелененных территорий в общем балансе парков и садов, площадь озелененных территорий микрорайона (квартала) многоквартирной застройки жилой зоны, площадь озелененных территорий дворовых площадок, обеспеченность питомниками древесных и кустарниковых растений, обеспеченность цветочно-оранжерейными хозяйствами приняты в соответствии с пунктами 7.4, 7.5, 9.13, 9.17 СП 42.13330.2016 [</w:t>
      </w:r>
      <w:r w:rsidR="007138A6">
        <w:fldChar w:fldCharType="begin"/>
      </w:r>
      <w:r>
        <w:instrText xml:space="preserve"> REF сп_42 \r \h </w:instrText>
      </w:r>
      <w:r w:rsidR="007138A6">
        <w:fldChar w:fldCharType="separate"/>
      </w:r>
      <w:r w:rsidR="00A81923">
        <w:t>20</w:t>
      </w:r>
      <w:r w:rsidR="007138A6">
        <w:fldChar w:fldCharType="end"/>
      </w:r>
      <w:r>
        <w:t>].</w:t>
      </w:r>
    </w:p>
    <w:p w:rsidR="008E6E49" w:rsidRDefault="00E1676F" w:rsidP="00885E00">
      <w:pPr>
        <w:pStyle w:val="01"/>
      </w:pPr>
      <w:r>
        <w:t xml:space="preserve">Обеспеченность населения туалетами в общественных пространствах (площади, пешеходные улицы, парки и др.), а также территориальная доступность приняты по </w:t>
      </w:r>
      <w:r w:rsidRPr="0007646E">
        <w:t>приложени</w:t>
      </w:r>
      <w:r>
        <w:t>ю</w:t>
      </w:r>
      <w:r w:rsidRPr="0007646E">
        <w:t xml:space="preserve"> № 4 Методических рекомендаций по подготовке нормативов градостроительного проектирования [</w:t>
      </w:r>
      <w:r w:rsidR="006B7FBC">
        <w:fldChar w:fldCharType="begin"/>
      </w:r>
      <w:r w:rsidR="006B7FBC">
        <w:instrText xml:space="preserve"> REF методические_рекомендации_НГП \r \h  \* MERGEFORMAT </w:instrText>
      </w:r>
      <w:r w:rsidR="006B7FBC">
        <w:fldChar w:fldCharType="separate"/>
      </w:r>
      <w:r w:rsidR="00A81923">
        <w:t>7</w:t>
      </w:r>
      <w:r w:rsidR="006B7FBC">
        <w:fldChar w:fldCharType="end"/>
      </w:r>
      <w:r w:rsidRPr="0007646E">
        <w:t>]</w:t>
      </w:r>
      <w:r>
        <w:t>.</w:t>
      </w:r>
    </w:p>
    <w:p w:rsidR="004D7B51" w:rsidRDefault="004D7B51" w:rsidP="00885E00">
      <w:pPr>
        <w:pStyle w:val="01"/>
      </w:pPr>
    </w:p>
    <w:p w:rsidR="004D7B51" w:rsidRPr="002247F6" w:rsidRDefault="004D7B51" w:rsidP="00885E00">
      <w:pPr>
        <w:pStyle w:val="01"/>
      </w:pPr>
    </w:p>
    <w:p w:rsidR="00B7225D" w:rsidRDefault="00B7225D" w:rsidP="00B7225D">
      <w:pPr>
        <w:pStyle w:val="033"/>
      </w:pPr>
      <w:bookmarkStart w:id="101" w:name="_Toc88392386"/>
      <w:r>
        <w:t>2.</w:t>
      </w:r>
      <w:r w:rsidR="001D4D5B">
        <w:t>1</w:t>
      </w:r>
      <w:r>
        <w:t>.9 О</w:t>
      </w:r>
      <w:r w:rsidRPr="00651555">
        <w:t>бъекты культуры</w:t>
      </w:r>
      <w:r>
        <w:t xml:space="preserve"> местного значения</w:t>
      </w:r>
      <w:bookmarkEnd w:id="101"/>
    </w:p>
    <w:p w:rsidR="00E76010" w:rsidRPr="00E76010" w:rsidRDefault="00E76010" w:rsidP="00276AE5">
      <w:pPr>
        <w:pStyle w:val="01"/>
      </w:pPr>
      <w:r>
        <w:t>Расчетные показатели минимальной обеспеченности и максимальной территориальной доступности</w:t>
      </w:r>
      <w:r w:rsidR="002476E5">
        <w:t xml:space="preserve"> объектов культуры местного значения</w:t>
      </w:r>
      <w:r>
        <w:t xml:space="preserve"> определены на основании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w:t>
      </w:r>
      <w:r w:rsidRPr="00E76010">
        <w:t>[</w:t>
      </w:r>
      <w:r w:rsidR="007138A6">
        <w:fldChar w:fldCharType="begin"/>
      </w:r>
      <w:r>
        <w:instrText xml:space="preserve"> REF методич_культура \r \h </w:instrText>
      </w:r>
      <w:r w:rsidR="007138A6">
        <w:fldChar w:fldCharType="separate"/>
      </w:r>
      <w:r w:rsidR="00A81923">
        <w:t>11</w:t>
      </w:r>
      <w:r w:rsidR="007138A6">
        <w:fldChar w:fldCharType="end"/>
      </w:r>
      <w:r w:rsidRPr="00E76010">
        <w:t>]</w:t>
      </w:r>
      <w:r>
        <w:t>.</w:t>
      </w:r>
    </w:p>
    <w:p w:rsidR="001014EF" w:rsidRPr="009013F3" w:rsidRDefault="00E76010" w:rsidP="00276AE5">
      <w:pPr>
        <w:pStyle w:val="01"/>
      </w:pPr>
      <w:r w:rsidRPr="00CF2A03">
        <w:t>Уровень обеспеченности населения муниципальными библиотеками</w:t>
      </w:r>
      <w:r w:rsidR="00506505">
        <w:t xml:space="preserve"> рассчитывается по формуле:</w:t>
      </w:r>
      <w:r>
        <w:t xml:space="preserve"> </w:t>
      </w:r>
    </w:p>
    <w:p w:rsidR="00276AE5" w:rsidRDefault="00506505" w:rsidP="003F0082">
      <w:pPr>
        <w:pStyle w:val="01"/>
      </w:pPr>
      <w:r>
        <w:t>БС</w:t>
      </w:r>
      <w:r>
        <w:rPr>
          <w:vertAlign w:val="subscript"/>
        </w:rPr>
        <w:t>О</w:t>
      </w:r>
      <w:r>
        <w:t xml:space="preserve"> = </w:t>
      </w:r>
      <w:r w:rsidRPr="00D743CA">
        <w:t>(Н</w:t>
      </w:r>
      <w:r>
        <w:rPr>
          <w:vertAlign w:val="subscript"/>
        </w:rPr>
        <w:softHyphen/>
      </w:r>
      <w:r>
        <w:t>С</w:t>
      </w:r>
      <w:r>
        <w:softHyphen/>
      </w:r>
      <w:r w:rsidRPr="00D743CA">
        <w:t xml:space="preserve"> </w:t>
      </w:r>
      <w:r>
        <w:t>/</w:t>
      </w:r>
      <w:r w:rsidRPr="00D743CA">
        <w:t xml:space="preserve"> Н</w:t>
      </w:r>
      <w:r>
        <w:rPr>
          <w:vertAlign w:val="subscript"/>
        </w:rPr>
        <w:t>НС</w:t>
      </w:r>
      <w:r>
        <w:t xml:space="preserve">) + ((Н – </w:t>
      </w:r>
      <w:r w:rsidRPr="00D743CA">
        <w:t>Н</w:t>
      </w:r>
      <w:r>
        <w:t>С</w:t>
      </w:r>
      <w:r>
        <w:softHyphen/>
        <w:t>) / Н</w:t>
      </w:r>
      <w:r>
        <w:rPr>
          <w:vertAlign w:val="subscript"/>
        </w:rPr>
        <w:t>НГ</w:t>
      </w:r>
      <w:r w:rsidRPr="00D743CA">
        <w:t>)</w:t>
      </w:r>
      <w:r w:rsidR="00912EA3">
        <w:t xml:space="preserve"> + (Н</w:t>
      </w:r>
      <w:r w:rsidR="00912EA3">
        <w:rPr>
          <w:vertAlign w:val="subscript"/>
        </w:rPr>
        <w:t xml:space="preserve">Д </w:t>
      </w:r>
      <w:r w:rsidR="00912EA3">
        <w:t>/ Н</w:t>
      </w:r>
      <w:r w:rsidR="00912EA3">
        <w:rPr>
          <w:vertAlign w:val="subscript"/>
        </w:rPr>
        <w:t>НД</w:t>
      </w:r>
      <w:r w:rsidR="00912EA3">
        <w:t>)</w:t>
      </w:r>
      <w:r>
        <w:t>, где:</w:t>
      </w:r>
    </w:p>
    <w:p w:rsidR="00617D9E" w:rsidRDefault="00617D9E" w:rsidP="00617D9E">
      <w:pPr>
        <w:pStyle w:val="01"/>
      </w:pPr>
      <w:r>
        <w:t>БС</w:t>
      </w:r>
      <w:r>
        <w:rPr>
          <w:vertAlign w:val="subscript"/>
        </w:rPr>
        <w:t>О</w:t>
      </w:r>
      <w:r>
        <w:t xml:space="preserve"> – уровень обеспеченности общедоступными библиотеками, объектов;</w:t>
      </w:r>
    </w:p>
    <w:p w:rsidR="00FC36BB" w:rsidRDefault="00FC36BB" w:rsidP="00FC36BB">
      <w:pPr>
        <w:pStyle w:val="01"/>
      </w:pPr>
      <w:r>
        <w:t xml:space="preserve">Н – численность </w:t>
      </w:r>
      <w:r w:rsidRPr="00FC36BB">
        <w:t xml:space="preserve">всего населения </w:t>
      </w:r>
      <w:r w:rsidR="00C35547">
        <w:t>Крапивинского муниципального округа</w:t>
      </w:r>
      <w:r>
        <w:t>, чел.;</w:t>
      </w:r>
    </w:p>
    <w:p w:rsidR="00FC36BB" w:rsidRDefault="00FC36BB" w:rsidP="00FC36BB">
      <w:pPr>
        <w:pStyle w:val="01"/>
      </w:pPr>
      <w:r>
        <w:t xml:space="preserve">НС – численность </w:t>
      </w:r>
      <w:r w:rsidRPr="00FC36BB">
        <w:t xml:space="preserve">сельского населения </w:t>
      </w:r>
      <w:r w:rsidR="00C35547">
        <w:t>Крапивинского муниципального округа</w:t>
      </w:r>
      <w:r>
        <w:t>, чел.;</w:t>
      </w:r>
    </w:p>
    <w:p w:rsidR="00912EA3" w:rsidRDefault="00912EA3" w:rsidP="00FC36BB">
      <w:pPr>
        <w:pStyle w:val="01"/>
      </w:pPr>
      <w:r>
        <w:t>Н</w:t>
      </w:r>
      <w:r>
        <w:rPr>
          <w:vertAlign w:val="subscript"/>
        </w:rPr>
        <w:t>Д</w:t>
      </w:r>
      <w:r>
        <w:t xml:space="preserve"> – численность </w:t>
      </w:r>
      <w:r w:rsidRPr="00FC36BB">
        <w:t xml:space="preserve">детей в возрасте от 0 до 14 лет в </w:t>
      </w:r>
      <w:r w:rsidR="00C35547">
        <w:t>Крапивинском муниципальном округе</w:t>
      </w:r>
      <w:r>
        <w:t>, чел.;</w:t>
      </w:r>
    </w:p>
    <w:p w:rsidR="00FC36BB" w:rsidRPr="00E12A96" w:rsidRDefault="00FC36BB" w:rsidP="00FC36BB">
      <w:pPr>
        <w:pStyle w:val="01"/>
      </w:pPr>
      <w:r w:rsidRPr="00D743CA">
        <w:t>Н</w:t>
      </w:r>
      <w:r>
        <w:rPr>
          <w:vertAlign w:val="subscript"/>
        </w:rPr>
        <w:t>НС</w:t>
      </w:r>
      <w:r>
        <w:t xml:space="preserve"> – норматив численности жителей на 1 общедоступную библиотеку для сельских населенных пунктов, входящих в состав </w:t>
      </w:r>
      <w:r w:rsidR="002159B8">
        <w:t>муниципального</w:t>
      </w:r>
      <w:r>
        <w:t xml:space="preserve"> округа (1 объект на 1</w:t>
      </w:r>
      <w:r w:rsidR="000E772A">
        <w:t xml:space="preserve"> тыс.</w:t>
      </w:r>
      <w:r>
        <w:t xml:space="preserve"> чел.);</w:t>
      </w:r>
    </w:p>
    <w:p w:rsidR="00FC36BB" w:rsidRDefault="00FC36BB" w:rsidP="00FC36BB">
      <w:pPr>
        <w:pStyle w:val="01"/>
      </w:pPr>
      <w:r>
        <w:t>Н</w:t>
      </w:r>
      <w:r>
        <w:rPr>
          <w:vertAlign w:val="subscript"/>
        </w:rPr>
        <w:t>НГ</w:t>
      </w:r>
      <w:r>
        <w:t xml:space="preserve"> – норматив численности жителей на 1 общедоступную библиотеку для городского </w:t>
      </w:r>
      <w:r w:rsidR="00A91175">
        <w:t>населенного пункта</w:t>
      </w:r>
      <w:r>
        <w:t xml:space="preserve"> (</w:t>
      </w:r>
      <w:r w:rsidR="002159B8">
        <w:t>1 объект на 3</w:t>
      </w:r>
      <w:r w:rsidR="000E772A">
        <w:t xml:space="preserve"> тыс.</w:t>
      </w:r>
      <w:r w:rsidR="002159B8">
        <w:t xml:space="preserve"> чел. для населенного пункта с численностью населения менее 5</w:t>
      </w:r>
      <w:r w:rsidR="000E772A">
        <w:t xml:space="preserve"> тыс.</w:t>
      </w:r>
      <w:r w:rsidR="002159B8">
        <w:t xml:space="preserve"> чел.</w:t>
      </w:r>
      <w:r>
        <w:t>)</w:t>
      </w:r>
      <w:r w:rsidR="00912EA3">
        <w:t>;</w:t>
      </w:r>
    </w:p>
    <w:p w:rsidR="00912EA3" w:rsidRDefault="00912EA3" w:rsidP="00912EA3">
      <w:pPr>
        <w:pStyle w:val="01"/>
      </w:pPr>
      <w:r>
        <w:t>Н</w:t>
      </w:r>
      <w:r>
        <w:rPr>
          <w:vertAlign w:val="subscript"/>
        </w:rPr>
        <w:t>НД</w:t>
      </w:r>
      <w:r>
        <w:t xml:space="preserve"> – норматив численности жителей на 1 детскую библиотеку (1 объект на 10</w:t>
      </w:r>
      <w:r w:rsidR="000E772A">
        <w:t xml:space="preserve"> тыс.</w:t>
      </w:r>
      <w:r>
        <w:t xml:space="preserve"> детей в возрасте от 0 до 14 лет).</w:t>
      </w:r>
    </w:p>
    <w:p w:rsidR="00C7766D" w:rsidRDefault="00A91175" w:rsidP="00912EA3">
      <w:pPr>
        <w:pStyle w:val="01"/>
        <w:rPr>
          <w:color w:val="000000"/>
          <w:shd w:val="clear" w:color="auto" w:fill="FFFFFF"/>
        </w:rPr>
      </w:pPr>
      <w:r>
        <w:t>БС</w:t>
      </w:r>
      <w:r>
        <w:rPr>
          <w:vertAlign w:val="subscript"/>
        </w:rPr>
        <w:t>О</w:t>
      </w:r>
      <w:r>
        <w:t xml:space="preserve"> = (</w:t>
      </w:r>
      <w:r w:rsidR="00C7766D" w:rsidRPr="00C7766D">
        <w:t>10835</w:t>
      </w:r>
      <w:r w:rsidR="00193388" w:rsidRPr="00193388">
        <w:t xml:space="preserve"> </w:t>
      </w:r>
      <w:r>
        <w:rPr>
          <w:color w:val="000000"/>
          <w:shd w:val="clear" w:color="auto" w:fill="FFFFFF"/>
        </w:rPr>
        <w:t>/ 1000) + ((</w:t>
      </w:r>
      <w:r w:rsidR="00C7766D" w:rsidRPr="00C7766D">
        <w:rPr>
          <w:color w:val="000000"/>
          <w:shd w:val="clear" w:color="auto" w:fill="FFFFFF"/>
        </w:rPr>
        <w:t>22740</w:t>
      </w:r>
      <w:r>
        <w:rPr>
          <w:color w:val="000000"/>
          <w:shd w:val="clear" w:color="auto" w:fill="FFFFFF"/>
        </w:rPr>
        <w:t xml:space="preserve"> – </w:t>
      </w:r>
      <w:r w:rsidR="00C7766D" w:rsidRPr="00C7766D">
        <w:t>10835</w:t>
      </w:r>
      <w:r>
        <w:rPr>
          <w:color w:val="000000"/>
          <w:shd w:val="clear" w:color="auto" w:fill="FFFFFF"/>
        </w:rPr>
        <w:t xml:space="preserve">) / </w:t>
      </w:r>
      <w:r w:rsidR="00C7766D">
        <w:rPr>
          <w:color w:val="000000"/>
          <w:shd w:val="clear" w:color="auto" w:fill="FFFFFF"/>
        </w:rPr>
        <w:t>3000</w:t>
      </w:r>
      <w:r>
        <w:rPr>
          <w:color w:val="000000"/>
          <w:shd w:val="clear" w:color="auto" w:fill="FFFFFF"/>
        </w:rPr>
        <w:t xml:space="preserve">) + </w:t>
      </w:r>
      <w:r w:rsidR="00F37331">
        <w:rPr>
          <w:color w:val="000000"/>
          <w:shd w:val="clear" w:color="auto" w:fill="FFFFFF"/>
        </w:rPr>
        <w:t>(</w:t>
      </w:r>
      <w:r w:rsidR="00C7766D" w:rsidRPr="00C7766D">
        <w:rPr>
          <w:color w:val="000000"/>
          <w:shd w:val="clear" w:color="auto" w:fill="FFFFFF"/>
        </w:rPr>
        <w:t>4677</w:t>
      </w:r>
      <w:r w:rsidR="00F37331">
        <w:rPr>
          <w:color w:val="000000"/>
          <w:shd w:val="clear" w:color="auto" w:fill="FFFFFF"/>
        </w:rPr>
        <w:t xml:space="preserve"> / 10000) = </w:t>
      </w:r>
      <w:r w:rsidR="00C7766D">
        <w:rPr>
          <w:color w:val="000000"/>
          <w:shd w:val="clear" w:color="auto" w:fill="FFFFFF"/>
        </w:rPr>
        <w:t>11 + 4 = 15 объектов, в том числе в городских населенных пунктах – 4, в сельских населенных пунктах – 11, детские библиотеки – 0.</w:t>
      </w:r>
    </w:p>
    <w:p w:rsidR="00CC76D9" w:rsidRDefault="00CC76D9" w:rsidP="00912EA3">
      <w:pPr>
        <w:pStyle w:val="01"/>
        <w:rPr>
          <w:color w:val="000000"/>
          <w:shd w:val="clear" w:color="auto" w:fill="FFFFFF"/>
        </w:rPr>
      </w:pPr>
    </w:p>
    <w:p w:rsidR="00CC76D9" w:rsidRDefault="00CC76D9" w:rsidP="00912EA3">
      <w:pPr>
        <w:pStyle w:val="01"/>
      </w:pPr>
      <w:r>
        <w:t>Уровень о</w:t>
      </w:r>
      <w:r w:rsidRPr="00B06EF4">
        <w:t>беспеченност</w:t>
      </w:r>
      <w:r>
        <w:t>и населения</w:t>
      </w:r>
      <w:r w:rsidRPr="00B06EF4">
        <w:t xml:space="preserve"> учреждениями культуры клубного типа</w:t>
      </w:r>
      <w:r>
        <w:t xml:space="preserve"> рассчитывается по формуле:</w:t>
      </w:r>
    </w:p>
    <w:p w:rsidR="00CC76D9" w:rsidRDefault="00CC76D9" w:rsidP="00912EA3">
      <w:pPr>
        <w:pStyle w:val="01"/>
      </w:pPr>
      <w:r w:rsidRPr="00CC76D9">
        <w:t>КС = (НС / Н</w:t>
      </w:r>
      <w:r w:rsidRPr="00CC76D9">
        <w:rPr>
          <w:vertAlign w:val="subscript"/>
        </w:rPr>
        <w:t>НС</w:t>
      </w:r>
      <w:r w:rsidRPr="00CC76D9">
        <w:t>) + ((Н – НС) / Н</w:t>
      </w:r>
      <w:r w:rsidRPr="00CC76D9">
        <w:rPr>
          <w:vertAlign w:val="subscript"/>
        </w:rPr>
        <w:t>НГ</w:t>
      </w:r>
      <w:r w:rsidRPr="00CC76D9">
        <w:t>)</w:t>
      </w:r>
      <w:r>
        <w:t>, где:</w:t>
      </w:r>
    </w:p>
    <w:p w:rsidR="00FA1A7E" w:rsidRDefault="00FA1A7E" w:rsidP="00FA1A7E">
      <w:pPr>
        <w:pStyle w:val="01"/>
      </w:pPr>
      <w:r>
        <w:t>КС – уровень обеспеченности Домами культуры;</w:t>
      </w:r>
    </w:p>
    <w:p w:rsidR="00FA1A7E" w:rsidRDefault="00FA1A7E" w:rsidP="00FA1A7E">
      <w:pPr>
        <w:pStyle w:val="01"/>
      </w:pPr>
      <w:r>
        <w:t>Н</w:t>
      </w:r>
      <w:r w:rsidRPr="00FA1A7E">
        <w:rPr>
          <w:vertAlign w:val="subscript"/>
        </w:rPr>
        <w:t>НС</w:t>
      </w:r>
      <w:r>
        <w:t xml:space="preserve"> – норматив численности жителей на 1 Дом культуры для сельских населенных пунктов, входящих в состав </w:t>
      </w:r>
      <w:r w:rsidR="00357615">
        <w:t>муниципального</w:t>
      </w:r>
      <w:r>
        <w:t xml:space="preserve"> округа (1 объект на 5</w:t>
      </w:r>
      <w:r w:rsidR="000E772A">
        <w:t xml:space="preserve"> тыс.</w:t>
      </w:r>
      <w:r>
        <w:t xml:space="preserve"> чел.);</w:t>
      </w:r>
    </w:p>
    <w:p w:rsidR="00CC76D9" w:rsidRDefault="00FA1A7E" w:rsidP="00FA1A7E">
      <w:pPr>
        <w:pStyle w:val="01"/>
      </w:pPr>
      <w:r>
        <w:t>Н</w:t>
      </w:r>
      <w:r w:rsidRPr="00FA1A7E">
        <w:rPr>
          <w:vertAlign w:val="subscript"/>
        </w:rPr>
        <w:t>НГ</w:t>
      </w:r>
      <w:r>
        <w:t xml:space="preserve"> – норматив численности жителей на 1 Дом культуры для </w:t>
      </w:r>
      <w:r w:rsidR="00357615">
        <w:t>муниципального округа</w:t>
      </w:r>
      <w:r>
        <w:t xml:space="preserve"> (1 объект на </w:t>
      </w:r>
      <w:r w:rsidR="00357615">
        <w:t>1</w:t>
      </w:r>
      <w:r>
        <w:t>0</w:t>
      </w:r>
      <w:r w:rsidR="000E772A">
        <w:t xml:space="preserve"> тыс.</w:t>
      </w:r>
      <w:r>
        <w:t xml:space="preserve"> чел. – для населенных пунктов с численностью населения до </w:t>
      </w:r>
      <w:r w:rsidR="00357615">
        <w:t>25</w:t>
      </w:r>
      <w:r w:rsidR="000E772A">
        <w:t xml:space="preserve"> тыс.</w:t>
      </w:r>
      <w:r>
        <w:t xml:space="preserve"> чел.).</w:t>
      </w:r>
    </w:p>
    <w:p w:rsidR="00357615" w:rsidRPr="00766E90" w:rsidRDefault="00FA1A7E" w:rsidP="00FA1A7E">
      <w:pPr>
        <w:pStyle w:val="01"/>
      </w:pPr>
      <w:r>
        <w:t xml:space="preserve">КС = </w:t>
      </w:r>
      <w:r w:rsidR="00766E90">
        <w:t>(</w:t>
      </w:r>
      <w:r w:rsidR="00766E90" w:rsidRPr="00C7766D">
        <w:t>10835</w:t>
      </w:r>
      <w:r w:rsidR="00766E90" w:rsidRPr="00193388">
        <w:t xml:space="preserve"> </w:t>
      </w:r>
      <w:r w:rsidR="00766E90">
        <w:rPr>
          <w:color w:val="000000"/>
          <w:shd w:val="clear" w:color="auto" w:fill="FFFFFF"/>
        </w:rPr>
        <w:t xml:space="preserve">/ </w:t>
      </w:r>
      <w:r w:rsidR="00766E90" w:rsidRPr="00766E90">
        <w:rPr>
          <w:color w:val="000000"/>
          <w:shd w:val="clear" w:color="auto" w:fill="FFFFFF"/>
        </w:rPr>
        <w:t>5</w:t>
      </w:r>
      <w:r w:rsidR="00766E90">
        <w:rPr>
          <w:color w:val="000000"/>
          <w:shd w:val="clear" w:color="auto" w:fill="FFFFFF"/>
        </w:rPr>
        <w:t>000) + ((</w:t>
      </w:r>
      <w:r w:rsidR="00766E90" w:rsidRPr="00C7766D">
        <w:rPr>
          <w:color w:val="000000"/>
          <w:shd w:val="clear" w:color="auto" w:fill="FFFFFF"/>
        </w:rPr>
        <w:t>22740</w:t>
      </w:r>
      <w:r w:rsidR="00766E90">
        <w:rPr>
          <w:color w:val="000000"/>
          <w:shd w:val="clear" w:color="auto" w:fill="FFFFFF"/>
        </w:rPr>
        <w:t xml:space="preserve"> – </w:t>
      </w:r>
      <w:r w:rsidR="00766E90" w:rsidRPr="00C7766D">
        <w:t>10835</w:t>
      </w:r>
      <w:r w:rsidR="00766E90">
        <w:rPr>
          <w:color w:val="000000"/>
          <w:shd w:val="clear" w:color="auto" w:fill="FFFFFF"/>
        </w:rPr>
        <w:t xml:space="preserve">) / </w:t>
      </w:r>
      <w:r w:rsidR="00766E90" w:rsidRPr="00766E90">
        <w:rPr>
          <w:color w:val="000000"/>
          <w:shd w:val="clear" w:color="auto" w:fill="FFFFFF"/>
        </w:rPr>
        <w:t>10</w:t>
      </w:r>
      <w:r w:rsidR="00766E90">
        <w:rPr>
          <w:color w:val="000000"/>
          <w:shd w:val="clear" w:color="auto" w:fill="FFFFFF"/>
        </w:rPr>
        <w:t>000)</w:t>
      </w:r>
      <w:r w:rsidR="00766E90" w:rsidRPr="00766E90">
        <w:rPr>
          <w:color w:val="000000"/>
          <w:shd w:val="clear" w:color="auto" w:fill="FFFFFF"/>
        </w:rPr>
        <w:t xml:space="preserve"> = 2 + 1 = 3</w:t>
      </w:r>
      <w:r w:rsidR="00766E90">
        <w:rPr>
          <w:color w:val="000000"/>
          <w:shd w:val="clear" w:color="auto" w:fill="FFFFFF"/>
        </w:rPr>
        <w:t>, в том числе 1 объект в городских населенных пунктах и 1 объект в сельских населенных пунктах.</w:t>
      </w:r>
    </w:p>
    <w:p w:rsidR="00C764C8" w:rsidRDefault="00C764C8" w:rsidP="00FA1A7E">
      <w:pPr>
        <w:pStyle w:val="01"/>
      </w:pPr>
    </w:p>
    <w:p w:rsidR="00C764C8" w:rsidRDefault="00C764C8" w:rsidP="00FA1A7E">
      <w:pPr>
        <w:pStyle w:val="01"/>
      </w:pPr>
      <w:r>
        <w:t>Уровень обеспеченности населения Парками культуры и отдыха</w:t>
      </w:r>
      <w:r w:rsidRPr="00C764C8">
        <w:t xml:space="preserve"> </w:t>
      </w:r>
      <w:r>
        <w:t>рассчитывается по формуле:</w:t>
      </w:r>
    </w:p>
    <w:p w:rsidR="00C764C8" w:rsidRDefault="00C764C8" w:rsidP="00FA1A7E">
      <w:pPr>
        <w:pStyle w:val="01"/>
      </w:pPr>
      <w:proofErr w:type="gramStart"/>
      <w:r w:rsidRPr="00C764C8">
        <w:t>П</w:t>
      </w:r>
      <w:proofErr w:type="gramEnd"/>
      <w:r w:rsidRPr="00C764C8">
        <w:t xml:space="preserve"> = Н / П</w:t>
      </w:r>
      <w:r w:rsidRPr="00C764C8">
        <w:rPr>
          <w:vertAlign w:val="subscript"/>
        </w:rPr>
        <w:t>Н</w:t>
      </w:r>
      <w:r>
        <w:t>, где:</w:t>
      </w:r>
    </w:p>
    <w:p w:rsidR="005D0C1F" w:rsidRDefault="005D0C1F" w:rsidP="005D0C1F">
      <w:pPr>
        <w:pStyle w:val="01"/>
      </w:pPr>
      <w:proofErr w:type="gramStart"/>
      <w:r>
        <w:t>П</w:t>
      </w:r>
      <w:proofErr w:type="gramEnd"/>
      <w:r>
        <w:t xml:space="preserve"> – уровень обеспеченности парками культуры и отдыха;</w:t>
      </w:r>
    </w:p>
    <w:p w:rsidR="00C764C8" w:rsidRDefault="005D0C1F" w:rsidP="005D0C1F">
      <w:pPr>
        <w:pStyle w:val="01"/>
      </w:pPr>
      <w:proofErr w:type="gramStart"/>
      <w:r>
        <w:t>П</w:t>
      </w:r>
      <w:r w:rsidRPr="005D0C1F">
        <w:rPr>
          <w:vertAlign w:val="subscript"/>
        </w:rPr>
        <w:t>Н</w:t>
      </w:r>
      <w:proofErr w:type="gramEnd"/>
      <w:r>
        <w:t xml:space="preserve"> – норматив численности жителей на 1 парк культуры и отдыха в </w:t>
      </w:r>
      <w:r w:rsidR="00982B2F">
        <w:t>муниципальном</w:t>
      </w:r>
      <w:r>
        <w:t xml:space="preserve"> округе (1 объект на 30</w:t>
      </w:r>
      <w:r w:rsidR="000E772A">
        <w:t xml:space="preserve"> тыс.</w:t>
      </w:r>
      <w:r>
        <w:t xml:space="preserve"> чел.).</w:t>
      </w:r>
    </w:p>
    <w:p w:rsidR="005D0C1F" w:rsidRPr="00C764C8" w:rsidRDefault="005D0C1F" w:rsidP="005D0C1F">
      <w:pPr>
        <w:pStyle w:val="01"/>
      </w:pPr>
      <w:proofErr w:type="gramStart"/>
      <w:r>
        <w:t>П</w:t>
      </w:r>
      <w:proofErr w:type="gramEnd"/>
      <w:r>
        <w:t xml:space="preserve"> = </w:t>
      </w:r>
      <w:r w:rsidR="00955406" w:rsidRPr="00C7766D">
        <w:rPr>
          <w:color w:val="000000"/>
          <w:shd w:val="clear" w:color="auto" w:fill="FFFFFF"/>
        </w:rPr>
        <w:t>22740</w:t>
      </w:r>
      <w:r>
        <w:t xml:space="preserve"> / 30000 =</w:t>
      </w:r>
      <w:r w:rsidR="00955406">
        <w:t xml:space="preserve"> 1</w:t>
      </w:r>
      <w:r>
        <w:t xml:space="preserve"> объект.</w:t>
      </w:r>
    </w:p>
    <w:p w:rsidR="00C764C8" w:rsidRDefault="00C764C8" w:rsidP="00FA1A7E">
      <w:pPr>
        <w:pStyle w:val="01"/>
      </w:pPr>
    </w:p>
    <w:p w:rsidR="007125E7" w:rsidRDefault="007125E7" w:rsidP="007125E7">
      <w:pPr>
        <w:pStyle w:val="01"/>
      </w:pPr>
      <w:r>
        <w:t>Уровень о</w:t>
      </w:r>
      <w:r w:rsidRPr="002476E5">
        <w:t>беспеченност</w:t>
      </w:r>
      <w:r>
        <w:t>и</w:t>
      </w:r>
      <w:r w:rsidRPr="002476E5">
        <w:t xml:space="preserve"> населения кинозалами</w:t>
      </w:r>
      <w:r w:rsidRPr="007125E7">
        <w:t xml:space="preserve"> </w:t>
      </w:r>
      <w:r>
        <w:t>рассчитывается по формуле:</w:t>
      </w:r>
    </w:p>
    <w:p w:rsidR="00420B29" w:rsidRDefault="00420B29" w:rsidP="00FA1A7E">
      <w:pPr>
        <w:pStyle w:val="01"/>
      </w:pPr>
      <w:r w:rsidRPr="00420B29">
        <w:t>К = Н / К</w:t>
      </w:r>
      <w:r w:rsidRPr="00420B29">
        <w:rPr>
          <w:vertAlign w:val="subscript"/>
        </w:rPr>
        <w:t>Н</w:t>
      </w:r>
      <w:r>
        <w:t xml:space="preserve">, </w:t>
      </w:r>
      <w:r w:rsidRPr="00420B29">
        <w:t>где</w:t>
      </w:r>
      <w:r>
        <w:t>:</w:t>
      </w:r>
    </w:p>
    <w:p w:rsidR="00420B29" w:rsidRDefault="00420B29" w:rsidP="00420B29">
      <w:pPr>
        <w:pStyle w:val="01"/>
      </w:pPr>
      <w:proofErr w:type="gramStart"/>
      <w:r>
        <w:t>К</w:t>
      </w:r>
      <w:proofErr w:type="gramEnd"/>
      <w:r>
        <w:t xml:space="preserve"> – </w:t>
      </w:r>
      <w:proofErr w:type="gramStart"/>
      <w:r>
        <w:t>уровень</w:t>
      </w:r>
      <w:proofErr w:type="gramEnd"/>
      <w:r>
        <w:t xml:space="preserve"> обеспеченности кинозалами;</w:t>
      </w:r>
    </w:p>
    <w:p w:rsidR="00420B29" w:rsidRDefault="00420B29" w:rsidP="00420B29">
      <w:pPr>
        <w:pStyle w:val="01"/>
      </w:pPr>
      <w:r>
        <w:t>К</w:t>
      </w:r>
      <w:r w:rsidRPr="00420B29">
        <w:rPr>
          <w:vertAlign w:val="subscript"/>
        </w:rPr>
        <w:t>Н</w:t>
      </w:r>
      <w:r>
        <w:t xml:space="preserve"> – норматив численности жителей на 1 кинозал в </w:t>
      </w:r>
      <w:r w:rsidR="00982B2F">
        <w:t>муниципальном</w:t>
      </w:r>
      <w:r>
        <w:t xml:space="preserve"> округе (1 объект на 20</w:t>
      </w:r>
      <w:r w:rsidR="000E772A">
        <w:t xml:space="preserve"> тыс.</w:t>
      </w:r>
      <w:r>
        <w:t xml:space="preserve"> чел.).</w:t>
      </w:r>
    </w:p>
    <w:p w:rsidR="00420B29" w:rsidRPr="00420B29" w:rsidRDefault="00420B29" w:rsidP="00420B29">
      <w:pPr>
        <w:pStyle w:val="01"/>
      </w:pPr>
      <w:r>
        <w:t xml:space="preserve">К = </w:t>
      </w:r>
      <w:r w:rsidR="000E772A" w:rsidRPr="00C7766D">
        <w:rPr>
          <w:color w:val="000000"/>
          <w:shd w:val="clear" w:color="auto" w:fill="FFFFFF"/>
        </w:rPr>
        <w:t>22740</w:t>
      </w:r>
      <w:r>
        <w:t xml:space="preserve"> / 20000 = 1 объект.</w:t>
      </w:r>
    </w:p>
    <w:p w:rsidR="005110DF" w:rsidRDefault="005110DF" w:rsidP="005110DF">
      <w:pPr>
        <w:pStyle w:val="033"/>
      </w:pPr>
      <w:bookmarkStart w:id="102" w:name="_Toc88392387"/>
      <w:r>
        <w:t>2.</w:t>
      </w:r>
      <w:r w:rsidR="001D4D5B">
        <w:t>1</w:t>
      </w:r>
      <w:r>
        <w:t>.10 О</w:t>
      </w:r>
      <w:r w:rsidRPr="004F5310">
        <w:t>бъекты туризма и отдыха, массового отдыха населения</w:t>
      </w:r>
      <w:bookmarkEnd w:id="102"/>
    </w:p>
    <w:p w:rsidR="005110DF" w:rsidRDefault="00995E77" w:rsidP="005110DF">
      <w:pPr>
        <w:pStyle w:val="01"/>
      </w:pPr>
      <w:r w:rsidRPr="00995E77">
        <w:t>Уровень обеспеченности объектами отдыха и оздоровления детей</w:t>
      </w:r>
      <w:r>
        <w:t xml:space="preserve"> рассчитывается по следующей формуле:</w:t>
      </w:r>
    </w:p>
    <w:p w:rsidR="00995E77" w:rsidRDefault="00995E77" w:rsidP="005110DF">
      <w:pPr>
        <w:pStyle w:val="01"/>
      </w:pPr>
      <w:r w:rsidRPr="00995E77">
        <w:t xml:space="preserve">Н = </w:t>
      </w:r>
      <w:r>
        <w:rPr>
          <w:lang w:val="en-US"/>
        </w:rPr>
        <w:t>b</w:t>
      </w:r>
      <w:r w:rsidRPr="00995E77">
        <w:t xml:space="preserve"> × k / n × 1000 / a</w:t>
      </w:r>
      <w:r>
        <w:t>, где:</w:t>
      </w:r>
    </w:p>
    <w:p w:rsidR="00995E77" w:rsidRDefault="00995E77" w:rsidP="005110DF">
      <w:pPr>
        <w:pStyle w:val="01"/>
      </w:pPr>
      <w:r w:rsidRPr="00995E77">
        <w:t xml:space="preserve">Н – уровень обеспеченности местами в </w:t>
      </w:r>
      <w:r>
        <w:t>объектах</w:t>
      </w:r>
      <w:r w:rsidRPr="00995E77">
        <w:t xml:space="preserve"> отдыха и оздоровления детей, мест </w:t>
      </w:r>
      <w:r>
        <w:t xml:space="preserve">/ </w:t>
      </w:r>
      <w:r w:rsidRPr="00995E77">
        <w:t xml:space="preserve">1000 </w:t>
      </w:r>
      <w:r>
        <w:t>жителей</w:t>
      </w:r>
      <w:r w:rsidRPr="00995E77">
        <w:t>;</w:t>
      </w:r>
    </w:p>
    <w:p w:rsidR="00995E77" w:rsidRDefault="00995E77" w:rsidP="005110DF">
      <w:pPr>
        <w:pStyle w:val="01"/>
      </w:pPr>
      <w:r>
        <w:rPr>
          <w:lang w:val="en-US"/>
        </w:rPr>
        <w:t>a</w:t>
      </w:r>
      <w:r>
        <w:t xml:space="preserve"> – численность </w:t>
      </w:r>
      <w:r w:rsidRPr="00FC36BB">
        <w:t xml:space="preserve">всего населения </w:t>
      </w:r>
      <w:r w:rsidR="00C35547">
        <w:t>Крапивинского муниципального округа</w:t>
      </w:r>
      <w:r>
        <w:t xml:space="preserve">, </w:t>
      </w:r>
      <w:proofErr w:type="gramStart"/>
      <w:r>
        <w:t>чел.;</w:t>
      </w:r>
      <w:proofErr w:type="gramEnd"/>
    </w:p>
    <w:p w:rsidR="00995E77" w:rsidRDefault="00995E77" w:rsidP="005110DF">
      <w:pPr>
        <w:pStyle w:val="01"/>
      </w:pPr>
      <w:r>
        <w:rPr>
          <w:lang w:val="en-US"/>
        </w:rPr>
        <w:t>b</w:t>
      </w:r>
      <w:r w:rsidRPr="00995E77">
        <w:t xml:space="preserve"> – </w:t>
      </w:r>
      <w:proofErr w:type="gramStart"/>
      <w:r>
        <w:t>численность</w:t>
      </w:r>
      <w:proofErr w:type="gramEnd"/>
      <w:r>
        <w:t xml:space="preserve"> детей в возрасте от </w:t>
      </w:r>
      <w:r w:rsidR="00E75F3D">
        <w:t>6</w:t>
      </w:r>
      <w:r>
        <w:t xml:space="preserve"> до 1</w:t>
      </w:r>
      <w:r w:rsidR="00E75F3D">
        <w:t>8</w:t>
      </w:r>
      <w:r>
        <w:t xml:space="preserve"> лет в </w:t>
      </w:r>
      <w:r w:rsidR="00C35547">
        <w:t>Крапивинском муниципальном округе</w:t>
      </w:r>
      <w:r>
        <w:t>, чел.;</w:t>
      </w:r>
    </w:p>
    <w:p w:rsidR="00995E77" w:rsidRDefault="00995E77" w:rsidP="005110DF">
      <w:pPr>
        <w:pStyle w:val="01"/>
      </w:pPr>
      <w:r w:rsidRPr="00995E77">
        <w:t>k – уровень охвата отдыхом</w:t>
      </w:r>
      <w:r>
        <w:t xml:space="preserve"> и оздоровлением</w:t>
      </w:r>
      <w:r w:rsidRPr="00995E77">
        <w:t xml:space="preserve"> детей (</w:t>
      </w:r>
      <w:r w:rsidR="00E75F3D">
        <w:t>76</w:t>
      </w:r>
      <w:r w:rsidRPr="00995E77">
        <w:t xml:space="preserve"> % от числа детей в возрасте от </w:t>
      </w:r>
      <w:r w:rsidR="00E75F3D">
        <w:t>6</w:t>
      </w:r>
      <w:r w:rsidRPr="00995E77">
        <w:t xml:space="preserve"> до 1</w:t>
      </w:r>
      <w:r w:rsidR="00E75F3D">
        <w:t>8</w:t>
      </w:r>
      <w:r w:rsidRPr="00995E77">
        <w:t xml:space="preserve"> лет</w:t>
      </w:r>
      <w:r>
        <w:t>);</w:t>
      </w:r>
    </w:p>
    <w:p w:rsidR="00995E77" w:rsidRPr="00995E77" w:rsidRDefault="00995E77" w:rsidP="005110DF">
      <w:pPr>
        <w:pStyle w:val="01"/>
      </w:pPr>
      <w:r>
        <w:rPr>
          <w:lang w:val="en-US"/>
        </w:rPr>
        <w:t>n</w:t>
      </w:r>
      <w:r w:rsidRPr="00B12ADF">
        <w:t xml:space="preserve"> – </w:t>
      </w:r>
      <w:proofErr w:type="gramStart"/>
      <w:r>
        <w:t>количество</w:t>
      </w:r>
      <w:proofErr w:type="gramEnd"/>
      <w:r>
        <w:t xml:space="preserve"> смен в год в объектах</w:t>
      </w:r>
      <w:r w:rsidRPr="00995E77">
        <w:t xml:space="preserve"> отдыха и оздоровления детей</w:t>
      </w:r>
      <w:r>
        <w:t xml:space="preserve"> (6 смен в год в соответствии с </w:t>
      </w:r>
      <w:r w:rsidR="00444350" w:rsidRPr="00BB02B1">
        <w:t>СП 2.4.3648-20</w:t>
      </w:r>
      <w:r w:rsidRPr="00A01D67">
        <w:t xml:space="preserve"> [</w:t>
      </w:r>
      <w:r w:rsidR="007138A6">
        <w:fldChar w:fldCharType="begin"/>
      </w:r>
      <w:r w:rsidR="00444350">
        <w:instrText xml:space="preserve"> REF сан_пин_детские_лагеря \r \h </w:instrText>
      </w:r>
      <w:r w:rsidR="007138A6">
        <w:fldChar w:fldCharType="separate"/>
      </w:r>
      <w:r w:rsidR="00A81923">
        <w:t>33</w:t>
      </w:r>
      <w:r w:rsidR="007138A6">
        <w:fldChar w:fldCharType="end"/>
      </w:r>
      <w:r w:rsidRPr="00A01D67">
        <w:t>])</w:t>
      </w:r>
      <w:r>
        <w:t>.</w:t>
      </w:r>
    </w:p>
    <w:p w:rsidR="00995E77" w:rsidRDefault="00995E77" w:rsidP="005110DF">
      <w:pPr>
        <w:pStyle w:val="01"/>
      </w:pPr>
      <w:r>
        <w:t xml:space="preserve">Н = </w:t>
      </w:r>
      <w:r w:rsidR="00444350">
        <w:t>4136</w:t>
      </w:r>
      <w:r>
        <w:t xml:space="preserve"> * 0,</w:t>
      </w:r>
      <w:r w:rsidR="00444350">
        <w:t>76</w:t>
      </w:r>
      <w:r>
        <w:t xml:space="preserve"> / 6 * 1000 / </w:t>
      </w:r>
      <w:r w:rsidR="00444350">
        <w:t>22740</w:t>
      </w:r>
      <w:r>
        <w:t xml:space="preserve"> = </w:t>
      </w:r>
      <w:r w:rsidR="00444350">
        <w:t>23</w:t>
      </w:r>
      <w:r>
        <w:t xml:space="preserve"> мест</w:t>
      </w:r>
      <w:r w:rsidR="00444350">
        <w:t>а</w:t>
      </w:r>
      <w:r>
        <w:t xml:space="preserve"> / 1000 жителей.</w:t>
      </w:r>
    </w:p>
    <w:p w:rsidR="0033160F" w:rsidRDefault="0033160F" w:rsidP="005110DF">
      <w:pPr>
        <w:pStyle w:val="01"/>
      </w:pPr>
      <w:r w:rsidRPr="00C970AB">
        <w:t>Уровень обеспеченности населения объектами в местах массового отдыха</w:t>
      </w:r>
      <w:r>
        <w:t xml:space="preserve"> принят в соответствии с пунктом </w:t>
      </w:r>
      <w:r w:rsidR="00FC4DA5">
        <w:t>9.21</w:t>
      </w:r>
      <w:r w:rsidR="00FC4DA5" w:rsidRPr="00AC4AFC">
        <w:t xml:space="preserve"> </w:t>
      </w:r>
      <w:r w:rsidR="00FC4DA5" w:rsidRPr="006E3A9D">
        <w:t>СП</w:t>
      </w:r>
      <w:r w:rsidR="00FC4DA5">
        <w:t> </w:t>
      </w:r>
      <w:r w:rsidR="00FC4DA5" w:rsidRPr="006E3A9D">
        <w:t>42.13330.2016</w:t>
      </w:r>
      <w:r w:rsidR="00FC4DA5" w:rsidRPr="00E23E64">
        <w:t xml:space="preserve"> [</w:t>
      </w:r>
      <w:r w:rsidR="007138A6">
        <w:rPr>
          <w:lang w:val="en-US"/>
        </w:rPr>
        <w:fldChar w:fldCharType="begin"/>
      </w:r>
      <w:r w:rsidR="00FC4DA5" w:rsidRPr="00E23E64">
        <w:instrText xml:space="preserve"> </w:instrText>
      </w:r>
      <w:r w:rsidR="00FC4DA5">
        <w:rPr>
          <w:lang w:val="en-US"/>
        </w:rPr>
        <w:instrText>REF</w:instrText>
      </w:r>
      <w:r w:rsidR="00FC4DA5" w:rsidRPr="00E23E64">
        <w:instrText xml:space="preserve"> сп_42 \</w:instrText>
      </w:r>
      <w:r w:rsidR="00FC4DA5">
        <w:rPr>
          <w:lang w:val="en-US"/>
        </w:rPr>
        <w:instrText>r</w:instrText>
      </w:r>
      <w:r w:rsidR="00FC4DA5" w:rsidRPr="00E23E64">
        <w:instrText xml:space="preserve"> \</w:instrText>
      </w:r>
      <w:r w:rsidR="00FC4DA5">
        <w:rPr>
          <w:lang w:val="en-US"/>
        </w:rPr>
        <w:instrText>h</w:instrText>
      </w:r>
      <w:r w:rsidR="00FC4DA5" w:rsidRPr="00E23E64">
        <w:instrText xml:space="preserve"> </w:instrText>
      </w:r>
      <w:r w:rsidR="007138A6">
        <w:rPr>
          <w:lang w:val="en-US"/>
        </w:rPr>
      </w:r>
      <w:r w:rsidR="007138A6">
        <w:rPr>
          <w:lang w:val="en-US"/>
        </w:rPr>
        <w:fldChar w:fldCharType="separate"/>
      </w:r>
      <w:r w:rsidR="00A81923" w:rsidRPr="00A81923">
        <w:t>20</w:t>
      </w:r>
      <w:r w:rsidR="007138A6">
        <w:rPr>
          <w:lang w:val="en-US"/>
        </w:rPr>
        <w:fldChar w:fldCharType="end"/>
      </w:r>
      <w:r w:rsidR="00FC4DA5" w:rsidRPr="00E23E64">
        <w:t>]</w:t>
      </w:r>
      <w:r w:rsidR="00FC4DA5">
        <w:t>.</w:t>
      </w:r>
    </w:p>
    <w:p w:rsidR="00995E77" w:rsidRDefault="00995E77" w:rsidP="005110DF">
      <w:pPr>
        <w:pStyle w:val="01"/>
      </w:pPr>
      <w:r>
        <w:t>Уров</w:t>
      </w:r>
      <w:r w:rsidR="00FC4DA5">
        <w:t>ни</w:t>
      </w:r>
      <w:r>
        <w:t xml:space="preserve"> территориальной доступности объектов</w:t>
      </w:r>
      <w:r w:rsidR="00F46505">
        <w:t xml:space="preserve"> </w:t>
      </w:r>
      <w:r w:rsidR="00F46505" w:rsidRPr="00995E77">
        <w:t>отдыха и оздоровления детей</w:t>
      </w:r>
      <w:r w:rsidR="00FC4DA5">
        <w:t xml:space="preserve"> и объектов </w:t>
      </w:r>
      <w:r w:rsidR="00FC4DA5" w:rsidRPr="00C970AB">
        <w:t>в местах массового отдыха</w:t>
      </w:r>
      <w:r>
        <w:t xml:space="preserve"> принят</w:t>
      </w:r>
      <w:r w:rsidR="00FC4DA5">
        <w:t>ы</w:t>
      </w:r>
      <w:r>
        <w:t xml:space="preserve"> по </w:t>
      </w:r>
      <w:r w:rsidR="00F46505" w:rsidRPr="0007646E">
        <w:t>приложени</w:t>
      </w:r>
      <w:r w:rsidR="00F46505">
        <w:t>ю</w:t>
      </w:r>
      <w:r w:rsidR="00F46505" w:rsidRPr="0007646E">
        <w:t xml:space="preserve"> № 4 Методических рекомендаций по подготовке нормативов градостроительного проектирования [</w:t>
      </w:r>
      <w:r w:rsidR="006B7FBC">
        <w:fldChar w:fldCharType="begin"/>
      </w:r>
      <w:r w:rsidR="006B7FBC">
        <w:instrText xml:space="preserve"> REF методические_рекомендации_НГП \r \h  \* MERGEFORMAT </w:instrText>
      </w:r>
      <w:r w:rsidR="006B7FBC">
        <w:fldChar w:fldCharType="separate"/>
      </w:r>
      <w:r w:rsidR="00A81923">
        <w:t>7</w:t>
      </w:r>
      <w:r w:rsidR="006B7FBC">
        <w:fldChar w:fldCharType="end"/>
      </w:r>
      <w:r w:rsidR="00F46505" w:rsidRPr="0007646E">
        <w:t>].</w:t>
      </w:r>
    </w:p>
    <w:p w:rsidR="00664172" w:rsidRDefault="00664172" w:rsidP="005110DF">
      <w:pPr>
        <w:pStyle w:val="01"/>
      </w:pPr>
      <w:r>
        <w:t>Уровень обеспеченности пляжами, а также транспортная доступность пляжей установлены в соответствии с пунктами 9.20 и 9.27</w:t>
      </w:r>
      <w:r w:rsidRPr="00AC4AFC">
        <w:t xml:space="preserve"> </w:t>
      </w:r>
      <w:r w:rsidRPr="006E3A9D">
        <w:t>СП</w:t>
      </w:r>
      <w:r>
        <w:t> </w:t>
      </w:r>
      <w:r w:rsidRPr="006E3A9D">
        <w:t>42.13330.2016</w:t>
      </w:r>
      <w:r w:rsidRPr="00E23E64">
        <w:t xml:space="preserve"> [</w:t>
      </w:r>
      <w:r w:rsidR="007138A6">
        <w:rPr>
          <w:lang w:val="en-US"/>
        </w:rPr>
        <w:fldChar w:fldCharType="begin"/>
      </w:r>
      <w:r w:rsidRPr="00E23E64">
        <w:instrText xml:space="preserve"> </w:instrText>
      </w:r>
      <w:r>
        <w:rPr>
          <w:lang w:val="en-US"/>
        </w:rPr>
        <w:instrText>REF</w:instrText>
      </w:r>
      <w:r w:rsidRPr="00E23E64">
        <w:instrText xml:space="preserve"> сп_42 \</w:instrText>
      </w:r>
      <w:r>
        <w:rPr>
          <w:lang w:val="en-US"/>
        </w:rPr>
        <w:instrText>r</w:instrText>
      </w:r>
      <w:r w:rsidRPr="00E23E64">
        <w:instrText xml:space="preserve"> \</w:instrText>
      </w:r>
      <w:r>
        <w:rPr>
          <w:lang w:val="en-US"/>
        </w:rPr>
        <w:instrText>h</w:instrText>
      </w:r>
      <w:r w:rsidRPr="00E23E64">
        <w:instrText xml:space="preserve"> </w:instrText>
      </w:r>
      <w:r w:rsidR="007138A6">
        <w:rPr>
          <w:lang w:val="en-US"/>
        </w:rPr>
      </w:r>
      <w:r w:rsidR="007138A6">
        <w:rPr>
          <w:lang w:val="en-US"/>
        </w:rPr>
        <w:fldChar w:fldCharType="separate"/>
      </w:r>
      <w:r w:rsidR="00A81923" w:rsidRPr="00A81923">
        <w:t>20</w:t>
      </w:r>
      <w:r w:rsidR="007138A6">
        <w:rPr>
          <w:lang w:val="en-US"/>
        </w:rPr>
        <w:fldChar w:fldCharType="end"/>
      </w:r>
      <w:r w:rsidRPr="00E23E64">
        <w:t>]</w:t>
      </w:r>
      <w:r>
        <w:t>.</w:t>
      </w:r>
    </w:p>
    <w:p w:rsidR="00EB5658" w:rsidRPr="004F5310" w:rsidRDefault="00EB5658" w:rsidP="00EB5658">
      <w:pPr>
        <w:pStyle w:val="033"/>
      </w:pPr>
      <w:bookmarkStart w:id="103" w:name="_Toc88392388"/>
      <w:r>
        <w:t>2</w:t>
      </w:r>
      <w:r w:rsidRPr="00935EAE">
        <w:t>.</w:t>
      </w:r>
      <w:r w:rsidR="001D4D5B">
        <w:t>1</w:t>
      </w:r>
      <w:r w:rsidRPr="00935EAE">
        <w:t>.1</w:t>
      </w:r>
      <w:r>
        <w:t>1</w:t>
      </w:r>
      <w:r w:rsidRPr="00935EAE">
        <w:t xml:space="preserve"> </w:t>
      </w:r>
      <w:r>
        <w:t>О</w:t>
      </w:r>
      <w:r w:rsidRPr="008821F0">
        <w:t>бъекты пассажирского автомобильного транспорта</w:t>
      </w:r>
      <w:bookmarkEnd w:id="103"/>
    </w:p>
    <w:p w:rsidR="00367F3B" w:rsidRPr="005110DF" w:rsidRDefault="00367F3B" w:rsidP="00367F3B">
      <w:pPr>
        <w:pStyle w:val="01"/>
      </w:pPr>
      <w:r>
        <w:t>Обеспеченность объектами транспортно-пересадочных узлов, уровень обеспеченности населения остановками общественного транспорта, уровень плотности сети общественного транспорта, обеспеченность выделенными полосами для движения общественного транспорта, а также т</w:t>
      </w:r>
      <w:r w:rsidRPr="00367F3B">
        <w:t>ранспортная или комбинированная территориальная доступность объектов транспортно-пересадочных узлов</w:t>
      </w:r>
      <w:r>
        <w:t xml:space="preserve"> приняты в соответствии с </w:t>
      </w:r>
      <w:r w:rsidRPr="00367F3B">
        <w:t>приложени</w:t>
      </w:r>
      <w:r>
        <w:t>ем</w:t>
      </w:r>
      <w:r w:rsidRPr="00367F3B">
        <w:t xml:space="preserve"> № 4 Методических рекомендаций по подготовке нормативов градостроительного проектирования [</w:t>
      </w:r>
      <w:r w:rsidR="007138A6">
        <w:fldChar w:fldCharType="begin"/>
      </w:r>
      <w:r w:rsidR="00151359">
        <w:instrText xml:space="preserve"> REF методические_рекомендации_НГП \r \h </w:instrText>
      </w:r>
      <w:r w:rsidR="007138A6">
        <w:fldChar w:fldCharType="separate"/>
      </w:r>
      <w:r w:rsidR="00A81923">
        <w:t>7</w:t>
      </w:r>
      <w:r w:rsidR="007138A6">
        <w:fldChar w:fldCharType="end"/>
      </w:r>
      <w:r w:rsidRPr="00367F3B">
        <w:t>].</w:t>
      </w:r>
    </w:p>
    <w:p w:rsidR="001F7C3A" w:rsidRDefault="001F7C3A" w:rsidP="001F7C3A">
      <w:pPr>
        <w:pStyle w:val="01"/>
      </w:pPr>
      <w:r>
        <w:t>Расстояния между остановочными пунктами на линиях общественного пассажирского транспорта в пределах территории населенных пунктов, а также р</w:t>
      </w:r>
      <w:r w:rsidRPr="00367F3B">
        <w:t>адиус обслуживания остановок общественного транспорта</w:t>
      </w:r>
      <w:r>
        <w:t xml:space="preserve"> приняты по п</w:t>
      </w:r>
      <w:r w:rsidRPr="00C916F5">
        <w:t>ункт</w:t>
      </w:r>
      <w:r>
        <w:t>ам</w:t>
      </w:r>
      <w:r w:rsidRPr="00C916F5">
        <w:t xml:space="preserve"> </w:t>
      </w:r>
      <w:r>
        <w:t xml:space="preserve">11.24, </w:t>
      </w:r>
      <w:r w:rsidRPr="00C916F5">
        <w:t>11.25</w:t>
      </w:r>
      <w:r w:rsidRPr="006E3A9D">
        <w:t xml:space="preserve"> СП 42.13330.2016</w:t>
      </w:r>
      <w:r w:rsidRPr="00C916F5">
        <w:t xml:space="preserve"> </w:t>
      </w:r>
      <w:r w:rsidRPr="00367F3B">
        <w:t>[</w:t>
      </w:r>
      <w:r w:rsidR="006B7FBC">
        <w:fldChar w:fldCharType="begin"/>
      </w:r>
      <w:r w:rsidR="006B7FBC">
        <w:instrText xml:space="preserve"> REF сп_42 \r \h  \* MERGEFORMAT </w:instrText>
      </w:r>
      <w:r w:rsidR="006B7FBC">
        <w:fldChar w:fldCharType="separate"/>
      </w:r>
      <w:r w:rsidR="00A81923" w:rsidRPr="00A81923">
        <w:t>20</w:t>
      </w:r>
      <w:r w:rsidR="006B7FBC">
        <w:fldChar w:fldCharType="end"/>
      </w:r>
      <w:r w:rsidRPr="00367F3B">
        <w:t>]</w:t>
      </w:r>
      <w:r>
        <w:t xml:space="preserve"> и пункту 3.1.1. </w:t>
      </w:r>
      <w:r w:rsidRPr="008E08EE">
        <w:t>Распоряжени</w:t>
      </w:r>
      <w:r>
        <w:t>я</w:t>
      </w:r>
      <w:r w:rsidRPr="008E08EE">
        <w:t xml:space="preserve"> Министерства транспорта РФ от 31.01.2017 № НА-19-р</w:t>
      </w:r>
      <w:r w:rsidRPr="008F0A85">
        <w:t xml:space="preserve"> [</w:t>
      </w:r>
      <w:r w:rsidR="006B7FBC">
        <w:fldChar w:fldCharType="begin"/>
      </w:r>
      <w:r w:rsidR="006B7FBC">
        <w:instrText xml:space="preserve"> REF распоряж_минтранспорта \r \h  \* MERGEFORMAT </w:instrText>
      </w:r>
      <w:r w:rsidR="006B7FBC">
        <w:fldChar w:fldCharType="separate"/>
      </w:r>
      <w:r w:rsidR="00A81923" w:rsidRPr="00A81923">
        <w:t>12</w:t>
      </w:r>
      <w:r w:rsidR="006B7FBC">
        <w:fldChar w:fldCharType="end"/>
      </w:r>
      <w:r w:rsidRPr="008F0A85">
        <w:t>]</w:t>
      </w:r>
      <w:r>
        <w:t>.</w:t>
      </w:r>
    </w:p>
    <w:p w:rsidR="00DB006A" w:rsidRPr="00DB006A" w:rsidRDefault="00DB006A" w:rsidP="00DB006A">
      <w:pPr>
        <w:pStyle w:val="01"/>
      </w:pPr>
      <w:r w:rsidRPr="00C916F5">
        <w:t>Затраты времени на передвижение от мест проживания до мест работы для 90 % трудящихся (в один конец)</w:t>
      </w:r>
      <w:r>
        <w:t xml:space="preserve"> приняты по п</w:t>
      </w:r>
      <w:r w:rsidRPr="00C916F5">
        <w:t>ункт</w:t>
      </w:r>
      <w:r>
        <w:t>у</w:t>
      </w:r>
      <w:r w:rsidRPr="00C916F5">
        <w:t xml:space="preserve"> 11.2 </w:t>
      </w:r>
      <w:r w:rsidRPr="006E3A9D">
        <w:t>СП 42.13330.2016</w:t>
      </w:r>
      <w:r w:rsidRPr="00DB006A">
        <w:t xml:space="preserve"> [</w:t>
      </w:r>
      <w:r w:rsidR="006B7FBC">
        <w:fldChar w:fldCharType="begin"/>
      </w:r>
      <w:r w:rsidR="006B7FBC">
        <w:instrText xml:space="preserve"> REF сп_42 \r \h  \* MERGEFORMAT </w:instrText>
      </w:r>
      <w:r w:rsidR="006B7FBC">
        <w:fldChar w:fldCharType="separate"/>
      </w:r>
      <w:r w:rsidR="00A81923" w:rsidRPr="00A81923">
        <w:t>20</w:t>
      </w:r>
      <w:r w:rsidR="006B7FBC">
        <w:fldChar w:fldCharType="end"/>
      </w:r>
      <w:r w:rsidRPr="00DB006A">
        <w:t>]</w:t>
      </w:r>
      <w:r>
        <w:t>.</w:t>
      </w:r>
    </w:p>
    <w:p w:rsidR="00E73D97" w:rsidRPr="00E73D97" w:rsidRDefault="00E73D97" w:rsidP="00E73D97">
      <w:pPr>
        <w:pStyle w:val="031"/>
      </w:pPr>
      <w:bookmarkStart w:id="104" w:name="_Toc88392389"/>
      <w:r w:rsidRPr="00E73D97">
        <w:t>2.</w:t>
      </w:r>
      <w:r w:rsidR="001D4D5B">
        <w:t>1</w:t>
      </w:r>
      <w:r w:rsidRPr="00E73D97">
        <w:t>.12 Места захоронения, организация ритуальных услуг</w:t>
      </w:r>
      <w:bookmarkEnd w:id="104"/>
    </w:p>
    <w:p w:rsidR="00E73D97" w:rsidRDefault="00307821" w:rsidP="00307821">
      <w:pPr>
        <w:pStyle w:val="01"/>
      </w:pPr>
      <w:r w:rsidRPr="00307821">
        <w:t>Уровень обеспеченности населения местами захоронения умерших</w:t>
      </w:r>
      <w:r w:rsidR="003252FF">
        <w:t>, а также</w:t>
      </w:r>
      <w:r w:rsidR="003252FF" w:rsidRPr="003252FF">
        <w:t xml:space="preserve"> </w:t>
      </w:r>
      <w:r w:rsidR="003252FF">
        <w:t>уровень обеспеченности бюро похоронных услуг</w:t>
      </w:r>
      <w:r>
        <w:t xml:space="preserve"> принят</w:t>
      </w:r>
      <w:r w:rsidR="003252FF">
        <w:t>ы</w:t>
      </w:r>
      <w:r>
        <w:t xml:space="preserve"> согласно </w:t>
      </w:r>
      <w:r w:rsidR="003252FF">
        <w:t>приложению № 3</w:t>
      </w:r>
      <w:r w:rsidR="003252FF" w:rsidRPr="00377452">
        <w:t xml:space="preserve"> </w:t>
      </w:r>
      <w:r w:rsidR="003252FF">
        <w:t>Н</w:t>
      </w:r>
      <w:r w:rsidR="003252FF" w:rsidRPr="00C916F5">
        <w:t>орматив</w:t>
      </w:r>
      <w:r w:rsidR="003252FF">
        <w:t>ов</w:t>
      </w:r>
      <w:r w:rsidR="003252FF" w:rsidRPr="00C916F5">
        <w:t xml:space="preserve"> градостроительного проектирования </w:t>
      </w:r>
      <w:r w:rsidR="003252FF">
        <w:t>Кемеровской области</w:t>
      </w:r>
      <w:r w:rsidR="003252FF" w:rsidRPr="00422EDE">
        <w:t xml:space="preserve"> [</w:t>
      </w:r>
      <w:r w:rsidR="007138A6">
        <w:fldChar w:fldCharType="begin"/>
      </w:r>
      <w:r w:rsidR="003252FF">
        <w:instrText xml:space="preserve"> REF рнгп \r \h </w:instrText>
      </w:r>
      <w:r w:rsidR="007138A6">
        <w:fldChar w:fldCharType="separate"/>
      </w:r>
      <w:r w:rsidR="00A81923">
        <w:t>17</w:t>
      </w:r>
      <w:r w:rsidR="007138A6">
        <w:fldChar w:fldCharType="end"/>
      </w:r>
      <w:r w:rsidR="003252FF" w:rsidRPr="00422EDE">
        <w:t>]</w:t>
      </w:r>
      <w:r>
        <w:t xml:space="preserve"> и </w:t>
      </w:r>
      <w:r w:rsidRPr="00C916F5">
        <w:t>стать</w:t>
      </w:r>
      <w:r>
        <w:t>е</w:t>
      </w:r>
      <w:r w:rsidRPr="00C916F5">
        <w:t xml:space="preserve"> 16 </w:t>
      </w:r>
      <w:r>
        <w:t xml:space="preserve">Федерального закона </w:t>
      </w:r>
      <w:r w:rsidRPr="00800919">
        <w:t xml:space="preserve">от 12.01.1996 </w:t>
      </w:r>
      <w:r>
        <w:t>№</w:t>
      </w:r>
      <w:r w:rsidRPr="00800919">
        <w:t xml:space="preserve"> 8-ФЗ</w:t>
      </w:r>
      <w:r w:rsidRPr="0071325E">
        <w:t xml:space="preserve"> [</w:t>
      </w:r>
      <w:r w:rsidR="006B7FBC">
        <w:fldChar w:fldCharType="begin"/>
      </w:r>
      <w:r w:rsidR="006B7FBC">
        <w:instrText xml:space="preserve"> REF фз_о_погребении \r \h  \* MERGEFORMAT </w:instrText>
      </w:r>
      <w:r w:rsidR="006B7FBC">
        <w:fldChar w:fldCharType="separate"/>
      </w:r>
      <w:r w:rsidR="00A81923" w:rsidRPr="00A81923">
        <w:t>3</w:t>
      </w:r>
      <w:r w:rsidR="006B7FBC">
        <w:fldChar w:fldCharType="end"/>
      </w:r>
      <w:r w:rsidRPr="0071325E">
        <w:t>]</w:t>
      </w:r>
      <w:r>
        <w:t>.</w:t>
      </w:r>
    </w:p>
    <w:p w:rsidR="00307821" w:rsidRPr="00307821" w:rsidRDefault="00307821" w:rsidP="00307821">
      <w:pPr>
        <w:pStyle w:val="01"/>
      </w:pPr>
      <w:r>
        <w:t xml:space="preserve">Показатель территориальной доступности </w:t>
      </w:r>
      <w:r w:rsidRPr="00307821">
        <w:t>мест захоронения умерших</w:t>
      </w:r>
      <w:r>
        <w:t xml:space="preserve"> принят по </w:t>
      </w:r>
      <w:r w:rsidRPr="00367F3B">
        <w:t>приложени</w:t>
      </w:r>
      <w:r>
        <w:t>ю</w:t>
      </w:r>
      <w:r w:rsidRPr="00367F3B">
        <w:t xml:space="preserve"> № 4 Методических рекомендаций по подготовке нормативов градостроительного проектирования </w:t>
      </w:r>
      <w:r w:rsidR="00151359" w:rsidRPr="00367F3B">
        <w:t>[</w:t>
      </w:r>
      <w:r w:rsidR="007138A6">
        <w:fldChar w:fldCharType="begin"/>
      </w:r>
      <w:r w:rsidR="00151359">
        <w:instrText xml:space="preserve"> REF методические_рекомендации_НГП \r \h </w:instrText>
      </w:r>
      <w:r w:rsidR="007138A6">
        <w:fldChar w:fldCharType="separate"/>
      </w:r>
      <w:r w:rsidR="00A81923">
        <w:t>7</w:t>
      </w:r>
      <w:r w:rsidR="007138A6">
        <w:fldChar w:fldCharType="end"/>
      </w:r>
      <w:r w:rsidR="00151359" w:rsidRPr="00367F3B">
        <w:t>]</w:t>
      </w:r>
      <w:r w:rsidRPr="00367F3B">
        <w:t>.</w:t>
      </w:r>
    </w:p>
    <w:p w:rsidR="00FC36BB" w:rsidRDefault="007E7058" w:rsidP="00AC5D68">
      <w:pPr>
        <w:pStyle w:val="033"/>
      </w:pPr>
      <w:bookmarkStart w:id="105" w:name="_Toc88392390"/>
      <w:r w:rsidRPr="007E7058">
        <w:t>2</w:t>
      </w:r>
      <w:r w:rsidR="00AC5D68" w:rsidRPr="00AC5D68">
        <w:t>.</w:t>
      </w:r>
      <w:r w:rsidR="001D4D5B">
        <w:t>1</w:t>
      </w:r>
      <w:r w:rsidR="00AC5D68" w:rsidRPr="00AC5D68">
        <w:t>.13 Объекты связи, общественного питания, торговли и бытового обслуживания</w:t>
      </w:r>
      <w:bookmarkEnd w:id="105"/>
    </w:p>
    <w:p w:rsidR="007D70E1" w:rsidRPr="00AC5D68" w:rsidRDefault="001E3A18" w:rsidP="007D70E1">
      <w:pPr>
        <w:pStyle w:val="01"/>
      </w:pPr>
      <w:r>
        <w:t>Уровн</w:t>
      </w:r>
      <w:r w:rsidR="00BE6BFC">
        <w:t>и</w:t>
      </w:r>
      <w:r>
        <w:t xml:space="preserve"> обеспеченности населения торговыми объектами (стационарными, нестационарными, розничными рынками продовольственных товаров)</w:t>
      </w:r>
      <w:r w:rsidR="00BE6BFC">
        <w:t xml:space="preserve"> установлены в соответствии с </w:t>
      </w:r>
      <w:r w:rsidR="00AD77F3">
        <w:t>законом Кемеровской области – Кузбасса от 11.06.2021 г. № 55-ОЗ</w:t>
      </w:r>
      <w:r w:rsidR="00BE6BFC" w:rsidRPr="00C56265">
        <w:t xml:space="preserve"> [</w:t>
      </w:r>
      <w:r w:rsidR="007138A6">
        <w:fldChar w:fldCharType="begin"/>
      </w:r>
      <w:r w:rsidR="00AD77F3">
        <w:instrText xml:space="preserve"> REF площадь_торговых_объектов \r \h </w:instrText>
      </w:r>
      <w:r w:rsidR="007138A6">
        <w:fldChar w:fldCharType="separate"/>
      </w:r>
      <w:r w:rsidR="00A81923">
        <w:t>16</w:t>
      </w:r>
      <w:r w:rsidR="007138A6">
        <w:fldChar w:fldCharType="end"/>
      </w:r>
      <w:r w:rsidR="00BE6BFC" w:rsidRPr="00C56265">
        <w:t>]</w:t>
      </w:r>
      <w:r w:rsidR="00BE6BFC">
        <w:t>.</w:t>
      </w:r>
      <w:r w:rsidR="007D70E1" w:rsidRPr="007D70E1">
        <w:t xml:space="preserve"> </w:t>
      </w:r>
    </w:p>
    <w:p w:rsidR="00FB1473" w:rsidRDefault="00BE6BFC" w:rsidP="0086473E">
      <w:pPr>
        <w:pStyle w:val="01"/>
      </w:pPr>
      <w:r w:rsidRPr="0086473E">
        <w:t>Уровни обеспеченности населения объектами бытового обслуживания</w:t>
      </w:r>
      <w:r w:rsidR="00FB1473">
        <w:t>,</w:t>
      </w:r>
      <w:r w:rsidRPr="0086473E">
        <w:t xml:space="preserve"> предприятиями общественного питания</w:t>
      </w:r>
      <w:r w:rsidR="00FB1473">
        <w:t xml:space="preserve"> и объектами почтовой связи установлены по приложению № 3</w:t>
      </w:r>
      <w:r w:rsidR="00FB1473" w:rsidRPr="00377452">
        <w:t xml:space="preserve"> </w:t>
      </w:r>
      <w:r w:rsidR="00FB1473">
        <w:t>Н</w:t>
      </w:r>
      <w:r w:rsidR="00FB1473" w:rsidRPr="00C916F5">
        <w:t>орматив</w:t>
      </w:r>
      <w:r w:rsidR="00FB1473">
        <w:t>ов</w:t>
      </w:r>
      <w:r w:rsidR="00FB1473" w:rsidRPr="00C916F5">
        <w:t xml:space="preserve"> градостроительного проектирования </w:t>
      </w:r>
      <w:r w:rsidR="00FB1473">
        <w:t>Кемеровской области</w:t>
      </w:r>
      <w:r w:rsidR="00FB1473" w:rsidRPr="00422EDE">
        <w:t xml:space="preserve"> [</w:t>
      </w:r>
      <w:r w:rsidR="007138A6">
        <w:fldChar w:fldCharType="begin"/>
      </w:r>
      <w:r w:rsidR="00FB1473">
        <w:instrText xml:space="preserve"> REF рнгп \r \h </w:instrText>
      </w:r>
      <w:r w:rsidR="007138A6">
        <w:fldChar w:fldCharType="separate"/>
      </w:r>
      <w:r w:rsidR="00A81923">
        <w:t>17</w:t>
      </w:r>
      <w:r w:rsidR="007138A6">
        <w:fldChar w:fldCharType="end"/>
      </w:r>
      <w:r w:rsidR="00FB1473" w:rsidRPr="00422EDE">
        <w:t>]</w:t>
      </w:r>
      <w:r w:rsidR="00FB1473">
        <w:t>.</w:t>
      </w:r>
    </w:p>
    <w:p w:rsidR="00AC5D68" w:rsidRPr="00AC5D68" w:rsidRDefault="001E3A18" w:rsidP="001E3A18">
      <w:pPr>
        <w:pStyle w:val="01"/>
      </w:pPr>
      <w:r>
        <w:t>Уровень обеспеченности объектами экстренной телефонной связи</w:t>
      </w:r>
      <w:r w:rsidR="00FB1473">
        <w:t xml:space="preserve"> установлен </w:t>
      </w:r>
      <w:r w:rsidR="004D28BA">
        <w:t xml:space="preserve">по </w:t>
      </w:r>
      <w:r w:rsidR="004D28BA" w:rsidRPr="00367F3B">
        <w:t>приложени</w:t>
      </w:r>
      <w:r w:rsidR="004D28BA">
        <w:t>ю</w:t>
      </w:r>
      <w:r w:rsidR="004D28BA" w:rsidRPr="00367F3B">
        <w:t xml:space="preserve"> № 4 Методических рекомендаций по подготовке нормативов градостроительного проектирования </w:t>
      </w:r>
      <w:r w:rsidR="00D71D3D" w:rsidRPr="00367F3B">
        <w:t>[</w:t>
      </w:r>
      <w:r w:rsidR="007138A6">
        <w:fldChar w:fldCharType="begin"/>
      </w:r>
      <w:r w:rsidR="00D71D3D">
        <w:instrText xml:space="preserve"> REF методические_рекомендации_НГП \r \h </w:instrText>
      </w:r>
      <w:r w:rsidR="007138A6">
        <w:fldChar w:fldCharType="separate"/>
      </w:r>
      <w:r w:rsidR="00A81923">
        <w:t>7</w:t>
      </w:r>
      <w:r w:rsidR="007138A6">
        <w:fldChar w:fldCharType="end"/>
      </w:r>
      <w:r w:rsidR="00D71D3D" w:rsidRPr="00367F3B">
        <w:t>]</w:t>
      </w:r>
      <w:r w:rsidR="004D28BA">
        <w:t>.</w:t>
      </w:r>
    </w:p>
    <w:p w:rsidR="00FC36BB" w:rsidRDefault="00CD799A" w:rsidP="00AC5D68">
      <w:pPr>
        <w:pStyle w:val="01"/>
      </w:pPr>
      <w:r>
        <w:t>Территориальная доступность объектов</w:t>
      </w:r>
      <w:r w:rsidR="0086473E">
        <w:t xml:space="preserve"> </w:t>
      </w:r>
      <w:r w:rsidR="00FB1473" w:rsidRPr="00AC5D68">
        <w:t>связи, общественного питания, торговли и бытового обслуживания</w:t>
      </w:r>
      <w:r w:rsidR="0086473E">
        <w:t xml:space="preserve"> установлена по </w:t>
      </w:r>
      <w:r w:rsidR="0086473E" w:rsidRPr="00367F3B">
        <w:t>приложени</w:t>
      </w:r>
      <w:r w:rsidR="0086473E">
        <w:t>ю</w:t>
      </w:r>
      <w:r w:rsidR="0086473E" w:rsidRPr="00367F3B">
        <w:t xml:space="preserve"> № 4 Методических рекомендаций по подготовке нормативов градостроительного проектирования </w:t>
      </w:r>
      <w:r w:rsidR="00D71D3D" w:rsidRPr="00367F3B">
        <w:t>[</w:t>
      </w:r>
      <w:r w:rsidR="007138A6">
        <w:fldChar w:fldCharType="begin"/>
      </w:r>
      <w:r w:rsidR="00D71D3D">
        <w:instrText xml:space="preserve"> REF методические_рекомендации_НГП \r \h </w:instrText>
      </w:r>
      <w:r w:rsidR="007138A6">
        <w:fldChar w:fldCharType="separate"/>
      </w:r>
      <w:r w:rsidR="00A81923">
        <w:t>7</w:t>
      </w:r>
      <w:r w:rsidR="007138A6">
        <w:fldChar w:fldCharType="end"/>
      </w:r>
      <w:r w:rsidR="00D71D3D" w:rsidRPr="00367F3B">
        <w:t>]</w:t>
      </w:r>
      <w:r w:rsidR="00FB1473">
        <w:t xml:space="preserve"> и подразделу 5.3.2.</w:t>
      </w:r>
      <w:r w:rsidR="00FB1473" w:rsidRPr="00AE1BF7">
        <w:t xml:space="preserve"> </w:t>
      </w:r>
      <w:r w:rsidR="00FB1473">
        <w:t>Н</w:t>
      </w:r>
      <w:r w:rsidR="00FB1473" w:rsidRPr="00C916F5">
        <w:t>орматив</w:t>
      </w:r>
      <w:r w:rsidR="00FB1473">
        <w:t>ов</w:t>
      </w:r>
      <w:r w:rsidR="00FB1473" w:rsidRPr="00C916F5">
        <w:t xml:space="preserve"> градостроительного проектирования </w:t>
      </w:r>
      <w:r w:rsidR="00FB1473">
        <w:t>Кемеровской области</w:t>
      </w:r>
      <w:r w:rsidR="00FB1473" w:rsidRPr="00422EDE">
        <w:t xml:space="preserve"> [</w:t>
      </w:r>
      <w:r w:rsidR="007138A6">
        <w:fldChar w:fldCharType="begin"/>
      </w:r>
      <w:r w:rsidR="00FB1473">
        <w:instrText xml:space="preserve"> REF рнгп \r \h </w:instrText>
      </w:r>
      <w:r w:rsidR="007138A6">
        <w:fldChar w:fldCharType="separate"/>
      </w:r>
      <w:r w:rsidR="00A81923">
        <w:t>17</w:t>
      </w:r>
      <w:r w:rsidR="007138A6">
        <w:fldChar w:fldCharType="end"/>
      </w:r>
      <w:r w:rsidR="00FB1473" w:rsidRPr="00422EDE">
        <w:t>]</w:t>
      </w:r>
      <w:r w:rsidR="00FB1473">
        <w:t>.</w:t>
      </w:r>
    </w:p>
    <w:p w:rsidR="004D7B51" w:rsidRDefault="004D7B51" w:rsidP="00AC5D68">
      <w:pPr>
        <w:pStyle w:val="01"/>
      </w:pPr>
    </w:p>
    <w:p w:rsidR="004D7B51" w:rsidRDefault="004D7B51" w:rsidP="00AC5D68">
      <w:pPr>
        <w:pStyle w:val="01"/>
      </w:pPr>
    </w:p>
    <w:p w:rsidR="004D7B51" w:rsidRDefault="004D7B51" w:rsidP="00AC5D68">
      <w:pPr>
        <w:pStyle w:val="01"/>
      </w:pPr>
    </w:p>
    <w:p w:rsidR="004D7B51" w:rsidRPr="00AC5D68" w:rsidRDefault="004D7B51" w:rsidP="00AC5D68">
      <w:pPr>
        <w:pStyle w:val="01"/>
      </w:pPr>
    </w:p>
    <w:p w:rsidR="007E7058" w:rsidRDefault="007E7058" w:rsidP="007E7058">
      <w:pPr>
        <w:pStyle w:val="033"/>
      </w:pPr>
      <w:bookmarkStart w:id="106" w:name="_Toc88392391"/>
      <w:r w:rsidRPr="007E7058">
        <w:t>2</w:t>
      </w:r>
      <w:r>
        <w:t>.</w:t>
      </w:r>
      <w:r w:rsidR="001D4D5B">
        <w:t>1</w:t>
      </w:r>
      <w:r>
        <w:t>.14 Объекты в иных областях, связанных с решением вопросов местного значения</w:t>
      </w:r>
      <w:bookmarkEnd w:id="106"/>
    </w:p>
    <w:p w:rsidR="007E7058" w:rsidRDefault="007E7058" w:rsidP="007E7058">
      <w:pPr>
        <w:pStyle w:val="01"/>
      </w:pPr>
      <w:r>
        <w:t>Уровень обеспеченность населения приютами для животных</w:t>
      </w:r>
      <w:r w:rsidRPr="007E7058">
        <w:t xml:space="preserve"> </w:t>
      </w:r>
      <w:r w:rsidRPr="00C916F5">
        <w:t xml:space="preserve">установлен исходя из необходимости решения вопросов местного значения по </w:t>
      </w:r>
      <w:r w:rsidRPr="007E7058">
        <w:t>осуществлени</w:t>
      </w:r>
      <w:r>
        <w:t>ю</w:t>
      </w:r>
      <w:r w:rsidRPr="007E7058">
        <w:t xml:space="preserve"> деятельности по обращению с животными без владельцев</w:t>
      </w:r>
      <w:r>
        <w:t>.</w:t>
      </w:r>
    </w:p>
    <w:p w:rsidR="007E7058" w:rsidRDefault="007E7058" w:rsidP="007E7058">
      <w:pPr>
        <w:pStyle w:val="01"/>
      </w:pPr>
      <w:r>
        <w:t>Уровень обеспеченности населения муниципальными архивами</w:t>
      </w:r>
      <w:r w:rsidRPr="007E7058">
        <w:t xml:space="preserve"> </w:t>
      </w:r>
      <w:r w:rsidRPr="00C916F5">
        <w:t>установлен исходя из необходимости решения вопросов местного значения по формированию и содержанию муниципального архива.</w:t>
      </w:r>
    </w:p>
    <w:p w:rsidR="007E7058" w:rsidRDefault="008A4DE6" w:rsidP="007E7058">
      <w:pPr>
        <w:pStyle w:val="01"/>
      </w:pPr>
      <w:r>
        <w:t>Уровень обеспеченности населения объектами охраны порядка принят в соответствии с приложением</w:t>
      </w:r>
      <w:proofErr w:type="gramStart"/>
      <w:r>
        <w:t xml:space="preserve"> Д</w:t>
      </w:r>
      <w:proofErr w:type="gramEnd"/>
      <w:r w:rsidRPr="00F573B0">
        <w:t xml:space="preserve"> </w:t>
      </w:r>
      <w:r w:rsidRPr="006E3A9D">
        <w:t>СП</w:t>
      </w:r>
      <w:r>
        <w:t> </w:t>
      </w:r>
      <w:r w:rsidRPr="006E3A9D">
        <w:t>42.13330.2016</w:t>
      </w:r>
      <w:r w:rsidRPr="00712E24">
        <w:t xml:space="preserve"> [</w:t>
      </w:r>
      <w:r w:rsidR="007138A6">
        <w:rPr>
          <w:lang w:val="en-US"/>
        </w:rPr>
        <w:fldChar w:fldCharType="begin"/>
      </w:r>
      <w:r w:rsidRPr="00712E24">
        <w:instrText xml:space="preserve"> </w:instrText>
      </w:r>
      <w:r>
        <w:rPr>
          <w:lang w:val="en-US"/>
        </w:rPr>
        <w:instrText>REF</w:instrText>
      </w:r>
      <w:r w:rsidRPr="00712E24">
        <w:instrText xml:space="preserve"> сп_42 \</w:instrText>
      </w:r>
      <w:r>
        <w:rPr>
          <w:lang w:val="en-US"/>
        </w:rPr>
        <w:instrText>r</w:instrText>
      </w:r>
      <w:r w:rsidRPr="00712E24">
        <w:instrText xml:space="preserve"> \</w:instrText>
      </w:r>
      <w:r>
        <w:rPr>
          <w:lang w:val="en-US"/>
        </w:rPr>
        <w:instrText>h</w:instrText>
      </w:r>
      <w:r w:rsidRPr="00712E24">
        <w:instrText xml:space="preserve"> </w:instrText>
      </w:r>
      <w:r w:rsidR="007138A6">
        <w:rPr>
          <w:lang w:val="en-US"/>
        </w:rPr>
      </w:r>
      <w:r w:rsidR="007138A6">
        <w:rPr>
          <w:lang w:val="en-US"/>
        </w:rPr>
        <w:fldChar w:fldCharType="separate"/>
      </w:r>
      <w:r w:rsidR="00A81923" w:rsidRPr="00A81923">
        <w:t>20</w:t>
      </w:r>
      <w:r w:rsidR="007138A6">
        <w:rPr>
          <w:lang w:val="en-US"/>
        </w:rPr>
        <w:fldChar w:fldCharType="end"/>
      </w:r>
      <w:r w:rsidRPr="00712E24">
        <w:t>]</w:t>
      </w:r>
      <w:r>
        <w:t xml:space="preserve">. Пешеходная доступность </w:t>
      </w:r>
      <w:r w:rsidRPr="00103469">
        <w:t>объект</w:t>
      </w:r>
      <w:r>
        <w:t>ов</w:t>
      </w:r>
      <w:r w:rsidRPr="00103469">
        <w:t xml:space="preserve"> охраны порядка</w:t>
      </w:r>
      <w:r>
        <w:t xml:space="preserve"> принята по </w:t>
      </w:r>
      <w:r w:rsidRPr="00367F3B">
        <w:t>приложени</w:t>
      </w:r>
      <w:r>
        <w:t>ю</w:t>
      </w:r>
      <w:r w:rsidRPr="00367F3B">
        <w:t xml:space="preserve"> № 4 Методических рекомендаций по подготовке нормативов градостроительного проектирования [</w:t>
      </w:r>
      <w:r w:rsidR="007138A6">
        <w:fldChar w:fldCharType="begin"/>
      </w:r>
      <w:r>
        <w:instrText xml:space="preserve"> REF методические_рекомендации_НГП \r \h </w:instrText>
      </w:r>
      <w:r w:rsidR="007138A6">
        <w:fldChar w:fldCharType="separate"/>
      </w:r>
      <w:r w:rsidR="00A81923">
        <w:t>7</w:t>
      </w:r>
      <w:r w:rsidR="007138A6">
        <w:fldChar w:fldCharType="end"/>
      </w:r>
      <w:r w:rsidRPr="00367F3B">
        <w:t>]</w:t>
      </w:r>
      <w:r>
        <w:t>.</w:t>
      </w:r>
    </w:p>
    <w:p w:rsidR="007E7058" w:rsidRPr="002466CE" w:rsidRDefault="007E7058" w:rsidP="007E7058">
      <w:pPr>
        <w:pStyle w:val="01"/>
      </w:pPr>
      <w:proofErr w:type="gramStart"/>
      <w:r>
        <w:t xml:space="preserve">Уровень обеспеченности молодежи объектами организаций, реализующих государственную молодежную политику принят по </w:t>
      </w:r>
      <w:r w:rsidR="00C80775">
        <w:t>п</w:t>
      </w:r>
      <w:r>
        <w:t xml:space="preserve">риложению № 5 </w:t>
      </w:r>
      <w:r w:rsidR="002466CE">
        <w:t>М</w:t>
      </w:r>
      <w:r w:rsidR="002466CE" w:rsidRPr="002466CE">
        <w:t>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r w:rsidR="002466CE">
        <w:t xml:space="preserve"> </w:t>
      </w:r>
      <w:r w:rsidR="002466CE" w:rsidRPr="002466CE">
        <w:t>[</w:t>
      </w:r>
      <w:r w:rsidR="007138A6">
        <w:fldChar w:fldCharType="begin"/>
      </w:r>
      <w:r w:rsidR="002466CE">
        <w:instrText xml:space="preserve"> REF мр_молодежная_политика \r \h </w:instrText>
      </w:r>
      <w:r w:rsidR="007138A6">
        <w:fldChar w:fldCharType="separate"/>
      </w:r>
      <w:r w:rsidR="00A81923">
        <w:t>10</w:t>
      </w:r>
      <w:r w:rsidR="007138A6">
        <w:fldChar w:fldCharType="end"/>
      </w:r>
      <w:r w:rsidR="002466CE" w:rsidRPr="002466CE">
        <w:t>]</w:t>
      </w:r>
      <w:r w:rsidR="002466CE">
        <w:t>.</w:t>
      </w:r>
      <w:proofErr w:type="gramEnd"/>
    </w:p>
    <w:p w:rsidR="0086473E" w:rsidRDefault="00712E24" w:rsidP="00AC5D68">
      <w:pPr>
        <w:pStyle w:val="01"/>
      </w:pPr>
      <w:r>
        <w:t>Уровень обеспеченности населения с</w:t>
      </w:r>
      <w:r w:rsidRPr="001B1EB4">
        <w:t>клад</w:t>
      </w:r>
      <w:r>
        <w:t>ами</w:t>
      </w:r>
      <w:r w:rsidRPr="001B1EB4">
        <w:t xml:space="preserve"> хранения твердого топлива</w:t>
      </w:r>
      <w:r>
        <w:t xml:space="preserve"> установлен в соответствии с п</w:t>
      </w:r>
      <w:r w:rsidRPr="00166FDD">
        <w:t>риложение</w:t>
      </w:r>
      <w:r>
        <w:t>м</w:t>
      </w:r>
      <w:r w:rsidRPr="00166FDD">
        <w:t xml:space="preserve"> Г</w:t>
      </w:r>
      <w:r>
        <w:t xml:space="preserve"> </w:t>
      </w:r>
      <w:r w:rsidRPr="006E3A9D">
        <w:t>СП</w:t>
      </w:r>
      <w:r>
        <w:t> </w:t>
      </w:r>
      <w:r w:rsidRPr="006E3A9D">
        <w:t>42.13330.2016</w:t>
      </w:r>
      <w:r w:rsidRPr="00712E24">
        <w:t xml:space="preserve"> [</w:t>
      </w:r>
      <w:r w:rsidR="007138A6">
        <w:rPr>
          <w:lang w:val="en-US"/>
        </w:rPr>
        <w:fldChar w:fldCharType="begin"/>
      </w:r>
      <w:r w:rsidRPr="00712E24">
        <w:instrText xml:space="preserve"> </w:instrText>
      </w:r>
      <w:r>
        <w:rPr>
          <w:lang w:val="en-US"/>
        </w:rPr>
        <w:instrText>REF</w:instrText>
      </w:r>
      <w:r w:rsidRPr="00712E24">
        <w:instrText xml:space="preserve"> сп_42 \</w:instrText>
      </w:r>
      <w:r>
        <w:rPr>
          <w:lang w:val="en-US"/>
        </w:rPr>
        <w:instrText>r</w:instrText>
      </w:r>
      <w:r w:rsidRPr="00712E24">
        <w:instrText xml:space="preserve"> \</w:instrText>
      </w:r>
      <w:r>
        <w:rPr>
          <w:lang w:val="en-US"/>
        </w:rPr>
        <w:instrText>h</w:instrText>
      </w:r>
      <w:r w:rsidRPr="00712E24">
        <w:instrText xml:space="preserve"> </w:instrText>
      </w:r>
      <w:r w:rsidR="007138A6">
        <w:rPr>
          <w:lang w:val="en-US"/>
        </w:rPr>
      </w:r>
      <w:r w:rsidR="007138A6">
        <w:rPr>
          <w:lang w:val="en-US"/>
        </w:rPr>
        <w:fldChar w:fldCharType="separate"/>
      </w:r>
      <w:r w:rsidR="00A81923" w:rsidRPr="00A81923">
        <w:t>20</w:t>
      </w:r>
      <w:r w:rsidR="007138A6">
        <w:rPr>
          <w:lang w:val="en-US"/>
        </w:rPr>
        <w:fldChar w:fldCharType="end"/>
      </w:r>
      <w:r w:rsidRPr="00712E24">
        <w:t>]</w:t>
      </w:r>
      <w:r>
        <w:t>.</w:t>
      </w:r>
    </w:p>
    <w:p w:rsidR="0086473E" w:rsidRDefault="000D146B" w:rsidP="000D146B">
      <w:pPr>
        <w:pStyle w:val="033"/>
      </w:pPr>
      <w:bookmarkStart w:id="107" w:name="_Toc88392392"/>
      <w:r>
        <w:t>2</w:t>
      </w:r>
      <w:r w:rsidRPr="000D146B">
        <w:t>.</w:t>
      </w:r>
      <w:r w:rsidR="001D4D5B">
        <w:t>1</w:t>
      </w:r>
      <w:r w:rsidRPr="000D146B">
        <w:t>.15 Объекты в области жилищного строительства</w:t>
      </w:r>
      <w:bookmarkEnd w:id="107"/>
    </w:p>
    <w:p w:rsidR="004E5687" w:rsidRDefault="004E5687" w:rsidP="004E5687">
      <w:pPr>
        <w:pStyle w:val="01"/>
      </w:pPr>
      <w:r>
        <w:t>Уровень обеспеченности жителей муниципального образования жилыми помещениями</w:t>
      </w:r>
      <w:r w:rsidR="00212BE8" w:rsidRPr="00212BE8">
        <w:t xml:space="preserve"> </w:t>
      </w:r>
      <w:r w:rsidR="00212BE8">
        <w:t xml:space="preserve">принят в соответствии с </w:t>
      </w:r>
      <w:r w:rsidR="00283003">
        <w:t>подразделом 5.3.1.</w:t>
      </w:r>
      <w:r w:rsidR="00283003" w:rsidRPr="00AE1BF7">
        <w:t xml:space="preserve"> </w:t>
      </w:r>
      <w:r w:rsidR="00283003">
        <w:t>Н</w:t>
      </w:r>
      <w:r w:rsidR="00283003" w:rsidRPr="00C916F5">
        <w:t>орматив</w:t>
      </w:r>
      <w:r w:rsidR="00283003">
        <w:t>ов</w:t>
      </w:r>
      <w:r w:rsidR="00283003" w:rsidRPr="00C916F5">
        <w:t xml:space="preserve"> градостроительного проектирования </w:t>
      </w:r>
      <w:r w:rsidR="00283003">
        <w:t>Кемеровской области</w:t>
      </w:r>
      <w:r w:rsidR="00283003" w:rsidRPr="00422EDE">
        <w:t xml:space="preserve"> [</w:t>
      </w:r>
      <w:r w:rsidR="007138A6">
        <w:fldChar w:fldCharType="begin"/>
      </w:r>
      <w:r w:rsidR="00283003">
        <w:instrText xml:space="preserve"> REF рнгп \r \h </w:instrText>
      </w:r>
      <w:r w:rsidR="007138A6">
        <w:fldChar w:fldCharType="separate"/>
      </w:r>
      <w:r w:rsidR="00A81923">
        <w:t>17</w:t>
      </w:r>
      <w:r w:rsidR="007138A6">
        <w:fldChar w:fldCharType="end"/>
      </w:r>
      <w:r w:rsidR="00283003" w:rsidRPr="00422EDE">
        <w:t>]</w:t>
      </w:r>
      <w:r w:rsidR="00212BE8">
        <w:t>.</w:t>
      </w:r>
    </w:p>
    <w:p w:rsidR="004E5687" w:rsidRPr="00861B43" w:rsidRDefault="004E5687" w:rsidP="004E5687">
      <w:pPr>
        <w:pStyle w:val="01"/>
      </w:pPr>
      <w:r>
        <w:t>Уровень обеспеченности площадками общего пользования различного назначения в микрорайонах (кварталах) жилых зон</w:t>
      </w:r>
      <w:r w:rsidR="00861B43">
        <w:t xml:space="preserve"> принят в соответствии с пунктом </w:t>
      </w:r>
      <w:r w:rsidR="00861B43" w:rsidRPr="00C916F5">
        <w:t xml:space="preserve">7.5 </w:t>
      </w:r>
      <w:r w:rsidR="00861B43" w:rsidRPr="006E3A9D">
        <w:t>СП 42.13330.2016</w:t>
      </w:r>
      <w:r w:rsidR="00861B43" w:rsidRPr="00861B43">
        <w:t xml:space="preserve"> [</w:t>
      </w:r>
      <w:r w:rsidR="007138A6">
        <w:rPr>
          <w:lang w:val="en-US"/>
        </w:rPr>
        <w:fldChar w:fldCharType="begin"/>
      </w:r>
      <w:r w:rsidR="00861B43" w:rsidRPr="00861B43">
        <w:instrText xml:space="preserve"> </w:instrText>
      </w:r>
      <w:r w:rsidR="00861B43">
        <w:rPr>
          <w:lang w:val="en-US"/>
        </w:rPr>
        <w:instrText>REF</w:instrText>
      </w:r>
      <w:r w:rsidR="00861B43" w:rsidRPr="00861B43">
        <w:instrText xml:space="preserve"> сп_42 \</w:instrText>
      </w:r>
      <w:r w:rsidR="00861B43">
        <w:rPr>
          <w:lang w:val="en-US"/>
        </w:rPr>
        <w:instrText>r</w:instrText>
      </w:r>
      <w:r w:rsidR="00861B43" w:rsidRPr="00861B43">
        <w:instrText xml:space="preserve"> \</w:instrText>
      </w:r>
      <w:r w:rsidR="00861B43">
        <w:rPr>
          <w:lang w:val="en-US"/>
        </w:rPr>
        <w:instrText>h</w:instrText>
      </w:r>
      <w:r w:rsidR="00861B43" w:rsidRPr="00861B43">
        <w:instrText xml:space="preserve"> </w:instrText>
      </w:r>
      <w:r w:rsidR="007138A6">
        <w:rPr>
          <w:lang w:val="en-US"/>
        </w:rPr>
      </w:r>
      <w:r w:rsidR="007138A6">
        <w:rPr>
          <w:lang w:val="en-US"/>
        </w:rPr>
        <w:fldChar w:fldCharType="separate"/>
      </w:r>
      <w:r w:rsidR="00A81923" w:rsidRPr="00A81923">
        <w:t>20</w:t>
      </w:r>
      <w:r w:rsidR="007138A6">
        <w:rPr>
          <w:lang w:val="en-US"/>
        </w:rPr>
        <w:fldChar w:fldCharType="end"/>
      </w:r>
      <w:r w:rsidR="00861B43" w:rsidRPr="00861B43">
        <w:t>]</w:t>
      </w:r>
      <w:r w:rsidR="00861B43">
        <w:t>.</w:t>
      </w:r>
    </w:p>
    <w:p w:rsidR="008E7EB7" w:rsidRDefault="00283003" w:rsidP="008E7EB7">
      <w:pPr>
        <w:pStyle w:val="01"/>
      </w:pPr>
      <w:r>
        <w:t>Площади нормируемых элементов дворовой территории и р</w:t>
      </w:r>
      <w:r w:rsidRPr="00281824">
        <w:t>асстояния от помещений (сооружений) для содержания и разведения животных до объектов жилой застройки</w:t>
      </w:r>
      <w:r>
        <w:t xml:space="preserve"> приведены в соответствии с подразделом 6.3.1.</w:t>
      </w:r>
      <w:r w:rsidRPr="00AE1BF7">
        <w:t xml:space="preserve"> </w:t>
      </w:r>
      <w:r>
        <w:t>Н</w:t>
      </w:r>
      <w:r w:rsidRPr="00C916F5">
        <w:t>орматив</w:t>
      </w:r>
      <w:r>
        <w:t>ов</w:t>
      </w:r>
      <w:r w:rsidRPr="00C916F5">
        <w:t xml:space="preserve"> градостроительного проектирования </w:t>
      </w:r>
      <w:r>
        <w:t>Кемеровской области</w:t>
      </w:r>
      <w:r w:rsidRPr="00422EDE">
        <w:t xml:space="preserve"> [</w:t>
      </w:r>
      <w:r w:rsidR="007138A6">
        <w:fldChar w:fldCharType="begin"/>
      </w:r>
      <w:r>
        <w:instrText xml:space="preserve"> REF рнгп \r \h </w:instrText>
      </w:r>
      <w:r w:rsidR="007138A6">
        <w:fldChar w:fldCharType="separate"/>
      </w:r>
      <w:r w:rsidR="00A81923">
        <w:t>17</w:t>
      </w:r>
      <w:r w:rsidR="007138A6">
        <w:fldChar w:fldCharType="end"/>
      </w:r>
      <w:r w:rsidRPr="00422EDE">
        <w:t>]</w:t>
      </w:r>
      <w:r>
        <w:t>.</w:t>
      </w:r>
    </w:p>
    <w:p w:rsidR="00283003" w:rsidRPr="00137F99" w:rsidRDefault="00283003" w:rsidP="008E7EB7">
      <w:pPr>
        <w:pStyle w:val="01"/>
      </w:pPr>
    </w:p>
    <w:p w:rsidR="007F5844" w:rsidRDefault="007F5844" w:rsidP="007F5844">
      <w:pPr>
        <w:pStyle w:val="01"/>
      </w:pPr>
      <w:bookmarkStart w:id="108" w:name="_Toc512348381"/>
      <w:bookmarkEnd w:id="45"/>
      <w:bookmarkEnd w:id="46"/>
      <w:bookmarkEnd w:id="47"/>
      <w:bookmarkEnd w:id="86"/>
    </w:p>
    <w:p w:rsidR="008A616A" w:rsidRPr="00CE697A" w:rsidRDefault="008A616A" w:rsidP="00A20A2C">
      <w:pPr>
        <w:pStyle w:val="a"/>
      </w:pPr>
      <w:bookmarkStart w:id="109" w:name="_Toc512348384"/>
      <w:bookmarkEnd w:id="108"/>
      <w:r w:rsidRPr="00CE697A">
        <w:br w:type="page"/>
      </w:r>
    </w:p>
    <w:p w:rsidR="00CB54BC" w:rsidRPr="00C916F5" w:rsidRDefault="0013275F" w:rsidP="008C2652">
      <w:pPr>
        <w:pStyle w:val="1"/>
      </w:pPr>
      <w:bookmarkStart w:id="110" w:name="_Toc88392393"/>
      <w:r>
        <w:t>3</w:t>
      </w:r>
      <w:r w:rsidR="00CB54BC" w:rsidRPr="00C916F5">
        <w:t xml:space="preserve"> ПРАВИЛА И ОБЛАСТЬ ПРИМЕНЕНИЯ РАСЧЕТНЫХ ПОКАЗАТЕЛЕЙ, СОДЕРЖАЩИХСЯ В ОСНОВНОЙ ЧАСТИ ПРОЕКТА МЕСТНЫХ НОРМАТИВОВ ГРАДОСТРОИТЕЛЬНОГО ПРОЕКТИРОВАНИЯ </w:t>
      </w:r>
      <w:bookmarkEnd w:id="109"/>
      <w:r w:rsidR="00C35547">
        <w:t>КРАПИВИНСКОГО МУНИЦИПАЛЬНОГО ОКРУГА</w:t>
      </w:r>
      <w:r w:rsidR="006466EA" w:rsidRPr="00C916F5">
        <w:t xml:space="preserve"> </w:t>
      </w:r>
      <w:r w:rsidR="00C35547">
        <w:t>КЕМЕРОВСКОЙ ОБЛАСТИ – КУЗБАССА</w:t>
      </w:r>
      <w:bookmarkEnd w:id="110"/>
    </w:p>
    <w:p w:rsidR="001B2FFA" w:rsidRPr="009B1FB3" w:rsidRDefault="001B2FFA" w:rsidP="001B2FFA">
      <w:pPr>
        <w:pStyle w:val="01"/>
        <w:rPr>
          <w:lang w:eastAsia="ru-RU"/>
        </w:rPr>
      </w:pPr>
      <w:r>
        <w:rPr>
          <w:lang w:eastAsia="ru-RU"/>
        </w:rPr>
        <w:t>3</w:t>
      </w:r>
      <w:r w:rsidRPr="009B1FB3">
        <w:rPr>
          <w:lang w:eastAsia="ru-RU"/>
        </w:rPr>
        <w:t>.1. Действие расчетных показателей местных нормативов градостроительного проектирования</w:t>
      </w:r>
      <w:r w:rsidR="0093783B">
        <w:rPr>
          <w:lang w:eastAsia="ru-RU"/>
        </w:rPr>
        <w:t xml:space="preserve"> (далее также – </w:t>
      </w:r>
      <w:r w:rsidR="006C228A">
        <w:rPr>
          <w:lang w:eastAsia="ru-RU"/>
        </w:rPr>
        <w:t>МНГП</w:t>
      </w:r>
      <w:r w:rsidR="0093783B">
        <w:rPr>
          <w:lang w:eastAsia="ru-RU"/>
        </w:rPr>
        <w:t>)</w:t>
      </w:r>
      <w:r w:rsidRPr="009B1FB3">
        <w:rPr>
          <w:lang w:eastAsia="ru-RU"/>
        </w:rPr>
        <w:t xml:space="preserve"> распространяется на всю территорию </w:t>
      </w:r>
      <w:r w:rsidR="00C35547">
        <w:rPr>
          <w:lang w:eastAsia="ru-RU"/>
        </w:rPr>
        <w:t>Крапивинского муниципального округа</w:t>
      </w:r>
      <w:r w:rsidRPr="009B1FB3">
        <w:rPr>
          <w:lang w:eastAsia="ru-RU"/>
        </w:rPr>
        <w:t xml:space="preserve"> </w:t>
      </w:r>
      <w:r w:rsidR="00C35547">
        <w:rPr>
          <w:lang w:eastAsia="ru-RU"/>
        </w:rPr>
        <w:t>Кемеровской области – Кузбасса</w:t>
      </w:r>
      <w:r w:rsidRPr="009B1FB3">
        <w:rPr>
          <w:lang w:eastAsia="ru-RU"/>
        </w:rPr>
        <w:t xml:space="preserve">, на правоотношения, возникшие после утверждения настоящих </w:t>
      </w:r>
      <w:r w:rsidR="006C228A">
        <w:rPr>
          <w:lang w:eastAsia="ru-RU"/>
        </w:rPr>
        <w:t>МНГП</w:t>
      </w:r>
      <w:r w:rsidRPr="009B1FB3">
        <w:rPr>
          <w:lang w:eastAsia="ru-RU"/>
        </w:rPr>
        <w:t>.</w:t>
      </w:r>
    </w:p>
    <w:p w:rsidR="001B2FFA" w:rsidRPr="009B1FB3" w:rsidRDefault="001B2FFA" w:rsidP="001B2FFA">
      <w:pPr>
        <w:pStyle w:val="01"/>
        <w:rPr>
          <w:lang w:eastAsia="ru-RU"/>
        </w:rPr>
      </w:pPr>
      <w:r>
        <w:rPr>
          <w:lang w:eastAsia="ru-RU"/>
        </w:rPr>
        <w:t>3</w:t>
      </w:r>
      <w:r w:rsidRPr="009B1FB3">
        <w:rPr>
          <w:lang w:eastAsia="ru-RU"/>
        </w:rPr>
        <w:t>.2.</w:t>
      </w:r>
      <w:r>
        <w:rPr>
          <w:lang w:eastAsia="ru-RU"/>
        </w:rPr>
        <w:t xml:space="preserve"> </w:t>
      </w:r>
      <w:r w:rsidRPr="009B1FB3">
        <w:rPr>
          <w:lang w:eastAsia="ru-RU"/>
        </w:rPr>
        <w:t xml:space="preserve">Область применения расчетных показателей, содержащихся в основной части </w:t>
      </w:r>
      <w:r w:rsidR="006C228A">
        <w:rPr>
          <w:lang w:eastAsia="ru-RU"/>
        </w:rPr>
        <w:t>МНГП</w:t>
      </w:r>
      <w:r w:rsidRPr="009B1FB3">
        <w:rPr>
          <w:lang w:eastAsia="ru-RU"/>
        </w:rPr>
        <w:t xml:space="preserve"> распространяется </w:t>
      </w:r>
      <w:proofErr w:type="gramStart"/>
      <w:r w:rsidRPr="009B1FB3">
        <w:rPr>
          <w:lang w:eastAsia="ru-RU"/>
        </w:rPr>
        <w:t>на</w:t>
      </w:r>
      <w:proofErr w:type="gramEnd"/>
      <w:r w:rsidRPr="009B1FB3">
        <w:rPr>
          <w:lang w:eastAsia="ru-RU"/>
        </w:rPr>
        <w:t>:</w:t>
      </w:r>
    </w:p>
    <w:p w:rsidR="001B2FFA" w:rsidRPr="009B1FB3" w:rsidRDefault="001B2FFA" w:rsidP="001B2FFA">
      <w:pPr>
        <w:pStyle w:val="010"/>
        <w:rPr>
          <w:lang w:eastAsia="ru-RU"/>
        </w:rPr>
      </w:pPr>
      <w:r w:rsidRPr="009B1FB3">
        <w:rPr>
          <w:lang w:eastAsia="ru-RU"/>
        </w:rPr>
        <w:t xml:space="preserve">подготовку, согласование, утверждение генерального плана </w:t>
      </w:r>
      <w:r w:rsidR="00C35547">
        <w:rPr>
          <w:lang w:eastAsia="ru-RU"/>
        </w:rPr>
        <w:t>Крапивинского муниципального округа</w:t>
      </w:r>
      <w:r w:rsidRPr="009B1FB3">
        <w:rPr>
          <w:lang w:eastAsia="ru-RU"/>
        </w:rPr>
        <w:t>, внесение изменений в него;</w:t>
      </w:r>
    </w:p>
    <w:p w:rsidR="001B2FFA" w:rsidRPr="009B1FB3" w:rsidRDefault="001B2FFA" w:rsidP="001B2FFA">
      <w:pPr>
        <w:pStyle w:val="010"/>
        <w:rPr>
          <w:lang w:eastAsia="ru-RU"/>
        </w:rPr>
      </w:pPr>
      <w:r w:rsidRPr="009B1FB3">
        <w:rPr>
          <w:lang w:eastAsia="ru-RU"/>
        </w:rPr>
        <w:t>подготовку, утверждение документации по планировке территории;</w:t>
      </w:r>
    </w:p>
    <w:p w:rsidR="001B2FFA" w:rsidRPr="009B1FB3" w:rsidRDefault="001B2FFA" w:rsidP="001B2FFA">
      <w:pPr>
        <w:pStyle w:val="010"/>
        <w:rPr>
          <w:lang w:eastAsia="ru-RU"/>
        </w:rPr>
      </w:pPr>
      <w:r w:rsidRPr="009B1FB3">
        <w:rPr>
          <w:lang w:eastAsia="ru-RU"/>
        </w:rPr>
        <w:t>определение условий аукционов на право заключения договоров аренды земельных участков для комплексного освоения в целях жилищного строительства;</w:t>
      </w:r>
    </w:p>
    <w:p w:rsidR="001B2FFA" w:rsidRPr="009B1FB3" w:rsidRDefault="001B2FFA" w:rsidP="001B2FFA">
      <w:pPr>
        <w:pStyle w:val="010"/>
        <w:rPr>
          <w:lang w:eastAsia="ru-RU"/>
        </w:rPr>
      </w:pPr>
      <w:r w:rsidRPr="009B1FB3">
        <w:rPr>
          <w:lang w:eastAsia="ru-RU"/>
        </w:rPr>
        <w:t>определение условий аукционов на право заключить договор о развитии застроенной территории;</w:t>
      </w:r>
    </w:p>
    <w:p w:rsidR="001B2FFA" w:rsidRPr="009B1FB3" w:rsidRDefault="001B2FFA" w:rsidP="001B2FFA">
      <w:pPr>
        <w:pStyle w:val="010"/>
        <w:rPr>
          <w:lang w:eastAsia="ru-RU"/>
        </w:rPr>
      </w:pPr>
      <w:r w:rsidRPr="009B1FB3">
        <w:rPr>
          <w:lang w:eastAsia="ru-RU"/>
        </w:rPr>
        <w:t xml:space="preserve">разработку и утверждение программ комплексного развития систем коммунальной, социальной и транспортной инфраструктур </w:t>
      </w:r>
      <w:r w:rsidR="00C35547">
        <w:rPr>
          <w:lang w:eastAsia="ru-RU"/>
        </w:rPr>
        <w:t>Крапивинского муниципального округа</w:t>
      </w:r>
      <w:r w:rsidRPr="009B1FB3">
        <w:rPr>
          <w:lang w:eastAsia="ru-RU"/>
        </w:rPr>
        <w:t>;</w:t>
      </w:r>
    </w:p>
    <w:p w:rsidR="001B2FFA" w:rsidRPr="009B1FB3" w:rsidRDefault="001B2FFA" w:rsidP="001B2FFA">
      <w:pPr>
        <w:pStyle w:val="010"/>
        <w:rPr>
          <w:lang w:eastAsia="ru-RU"/>
        </w:rPr>
      </w:pPr>
      <w:r w:rsidRPr="009B1FB3">
        <w:rPr>
          <w:lang w:eastAsia="ru-RU"/>
        </w:rPr>
        <w:t>подготовку градостроительного плана земельного участка;</w:t>
      </w:r>
    </w:p>
    <w:p w:rsidR="001B2FFA" w:rsidRPr="009B1FB3" w:rsidRDefault="001B2FFA" w:rsidP="001B2FFA">
      <w:pPr>
        <w:pStyle w:val="010"/>
        <w:rPr>
          <w:lang w:eastAsia="ru-RU"/>
        </w:rPr>
      </w:pPr>
      <w:r w:rsidRPr="009B1FB3">
        <w:rPr>
          <w:lang w:eastAsia="ru-RU"/>
        </w:rPr>
        <w:t xml:space="preserve">подготовку, утверждение правил землепользования и застройки </w:t>
      </w:r>
      <w:r w:rsidR="00982B2F">
        <w:t>муниципального</w:t>
      </w:r>
      <w:r w:rsidRPr="009B1FB3">
        <w:rPr>
          <w:lang w:eastAsia="ru-RU"/>
        </w:rPr>
        <w:t xml:space="preserve"> округа и внесение изменений в них, в случае применения в градостроительных регламентах отсылочных норм на </w:t>
      </w:r>
      <w:r w:rsidR="006C228A">
        <w:rPr>
          <w:lang w:eastAsia="ru-RU"/>
        </w:rPr>
        <w:t>МНГП</w:t>
      </w:r>
      <w:r w:rsidRPr="009B1FB3">
        <w:rPr>
          <w:lang w:eastAsia="ru-RU"/>
        </w:rPr>
        <w:t>.</w:t>
      </w:r>
    </w:p>
    <w:p w:rsidR="001B2FFA" w:rsidRPr="009B1FB3" w:rsidRDefault="001B2FFA" w:rsidP="001B2FFA">
      <w:pPr>
        <w:pStyle w:val="01"/>
        <w:rPr>
          <w:lang w:eastAsia="ru-RU"/>
        </w:rPr>
      </w:pPr>
      <w:r>
        <w:rPr>
          <w:lang w:eastAsia="ru-RU"/>
        </w:rPr>
        <w:t>3</w:t>
      </w:r>
      <w:r w:rsidRPr="009B1FB3">
        <w:rPr>
          <w:lang w:eastAsia="ru-RU"/>
        </w:rPr>
        <w:t>.3.</w:t>
      </w:r>
      <w:r>
        <w:rPr>
          <w:lang w:eastAsia="ru-RU"/>
        </w:rPr>
        <w:t xml:space="preserve"> </w:t>
      </w:r>
      <w:r w:rsidRPr="009B1FB3">
        <w:rPr>
          <w:lang w:eastAsia="ru-RU"/>
        </w:rPr>
        <w:t xml:space="preserve">На территории </w:t>
      </w:r>
      <w:r w:rsidR="00C35547">
        <w:rPr>
          <w:lang w:eastAsia="ru-RU"/>
        </w:rPr>
        <w:t>Крапивинского муниципального округа</w:t>
      </w:r>
      <w:r w:rsidRPr="009B1FB3">
        <w:rPr>
          <w:lang w:eastAsia="ru-RU"/>
        </w:rPr>
        <w:t xml:space="preserve"> </w:t>
      </w:r>
      <w:r w:rsidR="006C228A">
        <w:rPr>
          <w:lang w:eastAsia="ru-RU"/>
        </w:rPr>
        <w:t>МНГП</w:t>
      </w:r>
      <w:r w:rsidRPr="009B1FB3">
        <w:rPr>
          <w:lang w:eastAsia="ru-RU"/>
        </w:rPr>
        <w:t xml:space="preserve"> являются обязательными в области применения, описанной в п. </w:t>
      </w:r>
      <w:r>
        <w:rPr>
          <w:lang w:eastAsia="ru-RU"/>
        </w:rPr>
        <w:t>3</w:t>
      </w:r>
      <w:r w:rsidRPr="009B1FB3">
        <w:rPr>
          <w:lang w:eastAsia="ru-RU"/>
        </w:rPr>
        <w:t>.2, для всех субъектов градостроительной деятельности.</w:t>
      </w:r>
    </w:p>
    <w:p w:rsidR="001B2FFA" w:rsidRPr="009B1FB3" w:rsidRDefault="001B2FFA" w:rsidP="001B2FFA">
      <w:pPr>
        <w:pStyle w:val="01"/>
        <w:rPr>
          <w:lang w:eastAsia="ru-RU"/>
        </w:rPr>
      </w:pPr>
      <w:r w:rsidRPr="009B1FB3">
        <w:rPr>
          <w:lang w:eastAsia="ru-RU"/>
        </w:rPr>
        <w:t>Исключением являются расчетные показатели, содержащие указание на рекомендательное применение. Отклонения от установленных предельных значений таких показателей допускается при условии дополнительного обоснования причин и размера отклонений, в том числе в материалах по обоснованию генерального плана и (или) документации по планировке территории</w:t>
      </w:r>
      <w:r>
        <w:rPr>
          <w:lang w:eastAsia="ru-RU"/>
        </w:rPr>
        <w:t>.</w:t>
      </w:r>
    </w:p>
    <w:p w:rsidR="001B2FFA" w:rsidRPr="009B1FB3" w:rsidRDefault="001B2FFA" w:rsidP="001B2FFA">
      <w:pPr>
        <w:pStyle w:val="01"/>
        <w:rPr>
          <w:lang w:eastAsia="ru-RU"/>
        </w:rPr>
      </w:pPr>
      <w:r>
        <w:rPr>
          <w:lang w:eastAsia="ru-RU"/>
        </w:rPr>
        <w:t>3</w:t>
      </w:r>
      <w:r w:rsidRPr="009B1FB3">
        <w:rPr>
          <w:lang w:eastAsia="ru-RU"/>
        </w:rPr>
        <w:t>.</w:t>
      </w:r>
      <w:r w:rsidR="00FA2CFF">
        <w:rPr>
          <w:lang w:eastAsia="ru-RU"/>
        </w:rPr>
        <w:t>4</w:t>
      </w:r>
      <w:r w:rsidRPr="009B1FB3">
        <w:rPr>
          <w:lang w:eastAsia="ru-RU"/>
        </w:rPr>
        <w:t xml:space="preserve">. Расчетные показатели </w:t>
      </w:r>
      <w:r w:rsidR="006C228A">
        <w:rPr>
          <w:lang w:eastAsia="ru-RU"/>
        </w:rPr>
        <w:t>МНГП</w:t>
      </w:r>
      <w:r w:rsidRPr="009B1FB3">
        <w:rPr>
          <w:lang w:eastAsia="ru-RU"/>
        </w:rPr>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rsidR="001B2FFA" w:rsidRPr="009B1FB3" w:rsidRDefault="001B2FFA" w:rsidP="001B2FFA">
      <w:pPr>
        <w:pStyle w:val="010"/>
        <w:rPr>
          <w:lang w:eastAsia="ru-RU"/>
        </w:rPr>
      </w:pPr>
      <w:r w:rsidRPr="009B1FB3">
        <w:rPr>
          <w:lang w:eastAsia="ru-RU"/>
        </w:rPr>
        <w:t>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rsidR="001B2FFA" w:rsidRPr="009B1FB3" w:rsidRDefault="001B2FFA" w:rsidP="001B2FFA">
      <w:pPr>
        <w:pStyle w:val="010"/>
        <w:rPr>
          <w:lang w:eastAsia="ru-RU"/>
        </w:rPr>
      </w:pPr>
      <w:r w:rsidRPr="009B1FB3">
        <w:rPr>
          <w:lang w:eastAsia="ru-RU"/>
        </w:rPr>
        <w:t>в договорах о развитии застроенных территорий;</w:t>
      </w:r>
    </w:p>
    <w:p w:rsidR="001B2FFA" w:rsidRPr="009B1FB3" w:rsidRDefault="001B2FFA" w:rsidP="001B2FFA">
      <w:pPr>
        <w:pStyle w:val="010"/>
        <w:rPr>
          <w:lang w:eastAsia="ru-RU"/>
        </w:rPr>
      </w:pPr>
      <w:r w:rsidRPr="009B1FB3">
        <w:rPr>
          <w:lang w:eastAsia="ru-RU"/>
        </w:rPr>
        <w:t>в договорах о комплексном освоении территории;</w:t>
      </w:r>
    </w:p>
    <w:p w:rsidR="001B2FFA" w:rsidRPr="009B1FB3" w:rsidRDefault="001B2FFA" w:rsidP="001B2FFA">
      <w:pPr>
        <w:pStyle w:val="010"/>
        <w:rPr>
          <w:lang w:eastAsia="ru-RU"/>
        </w:rPr>
      </w:pPr>
      <w:r w:rsidRPr="009B1FB3">
        <w:rPr>
          <w:lang w:eastAsia="ru-RU"/>
        </w:rPr>
        <w:t>в договорах о комплексном освоении территории в целях строительства жилья экономического класса;</w:t>
      </w:r>
    </w:p>
    <w:p w:rsidR="001B2FFA" w:rsidRPr="009B1FB3" w:rsidRDefault="001B2FFA" w:rsidP="001B2FFA">
      <w:pPr>
        <w:pStyle w:val="010"/>
        <w:rPr>
          <w:lang w:eastAsia="ru-RU"/>
        </w:rPr>
      </w:pPr>
      <w:r w:rsidRPr="009B1FB3">
        <w:rPr>
          <w:lang w:eastAsia="ru-RU"/>
        </w:rPr>
        <w:t>в условиях аукционов на право заключить договор о комплексном развитии территории по инициативе органа местного самоуправления.</w:t>
      </w:r>
    </w:p>
    <w:p w:rsidR="001B2FFA" w:rsidRPr="009B1FB3" w:rsidRDefault="001B2FFA" w:rsidP="001B2FFA">
      <w:pPr>
        <w:pStyle w:val="01"/>
        <w:rPr>
          <w:lang w:eastAsia="ru-RU"/>
        </w:rPr>
      </w:pPr>
      <w:r>
        <w:rPr>
          <w:lang w:eastAsia="ru-RU"/>
        </w:rPr>
        <w:t>3</w:t>
      </w:r>
      <w:r w:rsidRPr="009B1FB3">
        <w:rPr>
          <w:lang w:eastAsia="ru-RU"/>
        </w:rPr>
        <w:t>.</w:t>
      </w:r>
      <w:r w:rsidR="00FA2CFF">
        <w:rPr>
          <w:lang w:eastAsia="ru-RU"/>
        </w:rPr>
        <w:t>5</w:t>
      </w:r>
      <w:r w:rsidRPr="009B1FB3">
        <w:rPr>
          <w:lang w:eastAsia="ru-RU"/>
        </w:rPr>
        <w:t xml:space="preserve">. Расчетные показатели </w:t>
      </w:r>
      <w:r w:rsidR="006C228A">
        <w:rPr>
          <w:lang w:eastAsia="ru-RU"/>
        </w:rPr>
        <w:t>МНГП</w:t>
      </w:r>
      <w:r w:rsidRPr="009B1FB3">
        <w:rPr>
          <w:lang w:eastAsia="ru-RU"/>
        </w:rPr>
        <w:t xml:space="preserve"> могут применяться:</w:t>
      </w:r>
    </w:p>
    <w:p w:rsidR="001B2FFA" w:rsidRPr="009B1FB3" w:rsidRDefault="001B2FFA" w:rsidP="001B2FFA">
      <w:pPr>
        <w:pStyle w:val="010"/>
        <w:rPr>
          <w:lang w:eastAsia="ru-RU"/>
        </w:rPr>
      </w:pPr>
      <w:r w:rsidRPr="009B1FB3">
        <w:rPr>
          <w:lang w:eastAsia="ru-RU"/>
        </w:rPr>
        <w:t>при подготовке градостроительного плана земельного участка;</w:t>
      </w:r>
    </w:p>
    <w:p w:rsidR="001B2FFA" w:rsidRPr="009B1FB3" w:rsidRDefault="001B2FFA" w:rsidP="001B2FFA">
      <w:pPr>
        <w:pStyle w:val="010"/>
        <w:rPr>
          <w:lang w:eastAsia="ru-RU"/>
        </w:rPr>
      </w:pPr>
      <w:r w:rsidRPr="009B1FB3">
        <w:rPr>
          <w:lang w:eastAsia="ru-RU"/>
        </w:rPr>
        <w:t>при подготовке планов и программ комплексного социально</w:t>
      </w:r>
      <w:r w:rsidR="000D0C39">
        <w:rPr>
          <w:lang w:eastAsia="ru-RU"/>
        </w:rPr>
        <w:t>-</w:t>
      </w:r>
      <w:r w:rsidRPr="009B1FB3">
        <w:rPr>
          <w:lang w:eastAsia="ru-RU"/>
        </w:rPr>
        <w:t xml:space="preserve">экономического развития </w:t>
      </w:r>
      <w:r w:rsidR="00C35547">
        <w:rPr>
          <w:lang w:eastAsia="ru-RU"/>
        </w:rPr>
        <w:t>Крапивинского муниципального округа</w:t>
      </w:r>
      <w:r w:rsidRPr="009B1FB3">
        <w:rPr>
          <w:lang w:eastAsia="ru-RU"/>
        </w:rPr>
        <w:t>;</w:t>
      </w:r>
    </w:p>
    <w:p w:rsidR="001B2FFA" w:rsidRPr="009B1FB3" w:rsidRDefault="001B2FFA" w:rsidP="001B2FFA">
      <w:pPr>
        <w:pStyle w:val="010"/>
        <w:rPr>
          <w:lang w:eastAsia="ru-RU"/>
        </w:rPr>
      </w:pPr>
      <w:r w:rsidRPr="009B1FB3">
        <w:rPr>
          <w:lang w:eastAsia="ru-RU"/>
        </w:rPr>
        <w:t xml:space="preserve">для принятия решений органами местного самоуправления </w:t>
      </w:r>
      <w:r w:rsidR="00C35547">
        <w:rPr>
          <w:lang w:eastAsia="ru-RU"/>
        </w:rPr>
        <w:t>Крапивинского муниципального округа</w:t>
      </w:r>
      <w:r w:rsidRPr="009B1FB3">
        <w:rPr>
          <w:lang w:eastAsia="ru-RU"/>
        </w:rPr>
        <w:t xml:space="preserve">, должностными лицами, осуществляющими </w:t>
      </w:r>
      <w:proofErr w:type="gramStart"/>
      <w:r w:rsidRPr="009B1FB3">
        <w:rPr>
          <w:lang w:eastAsia="ru-RU"/>
        </w:rPr>
        <w:t>контроль за</w:t>
      </w:r>
      <w:proofErr w:type="gramEnd"/>
      <w:r w:rsidRPr="009B1FB3">
        <w:rPr>
          <w:lang w:eastAsia="ru-RU"/>
        </w:rPr>
        <w:t xml:space="preserve"> градостроительной деятельностью на территории </w:t>
      </w:r>
      <w:r w:rsidR="00C35547">
        <w:rPr>
          <w:lang w:eastAsia="ru-RU"/>
        </w:rPr>
        <w:t>Крапивинского муниципального округа</w:t>
      </w:r>
      <w:r w:rsidRPr="009B1FB3">
        <w:rPr>
          <w:lang w:eastAsia="ru-RU"/>
        </w:rPr>
        <w:t>;</w:t>
      </w:r>
    </w:p>
    <w:p w:rsidR="001B2FFA" w:rsidRPr="009B1FB3" w:rsidRDefault="001B2FFA" w:rsidP="001B2FFA">
      <w:pPr>
        <w:pStyle w:val="010"/>
        <w:rPr>
          <w:lang w:eastAsia="ru-RU"/>
        </w:rPr>
      </w:pPr>
      <w:r w:rsidRPr="009B1FB3">
        <w:rPr>
          <w:lang w:eastAsia="ru-RU"/>
        </w:rPr>
        <w:t>физическими и юридическими лицами, а также судебными органами, как основание для разрешения споров по вопросам градостроительного проектирования;</w:t>
      </w:r>
    </w:p>
    <w:p w:rsidR="001B2FFA" w:rsidRPr="009B1FB3" w:rsidRDefault="001B2FFA" w:rsidP="001B2FFA">
      <w:pPr>
        <w:pStyle w:val="010"/>
        <w:rPr>
          <w:lang w:eastAsia="ru-RU"/>
        </w:rPr>
      </w:pPr>
      <w:r w:rsidRPr="009B1FB3">
        <w:rPr>
          <w:lang w:eastAsia="ru-RU"/>
        </w:rPr>
        <w:t xml:space="preserve">при проведении общественных обсуждений, публичных слушаний по проектам генерального плана </w:t>
      </w:r>
      <w:r w:rsidR="00C35547">
        <w:rPr>
          <w:lang w:eastAsia="ru-RU"/>
        </w:rPr>
        <w:t>Крапивинского муниципального округа</w:t>
      </w:r>
      <w:r w:rsidRPr="009B1FB3">
        <w:rPr>
          <w:lang w:eastAsia="ru-RU"/>
        </w:rPr>
        <w:t>;</w:t>
      </w:r>
    </w:p>
    <w:p w:rsidR="001B2FFA" w:rsidRPr="009B1FB3" w:rsidRDefault="001B2FFA" w:rsidP="001B2FFA">
      <w:pPr>
        <w:pStyle w:val="010"/>
        <w:rPr>
          <w:lang w:eastAsia="ru-RU"/>
        </w:rPr>
      </w:pPr>
      <w:r w:rsidRPr="009B1FB3">
        <w:rPr>
          <w:lang w:eastAsia="ru-RU"/>
        </w:rPr>
        <w:t xml:space="preserve">при проведении общественных обсуждений, публичных слушаний по проектам правил землепользования и застройки </w:t>
      </w:r>
      <w:r w:rsidR="00C35547">
        <w:rPr>
          <w:lang w:eastAsia="ru-RU"/>
        </w:rPr>
        <w:t>Крапивинского муниципального округа</w:t>
      </w:r>
      <w:r w:rsidRPr="009B1FB3">
        <w:rPr>
          <w:lang w:eastAsia="ru-RU"/>
        </w:rPr>
        <w:t>;</w:t>
      </w:r>
    </w:p>
    <w:p w:rsidR="001B2FFA" w:rsidRPr="009B1FB3" w:rsidRDefault="001B2FFA" w:rsidP="001B2FFA">
      <w:pPr>
        <w:pStyle w:val="010"/>
        <w:rPr>
          <w:lang w:eastAsia="ru-RU"/>
        </w:rPr>
      </w:pPr>
      <w:r w:rsidRPr="009B1FB3">
        <w:rPr>
          <w:lang w:eastAsia="ru-RU"/>
        </w:rPr>
        <w:t>при определении границ земельного участка в целях установления границ населенного пункта, образуемого из лесного поселка, военного городка;</w:t>
      </w:r>
    </w:p>
    <w:p w:rsidR="001B2FFA" w:rsidRPr="009B1FB3" w:rsidRDefault="001B2FFA" w:rsidP="001B2FFA">
      <w:pPr>
        <w:pStyle w:val="010"/>
        <w:rPr>
          <w:lang w:eastAsia="ru-RU"/>
        </w:rPr>
      </w:pPr>
      <w:r w:rsidRPr="009B1FB3">
        <w:rPr>
          <w:lang w:eastAsia="ru-RU"/>
        </w:rPr>
        <w:t>при проведении общественных обсуждений,</w:t>
      </w:r>
      <w:r>
        <w:rPr>
          <w:lang w:eastAsia="ru-RU"/>
        </w:rPr>
        <w:t xml:space="preserve"> </w:t>
      </w:r>
      <w:r w:rsidRPr="009B1FB3">
        <w:rPr>
          <w:lang w:eastAsia="ru-RU"/>
        </w:rPr>
        <w:t>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rsidR="001B2FFA" w:rsidRPr="009B1FB3" w:rsidRDefault="001B2FFA" w:rsidP="001B2FFA">
      <w:pPr>
        <w:pStyle w:val="010"/>
        <w:rPr>
          <w:lang w:eastAsia="ru-RU"/>
        </w:rPr>
      </w:pPr>
      <w:r w:rsidRPr="009B1FB3">
        <w:rPr>
          <w:lang w:eastAsia="ru-RU"/>
        </w:rPr>
        <w:t xml:space="preserve">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w:t>
      </w:r>
      <w:r w:rsidR="00C35547">
        <w:rPr>
          <w:lang w:eastAsia="ru-RU"/>
        </w:rPr>
        <w:t>Крапивинского муниципального округа</w:t>
      </w:r>
      <w:r w:rsidRPr="009B1FB3">
        <w:rPr>
          <w:lang w:eastAsia="ru-RU"/>
        </w:rPr>
        <w:t xml:space="preserve"> и расчетных показателей максимально допустимого уровня территориальной доступности таких объектов для населения </w:t>
      </w:r>
      <w:r w:rsidR="00C35547">
        <w:rPr>
          <w:lang w:eastAsia="ru-RU"/>
        </w:rPr>
        <w:t>Крапивинского муниципального округа</w:t>
      </w:r>
      <w:r w:rsidRPr="009B1FB3">
        <w:rPr>
          <w:lang w:eastAsia="ru-RU"/>
        </w:rPr>
        <w:t>.</w:t>
      </w:r>
    </w:p>
    <w:p w:rsidR="001B2FFA" w:rsidRPr="009B1FB3" w:rsidRDefault="001B2FFA" w:rsidP="001B2FFA">
      <w:pPr>
        <w:pStyle w:val="01"/>
        <w:rPr>
          <w:lang w:eastAsia="ru-RU"/>
        </w:rPr>
      </w:pPr>
      <w:r>
        <w:rPr>
          <w:lang w:eastAsia="ru-RU"/>
        </w:rPr>
        <w:t>3</w:t>
      </w:r>
      <w:r w:rsidRPr="009B1FB3">
        <w:rPr>
          <w:lang w:eastAsia="ru-RU"/>
        </w:rPr>
        <w:t>.</w:t>
      </w:r>
      <w:r w:rsidR="00FA2CFF">
        <w:rPr>
          <w:lang w:eastAsia="ru-RU"/>
        </w:rPr>
        <w:t>6.</w:t>
      </w:r>
      <w:r w:rsidRPr="009B1FB3">
        <w:rPr>
          <w:lang w:eastAsia="ru-RU"/>
        </w:rPr>
        <w:t xml:space="preserve"> В случае утверждения в составе </w:t>
      </w:r>
      <w:r w:rsidR="00E20637">
        <w:rPr>
          <w:lang w:eastAsia="ru-RU"/>
        </w:rPr>
        <w:t>Нормативов градостроительного проектирования Кемеровской области</w:t>
      </w:r>
      <w:r w:rsidRPr="009B1FB3">
        <w:rPr>
          <w:lang w:eastAsia="ru-RU"/>
        </w:rPr>
        <w:t xml:space="preserve"> минимальных (максимальных) расчетных показателей со значениями выше (ниже), чем у соответствующих минимальных (максимальных) расчетных показателей, содержащихся в </w:t>
      </w:r>
      <w:r w:rsidR="006C228A">
        <w:rPr>
          <w:lang w:eastAsia="ru-RU"/>
        </w:rPr>
        <w:t>МНГП</w:t>
      </w:r>
      <w:r w:rsidRPr="009B1FB3">
        <w:rPr>
          <w:lang w:eastAsia="ru-RU"/>
        </w:rPr>
        <w:t xml:space="preserve">, применяются нормативы градостроительного проектирования </w:t>
      </w:r>
      <w:r w:rsidR="00C35547">
        <w:rPr>
          <w:lang w:eastAsia="ru-RU"/>
        </w:rPr>
        <w:t>Кемеровской области – Кузбасса</w:t>
      </w:r>
      <w:r w:rsidRPr="009B1FB3">
        <w:rPr>
          <w:lang w:eastAsia="ru-RU"/>
        </w:rPr>
        <w:t>.</w:t>
      </w:r>
    </w:p>
    <w:p w:rsidR="001B2FFA" w:rsidRPr="009B1FB3" w:rsidRDefault="001B2FFA" w:rsidP="001B2FFA">
      <w:pPr>
        <w:pStyle w:val="01"/>
        <w:rPr>
          <w:lang w:eastAsia="ru-RU"/>
        </w:rPr>
      </w:pPr>
      <w:r>
        <w:rPr>
          <w:lang w:eastAsia="ru-RU"/>
        </w:rPr>
        <w:t>3</w:t>
      </w:r>
      <w:r w:rsidRPr="009B1FB3">
        <w:rPr>
          <w:lang w:eastAsia="ru-RU"/>
        </w:rPr>
        <w:t>.</w:t>
      </w:r>
      <w:r w:rsidR="00FA2CFF">
        <w:rPr>
          <w:lang w:eastAsia="ru-RU"/>
        </w:rPr>
        <w:t>7</w:t>
      </w:r>
      <w:r w:rsidRPr="009B1FB3">
        <w:rPr>
          <w:lang w:eastAsia="ru-RU"/>
        </w:rPr>
        <w:t xml:space="preserve">. Применение </w:t>
      </w:r>
      <w:r w:rsidR="006C228A">
        <w:rPr>
          <w:lang w:eastAsia="ru-RU"/>
        </w:rPr>
        <w:t>МНГП</w:t>
      </w:r>
      <w:r w:rsidRPr="009B1FB3">
        <w:rPr>
          <w:lang w:eastAsia="ru-RU"/>
        </w:rPr>
        <w:t xml:space="preserve"> при подготовке генерального плана </w:t>
      </w:r>
      <w:r w:rsidR="00C35547">
        <w:rPr>
          <w:lang w:eastAsia="ru-RU"/>
        </w:rPr>
        <w:t>Крапивинского муниципального округа</w:t>
      </w:r>
      <w:r w:rsidRPr="009B1FB3">
        <w:rPr>
          <w:lang w:eastAsia="ru-RU"/>
        </w:rPr>
        <w:t xml:space="preserve"> (внесения в него изменений) и документации по планировке территорий не заменяет и не исключает применения требований технических регламентов, национальных стандартов, правил и требований, установленных органами государственного контроля (надзора).</w:t>
      </w:r>
    </w:p>
    <w:p w:rsidR="001B2FFA" w:rsidRPr="009B1FB3" w:rsidRDefault="001B2FFA" w:rsidP="001B2FFA">
      <w:pPr>
        <w:pStyle w:val="01"/>
        <w:rPr>
          <w:lang w:eastAsia="ru-RU"/>
        </w:rPr>
      </w:pPr>
      <w:r>
        <w:rPr>
          <w:lang w:eastAsia="ru-RU"/>
        </w:rPr>
        <w:t>3</w:t>
      </w:r>
      <w:r w:rsidRPr="009B1FB3">
        <w:rPr>
          <w:lang w:eastAsia="ru-RU"/>
        </w:rPr>
        <w:t>.</w:t>
      </w:r>
      <w:r w:rsidR="00FA2CFF">
        <w:rPr>
          <w:lang w:eastAsia="ru-RU"/>
        </w:rPr>
        <w:t>8</w:t>
      </w:r>
      <w:r w:rsidRPr="009B1FB3">
        <w:rPr>
          <w:lang w:eastAsia="ru-RU"/>
        </w:rPr>
        <w:t xml:space="preserve">. В границах территории объектов культурного наследия (памятников истории и культуры) народов Российской Федерации </w:t>
      </w:r>
      <w:r w:rsidR="006C228A">
        <w:rPr>
          <w:lang w:eastAsia="ru-RU"/>
        </w:rPr>
        <w:t>МНГП</w:t>
      </w:r>
      <w:r w:rsidRPr="009B1FB3">
        <w:rPr>
          <w:lang w:eastAsia="ru-RU"/>
        </w:rPr>
        <w:t xml:space="preserve"> не применяются. В границах зон охраны объектов культурного наследия (памятников истории и культуры) народов Российской Федерации </w:t>
      </w:r>
      <w:r w:rsidR="006C228A">
        <w:rPr>
          <w:lang w:eastAsia="ru-RU"/>
        </w:rPr>
        <w:t>МНГП</w:t>
      </w:r>
      <w:r w:rsidRPr="009B1FB3">
        <w:rPr>
          <w:lang w:eastAsia="ru-RU"/>
        </w:rPr>
        <w:t xml:space="preserve"> применяются в части, не противоречащей законодательству об охране объектов культурного наследия.</w:t>
      </w:r>
    </w:p>
    <w:p w:rsidR="001B2FFA" w:rsidRDefault="001B2FFA" w:rsidP="001B2FFA">
      <w:pPr>
        <w:pStyle w:val="01"/>
        <w:rPr>
          <w:lang w:eastAsia="ru-RU"/>
        </w:rPr>
      </w:pPr>
      <w:r>
        <w:rPr>
          <w:lang w:eastAsia="ru-RU"/>
        </w:rPr>
        <w:t>3</w:t>
      </w:r>
      <w:r w:rsidRPr="009B1FB3">
        <w:rPr>
          <w:lang w:eastAsia="ru-RU"/>
        </w:rPr>
        <w:t>.</w:t>
      </w:r>
      <w:r w:rsidR="00FA2CFF">
        <w:rPr>
          <w:lang w:eastAsia="ru-RU"/>
        </w:rPr>
        <w:t>9</w:t>
      </w:r>
      <w:r w:rsidRPr="009B1FB3">
        <w:rPr>
          <w:lang w:eastAsia="ru-RU"/>
        </w:rPr>
        <w:t>. </w:t>
      </w:r>
      <w:proofErr w:type="gramStart"/>
      <w:r w:rsidRPr="009B1FB3">
        <w:rPr>
          <w:lang w:eastAsia="ru-RU"/>
        </w:rPr>
        <w:t>При подготовке проекта планировки территории жилой застройки в границах одного или нескольких земельных участков, суммарная территория которых отличается от территории квартала (в том числе застроенной территории, в отношении которой принято решение о развитии), в материалах по обоснованию проекта планировки должно содержаться подтверждение соблюдения местных нормативов интенсивности использования территории и потребности в территориях и объектах местного значения применительно к прогнозируемому, в</w:t>
      </w:r>
      <w:proofErr w:type="gramEnd"/>
      <w:r w:rsidRPr="009B1FB3">
        <w:rPr>
          <w:lang w:eastAsia="ru-RU"/>
        </w:rPr>
        <w:t xml:space="preserve"> </w:t>
      </w:r>
      <w:proofErr w:type="gramStart"/>
      <w:r w:rsidRPr="009B1FB3">
        <w:rPr>
          <w:lang w:eastAsia="ru-RU"/>
        </w:rPr>
        <w:t>результате реализации проекта планировки, количеству жителей, а также применительно к изменяющемуся количеству жителей в существующих кварталах, и нормативов пешеходной и (или) транспортной доступности объектов местного значения в зависимости от их видов.</w:t>
      </w:r>
      <w:proofErr w:type="gramEnd"/>
    </w:p>
    <w:p w:rsidR="00476C7D" w:rsidRDefault="0093783B" w:rsidP="00476C7D">
      <w:pPr>
        <w:pStyle w:val="01"/>
      </w:pPr>
      <w:r>
        <w:rPr>
          <w:lang w:eastAsia="ru-RU"/>
        </w:rPr>
        <w:t xml:space="preserve">3.10. При осуществлении </w:t>
      </w:r>
      <w:r w:rsidR="00FC71D7">
        <w:rPr>
          <w:lang w:eastAsia="ru-RU"/>
        </w:rPr>
        <w:t xml:space="preserve">следующих </w:t>
      </w:r>
      <w:r>
        <w:rPr>
          <w:lang w:eastAsia="ru-RU"/>
        </w:rPr>
        <w:t>видов деятельности по комплексному и устойчивому развитию территории</w:t>
      </w:r>
      <w:r w:rsidR="00FC71D7">
        <w:rPr>
          <w:lang w:eastAsia="ru-RU"/>
        </w:rPr>
        <w:t xml:space="preserve">: </w:t>
      </w:r>
      <w:r w:rsidR="00192970">
        <w:t>развитие застроенной территории,</w:t>
      </w:r>
      <w:r w:rsidR="00192970" w:rsidRPr="00192970">
        <w:t xml:space="preserve"> </w:t>
      </w:r>
      <w:r w:rsidR="00192970">
        <w:t>комплексное освоение территории, комплексное освоение территории в целях строительства стандартного жилья, комплексное развитие территории по инициативе органа местного самоуправления</w:t>
      </w:r>
      <w:r w:rsidR="00FC71D7">
        <w:t>, подгот</w:t>
      </w:r>
      <w:r w:rsidR="00476C7D">
        <w:t>авливаемые</w:t>
      </w:r>
      <w:r w:rsidR="00FC71D7">
        <w:t xml:space="preserve"> проект планировки застроенной территории, включая проект межевания застроенной территории; </w:t>
      </w:r>
      <w:r w:rsidR="00476C7D">
        <w:t xml:space="preserve">проект планировки территории и проект межевания территории; документация по планировке территории должны соответствовать </w:t>
      </w:r>
      <w:r w:rsidR="006C228A">
        <w:t>МНГП</w:t>
      </w:r>
      <w:r w:rsidR="00476C7D">
        <w:t>.</w:t>
      </w:r>
    </w:p>
    <w:p w:rsidR="001B2FFA" w:rsidRPr="009B1FB3" w:rsidRDefault="001B2FFA" w:rsidP="001B2FFA">
      <w:pPr>
        <w:pStyle w:val="01"/>
        <w:rPr>
          <w:lang w:eastAsia="ru-RU"/>
        </w:rPr>
      </w:pPr>
      <w:r>
        <w:rPr>
          <w:lang w:eastAsia="ru-RU"/>
        </w:rPr>
        <w:t>3</w:t>
      </w:r>
      <w:r w:rsidRPr="009B1FB3">
        <w:rPr>
          <w:lang w:eastAsia="ru-RU"/>
        </w:rPr>
        <w:t>.1</w:t>
      </w:r>
      <w:r w:rsidR="004917A3">
        <w:rPr>
          <w:lang w:eastAsia="ru-RU"/>
        </w:rPr>
        <w:t>1</w:t>
      </w:r>
      <w:r w:rsidRPr="009B1FB3">
        <w:rPr>
          <w:lang w:eastAsia="ru-RU"/>
        </w:rPr>
        <w:t xml:space="preserve">. При отмене и (или) изменении действующих нормативных документов Российской Федерации и </w:t>
      </w:r>
      <w:r w:rsidR="00C35547">
        <w:rPr>
          <w:lang w:eastAsia="ru-RU"/>
        </w:rPr>
        <w:t>Кемеровской области – Кузбасса</w:t>
      </w:r>
      <w:r w:rsidRPr="009B1FB3">
        <w:rPr>
          <w:lang w:eastAsia="ru-RU"/>
        </w:rPr>
        <w:t xml:space="preserve">, на которые дается ссылка </w:t>
      </w:r>
      <w:proofErr w:type="gramStart"/>
      <w:r w:rsidRPr="009B1FB3">
        <w:rPr>
          <w:lang w:eastAsia="ru-RU"/>
        </w:rPr>
        <w:t>в</w:t>
      </w:r>
      <w:proofErr w:type="gramEnd"/>
      <w:r w:rsidRPr="009B1FB3">
        <w:rPr>
          <w:lang w:eastAsia="ru-RU"/>
        </w:rPr>
        <w:t xml:space="preserve"> настоящих </w:t>
      </w:r>
      <w:r w:rsidR="006C228A">
        <w:rPr>
          <w:lang w:eastAsia="ru-RU"/>
        </w:rPr>
        <w:t>МНГП</w:t>
      </w:r>
      <w:r w:rsidRPr="009B1FB3">
        <w:rPr>
          <w:lang w:eastAsia="ru-RU"/>
        </w:rPr>
        <w:t>, следует руководствоваться нормами, вводимыми взамен отмененных.</w:t>
      </w:r>
    </w:p>
    <w:sectPr w:rsidR="001B2FFA" w:rsidRPr="009B1FB3" w:rsidSect="00047258">
      <w:footerReference w:type="default" r:id="rId13"/>
      <w:pgSz w:w="12240" w:h="15840"/>
      <w:pgMar w:top="1134" w:right="851" w:bottom="1134"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FBC" w:rsidRDefault="006B7FBC" w:rsidP="0039293A">
      <w:r>
        <w:separator/>
      </w:r>
    </w:p>
    <w:p w:rsidR="006B7FBC" w:rsidRDefault="006B7FBC"/>
    <w:p w:rsidR="006B7FBC" w:rsidRDefault="006B7FBC"/>
    <w:p w:rsidR="006B7FBC" w:rsidRDefault="006B7FBC" w:rsidP="00CB7722"/>
  </w:endnote>
  <w:endnote w:type="continuationSeparator" w:id="0">
    <w:p w:rsidR="006B7FBC" w:rsidRDefault="006B7FBC" w:rsidP="0039293A">
      <w:r>
        <w:continuationSeparator/>
      </w:r>
    </w:p>
    <w:p w:rsidR="006B7FBC" w:rsidRDefault="006B7FBC"/>
    <w:p w:rsidR="006B7FBC" w:rsidRDefault="006B7FBC"/>
    <w:p w:rsidR="006B7FBC" w:rsidRDefault="006B7FBC" w:rsidP="00CB7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16838"/>
      <w:docPartObj>
        <w:docPartGallery w:val="Page Numbers (Bottom of Page)"/>
        <w:docPartUnique/>
      </w:docPartObj>
    </w:sdtPr>
    <w:sdtContent>
      <w:p w:rsidR="006B7FBC" w:rsidRDefault="006B7FBC">
        <w:pPr>
          <w:pStyle w:val="afd"/>
          <w:jc w:val="right"/>
        </w:pPr>
        <w:r w:rsidRPr="00793771">
          <w:rPr>
            <w:rFonts w:ascii="Times New Roman" w:hAnsi="Times New Roman" w:cs="Times New Roman"/>
          </w:rPr>
          <w:fldChar w:fldCharType="begin"/>
        </w:r>
        <w:r w:rsidRPr="00793771">
          <w:rPr>
            <w:rFonts w:ascii="Times New Roman" w:hAnsi="Times New Roman" w:cs="Times New Roman"/>
          </w:rPr>
          <w:instrText>PAGE   \* MERGEFORMAT</w:instrText>
        </w:r>
        <w:r w:rsidRPr="00793771">
          <w:rPr>
            <w:rFonts w:ascii="Times New Roman" w:hAnsi="Times New Roman" w:cs="Times New Roman"/>
          </w:rPr>
          <w:fldChar w:fldCharType="separate"/>
        </w:r>
        <w:r w:rsidR="00CA72D1">
          <w:rPr>
            <w:rFonts w:ascii="Times New Roman" w:hAnsi="Times New Roman" w:cs="Times New Roman"/>
            <w:noProof/>
          </w:rPr>
          <w:t>2</w:t>
        </w:r>
        <w:r w:rsidRPr="00793771">
          <w:rPr>
            <w:rFonts w:ascii="Times New Roman" w:hAnsi="Times New Roman" w:cs="Times New Roman"/>
          </w:rPr>
          <w:fldChar w:fldCharType="end"/>
        </w:r>
      </w:p>
    </w:sdtContent>
  </w:sdt>
  <w:p w:rsidR="006B7FBC" w:rsidRDefault="006B7FBC">
    <w:pPr>
      <w:pStyle w:val="a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FBC" w:rsidRDefault="006B7FBC">
    <w:pPr>
      <w:pStyle w:val="afd"/>
      <w:jc w:val="right"/>
    </w:pPr>
  </w:p>
  <w:p w:rsidR="006B7FBC" w:rsidRDefault="006B7FBC">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932465"/>
      <w:docPartObj>
        <w:docPartGallery w:val="Page Numbers (Bottom of Page)"/>
        <w:docPartUnique/>
      </w:docPartObj>
    </w:sdtPr>
    <w:sdtEndPr>
      <w:rPr>
        <w:rFonts w:ascii="Times New Roman" w:hAnsi="Times New Roman" w:cs="Times New Roman"/>
      </w:rPr>
    </w:sdtEndPr>
    <w:sdtContent>
      <w:p w:rsidR="006B7FBC" w:rsidRDefault="006B7FBC">
        <w:pPr>
          <w:pStyle w:val="afd"/>
          <w:jc w:val="right"/>
        </w:pPr>
        <w:r w:rsidRPr="001E716A">
          <w:rPr>
            <w:rFonts w:ascii="Times New Roman" w:hAnsi="Times New Roman" w:cs="Times New Roman"/>
          </w:rPr>
          <w:fldChar w:fldCharType="begin"/>
        </w:r>
        <w:r w:rsidRPr="001E716A">
          <w:rPr>
            <w:rFonts w:ascii="Times New Roman" w:hAnsi="Times New Roman" w:cs="Times New Roman"/>
          </w:rPr>
          <w:instrText>PAGE   \* MERGEFORMAT</w:instrText>
        </w:r>
        <w:r w:rsidRPr="001E716A">
          <w:rPr>
            <w:rFonts w:ascii="Times New Roman" w:hAnsi="Times New Roman" w:cs="Times New Roman"/>
          </w:rPr>
          <w:fldChar w:fldCharType="separate"/>
        </w:r>
        <w:r w:rsidR="00CA72D1">
          <w:rPr>
            <w:rFonts w:ascii="Times New Roman" w:hAnsi="Times New Roman" w:cs="Times New Roman"/>
            <w:noProof/>
          </w:rPr>
          <w:t>61</w:t>
        </w:r>
        <w:r w:rsidRPr="001E716A">
          <w:rPr>
            <w:rFonts w:ascii="Times New Roman" w:hAnsi="Times New Roman" w:cs="Times New Roman"/>
          </w:rPr>
          <w:fldChar w:fldCharType="end"/>
        </w:r>
      </w:p>
    </w:sdtContent>
  </w:sdt>
  <w:p w:rsidR="006B7FBC" w:rsidRDefault="006B7FBC">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FBC" w:rsidRDefault="006B7FBC" w:rsidP="0039293A">
      <w:r>
        <w:separator/>
      </w:r>
    </w:p>
    <w:p w:rsidR="006B7FBC" w:rsidRDefault="006B7FBC"/>
    <w:p w:rsidR="006B7FBC" w:rsidRDefault="006B7FBC"/>
    <w:p w:rsidR="006B7FBC" w:rsidRDefault="006B7FBC" w:rsidP="00CB7722"/>
  </w:footnote>
  <w:footnote w:type="continuationSeparator" w:id="0">
    <w:p w:rsidR="006B7FBC" w:rsidRDefault="006B7FBC" w:rsidP="0039293A">
      <w:r>
        <w:continuationSeparator/>
      </w:r>
    </w:p>
    <w:p w:rsidR="006B7FBC" w:rsidRDefault="006B7FBC"/>
    <w:p w:rsidR="006B7FBC" w:rsidRDefault="006B7FBC"/>
    <w:p w:rsidR="006B7FBC" w:rsidRDefault="006B7FBC" w:rsidP="00CB77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FBC" w:rsidRDefault="006B7FBC">
    <w:pPr>
      <w:pStyle w:val="afb"/>
      <w:jc w:val="right"/>
    </w:pPr>
  </w:p>
  <w:p w:rsidR="006B7FBC" w:rsidRDefault="006B7FBC">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2D1" w:rsidRDefault="00CA72D1">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1F04"/>
    <w:multiLevelType w:val="hybridMultilevel"/>
    <w:tmpl w:val="C220C5FE"/>
    <w:lvl w:ilvl="0" w:tplc="33883004">
      <w:start w:val="1"/>
      <w:numFmt w:val="decimal"/>
      <w:pStyle w:val="4-123"/>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8D4859"/>
    <w:multiLevelType w:val="hybridMultilevel"/>
    <w:tmpl w:val="82CADFCA"/>
    <w:styleLink w:val="1ai1"/>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
    <w:nsid w:val="18FF2670"/>
    <w:multiLevelType w:val="hybridMultilevel"/>
    <w:tmpl w:val="F0627448"/>
    <w:lvl w:ilvl="0" w:tplc="521090BA">
      <w:start w:val="1"/>
      <w:numFmt w:val="bullet"/>
      <w:pStyle w:val="010"/>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8421C77"/>
    <w:multiLevelType w:val="hybridMultilevel"/>
    <w:tmpl w:val="FA88B8B4"/>
    <w:lvl w:ilvl="0" w:tplc="E2B62216">
      <w:start w:val="1"/>
      <w:numFmt w:val="decimal"/>
      <w:pStyle w:val="3-"/>
      <w:lvlText w:val="Статья %1."/>
      <w:lvlJc w:val="left"/>
      <w:pPr>
        <w:ind w:left="1211" w:hanging="360"/>
      </w:pPr>
      <w:rPr>
        <w:rFonts w:hint="default"/>
      </w:rPr>
    </w:lvl>
    <w:lvl w:ilvl="1" w:tplc="42EE097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6E24B2"/>
    <w:multiLevelType w:val="hybridMultilevel"/>
    <w:tmpl w:val="18722B60"/>
    <w:lvl w:ilvl="0" w:tplc="73F85F98">
      <w:start w:val="1"/>
      <w:numFmt w:val="decimal"/>
      <w:pStyle w:val="7"/>
      <w:lvlText w:val="%1 "/>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F606BC"/>
    <w:multiLevelType w:val="hybridMultilevel"/>
    <w:tmpl w:val="B9D0CEA4"/>
    <w:lvl w:ilvl="0" w:tplc="09EC0FCC">
      <w:start w:val="1"/>
      <w:numFmt w:val="bullet"/>
      <w:pStyle w:val="03"/>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5F62DC4"/>
    <w:multiLevelType w:val="hybridMultilevel"/>
    <w:tmpl w:val="54827C36"/>
    <w:lvl w:ilvl="0" w:tplc="A09AB1FC">
      <w:start w:val="1"/>
      <w:numFmt w:val="decimal"/>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B372343"/>
    <w:multiLevelType w:val="hybridMultilevel"/>
    <w:tmpl w:val="92E85194"/>
    <w:lvl w:ilvl="0" w:tplc="EDDCCF42">
      <w:start w:val="1"/>
      <w:numFmt w:val="decimal"/>
      <w:pStyle w:val="8"/>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653146"/>
    <w:multiLevelType w:val="hybridMultilevel"/>
    <w:tmpl w:val="F7F41044"/>
    <w:lvl w:ilvl="0" w:tplc="60E4A740">
      <w:start w:val="1"/>
      <w:numFmt w:val="bullet"/>
      <w:pStyle w:val="04"/>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1C175D0"/>
    <w:multiLevelType w:val="hybridMultilevel"/>
    <w:tmpl w:val="D7381FE6"/>
    <w:lvl w:ilvl="0" w:tplc="47B0BE0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B543FA"/>
    <w:multiLevelType w:val="hybridMultilevel"/>
    <w:tmpl w:val="AC4449F4"/>
    <w:lvl w:ilvl="0" w:tplc="65A85E10">
      <w:start w:val="1"/>
      <w:numFmt w:val="decimal"/>
      <w:pStyle w:val="a0"/>
      <w:lvlText w:val="Глава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20054C"/>
    <w:multiLevelType w:val="multilevel"/>
    <w:tmpl w:val="A55AD8DC"/>
    <w:lvl w:ilvl="0">
      <w:start w:val="1"/>
      <w:numFmt w:val="decimal"/>
      <w:pStyle w:val="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7B1945B3"/>
    <w:multiLevelType w:val="hybridMultilevel"/>
    <w:tmpl w:val="9BDA6946"/>
    <w:lvl w:ilvl="0" w:tplc="281ABB3C">
      <w:start w:val="1"/>
      <w:numFmt w:val="decimal"/>
      <w:pStyle w:val="a1"/>
      <w:lvlText w:val="Раздел %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num w:numId="1">
    <w:abstractNumId w:val="12"/>
  </w:num>
  <w:num w:numId="2">
    <w:abstractNumId w:val="0"/>
  </w:num>
  <w:num w:numId="3">
    <w:abstractNumId w:val="3"/>
  </w:num>
  <w:num w:numId="4">
    <w:abstractNumId w:val="10"/>
  </w:num>
  <w:num w:numId="5">
    <w:abstractNumId w:val="5"/>
  </w:num>
  <w:num w:numId="6">
    <w:abstractNumId w:val="8"/>
  </w:num>
  <w:num w:numId="7">
    <w:abstractNumId w:val="1"/>
  </w:num>
  <w:num w:numId="8">
    <w:abstractNumId w:val="2"/>
  </w:num>
  <w:num w:numId="9">
    <w:abstractNumId w:val="4"/>
  </w:num>
  <w:num w:numId="10">
    <w:abstractNumId w:val="6"/>
  </w:num>
  <w:num w:numId="11">
    <w:abstractNumId w:val="7"/>
  </w:num>
  <w:num w:numId="12">
    <w:abstractNumId w:val="9"/>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9"/>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C4F"/>
    <w:rsid w:val="00000186"/>
    <w:rsid w:val="0000200D"/>
    <w:rsid w:val="000027A5"/>
    <w:rsid w:val="000027F9"/>
    <w:rsid w:val="00002964"/>
    <w:rsid w:val="00004820"/>
    <w:rsid w:val="000048D1"/>
    <w:rsid w:val="0000642A"/>
    <w:rsid w:val="0000666C"/>
    <w:rsid w:val="000079F8"/>
    <w:rsid w:val="000105CE"/>
    <w:rsid w:val="00010B21"/>
    <w:rsid w:val="00011109"/>
    <w:rsid w:val="00011400"/>
    <w:rsid w:val="00011480"/>
    <w:rsid w:val="0001212C"/>
    <w:rsid w:val="0001216D"/>
    <w:rsid w:val="00012B95"/>
    <w:rsid w:val="0001359E"/>
    <w:rsid w:val="00013A61"/>
    <w:rsid w:val="00014CD0"/>
    <w:rsid w:val="00014E02"/>
    <w:rsid w:val="00014E1B"/>
    <w:rsid w:val="00015B41"/>
    <w:rsid w:val="00015D0A"/>
    <w:rsid w:val="00015D59"/>
    <w:rsid w:val="00016335"/>
    <w:rsid w:val="000165CC"/>
    <w:rsid w:val="000172CB"/>
    <w:rsid w:val="00020269"/>
    <w:rsid w:val="00020496"/>
    <w:rsid w:val="000206D8"/>
    <w:rsid w:val="00022A89"/>
    <w:rsid w:val="00025F53"/>
    <w:rsid w:val="00027C2A"/>
    <w:rsid w:val="00027DCD"/>
    <w:rsid w:val="00030A69"/>
    <w:rsid w:val="00031028"/>
    <w:rsid w:val="000311A3"/>
    <w:rsid w:val="00031206"/>
    <w:rsid w:val="00031338"/>
    <w:rsid w:val="00031617"/>
    <w:rsid w:val="00031D3E"/>
    <w:rsid w:val="00031D5B"/>
    <w:rsid w:val="0003239E"/>
    <w:rsid w:val="00033ED6"/>
    <w:rsid w:val="00035043"/>
    <w:rsid w:val="00035A6B"/>
    <w:rsid w:val="0003670A"/>
    <w:rsid w:val="000367D2"/>
    <w:rsid w:val="00037190"/>
    <w:rsid w:val="00040CD3"/>
    <w:rsid w:val="000419C7"/>
    <w:rsid w:val="000426B6"/>
    <w:rsid w:val="00042D48"/>
    <w:rsid w:val="00043581"/>
    <w:rsid w:val="000442E3"/>
    <w:rsid w:val="00044367"/>
    <w:rsid w:val="00044434"/>
    <w:rsid w:val="00046F0E"/>
    <w:rsid w:val="00047258"/>
    <w:rsid w:val="000479F3"/>
    <w:rsid w:val="00047C74"/>
    <w:rsid w:val="0005039E"/>
    <w:rsid w:val="00051715"/>
    <w:rsid w:val="0005244C"/>
    <w:rsid w:val="00053A7B"/>
    <w:rsid w:val="00054F03"/>
    <w:rsid w:val="0005542E"/>
    <w:rsid w:val="00055479"/>
    <w:rsid w:val="00055B14"/>
    <w:rsid w:val="0005639D"/>
    <w:rsid w:val="00056692"/>
    <w:rsid w:val="00056A4B"/>
    <w:rsid w:val="00056A86"/>
    <w:rsid w:val="00056F66"/>
    <w:rsid w:val="0005757E"/>
    <w:rsid w:val="00057612"/>
    <w:rsid w:val="00057B9E"/>
    <w:rsid w:val="000602B3"/>
    <w:rsid w:val="00060B6C"/>
    <w:rsid w:val="00061A4A"/>
    <w:rsid w:val="00061DC5"/>
    <w:rsid w:val="000621EE"/>
    <w:rsid w:val="00064BA9"/>
    <w:rsid w:val="000650DC"/>
    <w:rsid w:val="00065B36"/>
    <w:rsid w:val="00065B38"/>
    <w:rsid w:val="00065C85"/>
    <w:rsid w:val="00066831"/>
    <w:rsid w:val="0006710E"/>
    <w:rsid w:val="000701EA"/>
    <w:rsid w:val="000709E1"/>
    <w:rsid w:val="000710AF"/>
    <w:rsid w:val="000730A5"/>
    <w:rsid w:val="0007348A"/>
    <w:rsid w:val="00074316"/>
    <w:rsid w:val="00075395"/>
    <w:rsid w:val="000762F5"/>
    <w:rsid w:val="000763CE"/>
    <w:rsid w:val="0007646E"/>
    <w:rsid w:val="00076FF0"/>
    <w:rsid w:val="00077590"/>
    <w:rsid w:val="00077868"/>
    <w:rsid w:val="00077D49"/>
    <w:rsid w:val="000802D0"/>
    <w:rsid w:val="0008128A"/>
    <w:rsid w:val="000812DB"/>
    <w:rsid w:val="00082815"/>
    <w:rsid w:val="00083E25"/>
    <w:rsid w:val="00084879"/>
    <w:rsid w:val="0008654E"/>
    <w:rsid w:val="00086720"/>
    <w:rsid w:val="00087908"/>
    <w:rsid w:val="00090A8F"/>
    <w:rsid w:val="00090B2E"/>
    <w:rsid w:val="00091C24"/>
    <w:rsid w:val="00092122"/>
    <w:rsid w:val="000922F2"/>
    <w:rsid w:val="00092C90"/>
    <w:rsid w:val="00092F7B"/>
    <w:rsid w:val="00094555"/>
    <w:rsid w:val="000945D2"/>
    <w:rsid w:val="00094907"/>
    <w:rsid w:val="00094993"/>
    <w:rsid w:val="000949E2"/>
    <w:rsid w:val="000966E5"/>
    <w:rsid w:val="00096A82"/>
    <w:rsid w:val="000977B5"/>
    <w:rsid w:val="000A0249"/>
    <w:rsid w:val="000A0352"/>
    <w:rsid w:val="000A1463"/>
    <w:rsid w:val="000A1ECC"/>
    <w:rsid w:val="000A25D4"/>
    <w:rsid w:val="000A3112"/>
    <w:rsid w:val="000A3506"/>
    <w:rsid w:val="000A3535"/>
    <w:rsid w:val="000A40E7"/>
    <w:rsid w:val="000A4F78"/>
    <w:rsid w:val="000A6C28"/>
    <w:rsid w:val="000B0D37"/>
    <w:rsid w:val="000B0F29"/>
    <w:rsid w:val="000B18F7"/>
    <w:rsid w:val="000B1950"/>
    <w:rsid w:val="000B1B28"/>
    <w:rsid w:val="000B1FFE"/>
    <w:rsid w:val="000B2168"/>
    <w:rsid w:val="000B23A5"/>
    <w:rsid w:val="000B3864"/>
    <w:rsid w:val="000B4BC4"/>
    <w:rsid w:val="000B5831"/>
    <w:rsid w:val="000B6042"/>
    <w:rsid w:val="000C0358"/>
    <w:rsid w:val="000C08E7"/>
    <w:rsid w:val="000C1D42"/>
    <w:rsid w:val="000C28D4"/>
    <w:rsid w:val="000C366A"/>
    <w:rsid w:val="000C3E6C"/>
    <w:rsid w:val="000C453D"/>
    <w:rsid w:val="000C5365"/>
    <w:rsid w:val="000C62EE"/>
    <w:rsid w:val="000C7374"/>
    <w:rsid w:val="000C7E1C"/>
    <w:rsid w:val="000D0C39"/>
    <w:rsid w:val="000D146B"/>
    <w:rsid w:val="000D2BAA"/>
    <w:rsid w:val="000D2F9A"/>
    <w:rsid w:val="000D363E"/>
    <w:rsid w:val="000D4204"/>
    <w:rsid w:val="000D4268"/>
    <w:rsid w:val="000D4859"/>
    <w:rsid w:val="000D51C7"/>
    <w:rsid w:val="000D59A7"/>
    <w:rsid w:val="000D6563"/>
    <w:rsid w:val="000D6A06"/>
    <w:rsid w:val="000D7F2A"/>
    <w:rsid w:val="000E02C3"/>
    <w:rsid w:val="000E06C7"/>
    <w:rsid w:val="000E1423"/>
    <w:rsid w:val="000E191D"/>
    <w:rsid w:val="000E1B1E"/>
    <w:rsid w:val="000E21C7"/>
    <w:rsid w:val="000E2C9E"/>
    <w:rsid w:val="000E31D1"/>
    <w:rsid w:val="000E53B8"/>
    <w:rsid w:val="000E626B"/>
    <w:rsid w:val="000E7525"/>
    <w:rsid w:val="000E772A"/>
    <w:rsid w:val="000E78A5"/>
    <w:rsid w:val="000E79BF"/>
    <w:rsid w:val="000E7D59"/>
    <w:rsid w:val="000F005E"/>
    <w:rsid w:val="000F303E"/>
    <w:rsid w:val="000F3996"/>
    <w:rsid w:val="000F3FE7"/>
    <w:rsid w:val="000F6942"/>
    <w:rsid w:val="000F786A"/>
    <w:rsid w:val="000F7DA7"/>
    <w:rsid w:val="000F7E1D"/>
    <w:rsid w:val="000F7FCD"/>
    <w:rsid w:val="00100442"/>
    <w:rsid w:val="001004FA"/>
    <w:rsid w:val="001014EF"/>
    <w:rsid w:val="00102582"/>
    <w:rsid w:val="00103469"/>
    <w:rsid w:val="00104BB7"/>
    <w:rsid w:val="0010585A"/>
    <w:rsid w:val="00105C58"/>
    <w:rsid w:val="00105E3F"/>
    <w:rsid w:val="00106E1C"/>
    <w:rsid w:val="001078F4"/>
    <w:rsid w:val="00107971"/>
    <w:rsid w:val="00107E6F"/>
    <w:rsid w:val="0011020F"/>
    <w:rsid w:val="00110FDF"/>
    <w:rsid w:val="0011126E"/>
    <w:rsid w:val="001114B9"/>
    <w:rsid w:val="00111A74"/>
    <w:rsid w:val="00112588"/>
    <w:rsid w:val="00114D50"/>
    <w:rsid w:val="00115120"/>
    <w:rsid w:val="00115CE0"/>
    <w:rsid w:val="0011720D"/>
    <w:rsid w:val="00117752"/>
    <w:rsid w:val="00120772"/>
    <w:rsid w:val="00121094"/>
    <w:rsid w:val="0012192F"/>
    <w:rsid w:val="00121B1A"/>
    <w:rsid w:val="00122668"/>
    <w:rsid w:val="001236E6"/>
    <w:rsid w:val="00123F7E"/>
    <w:rsid w:val="0012465A"/>
    <w:rsid w:val="00124ECD"/>
    <w:rsid w:val="00124FAB"/>
    <w:rsid w:val="001251B4"/>
    <w:rsid w:val="00125E0B"/>
    <w:rsid w:val="0012604B"/>
    <w:rsid w:val="001263B7"/>
    <w:rsid w:val="00126A0C"/>
    <w:rsid w:val="00127409"/>
    <w:rsid w:val="001275E6"/>
    <w:rsid w:val="00132263"/>
    <w:rsid w:val="0013235F"/>
    <w:rsid w:val="0013275F"/>
    <w:rsid w:val="0013293D"/>
    <w:rsid w:val="00133151"/>
    <w:rsid w:val="00133EC9"/>
    <w:rsid w:val="001343A9"/>
    <w:rsid w:val="0013487D"/>
    <w:rsid w:val="00135385"/>
    <w:rsid w:val="0013698E"/>
    <w:rsid w:val="00136A45"/>
    <w:rsid w:val="00137F99"/>
    <w:rsid w:val="0014126E"/>
    <w:rsid w:val="001413CB"/>
    <w:rsid w:val="001417C4"/>
    <w:rsid w:val="00141911"/>
    <w:rsid w:val="00141BF1"/>
    <w:rsid w:val="00141CB5"/>
    <w:rsid w:val="00141F50"/>
    <w:rsid w:val="00141FB6"/>
    <w:rsid w:val="0014268C"/>
    <w:rsid w:val="00142A5D"/>
    <w:rsid w:val="00142FD2"/>
    <w:rsid w:val="00143769"/>
    <w:rsid w:val="0014521F"/>
    <w:rsid w:val="00145F8D"/>
    <w:rsid w:val="00146DBD"/>
    <w:rsid w:val="00146F64"/>
    <w:rsid w:val="001511AE"/>
    <w:rsid w:val="00151359"/>
    <w:rsid w:val="00151374"/>
    <w:rsid w:val="001513AC"/>
    <w:rsid w:val="001516A9"/>
    <w:rsid w:val="00151A22"/>
    <w:rsid w:val="0015236E"/>
    <w:rsid w:val="00152401"/>
    <w:rsid w:val="00153C0A"/>
    <w:rsid w:val="00154344"/>
    <w:rsid w:val="001568B3"/>
    <w:rsid w:val="001569CE"/>
    <w:rsid w:val="00156BDF"/>
    <w:rsid w:val="00157E33"/>
    <w:rsid w:val="00160BC1"/>
    <w:rsid w:val="00163172"/>
    <w:rsid w:val="0016435F"/>
    <w:rsid w:val="00164C68"/>
    <w:rsid w:val="0016529D"/>
    <w:rsid w:val="00166850"/>
    <w:rsid w:val="00166FDD"/>
    <w:rsid w:val="00167764"/>
    <w:rsid w:val="001679CC"/>
    <w:rsid w:val="00171138"/>
    <w:rsid w:val="00171646"/>
    <w:rsid w:val="0017245F"/>
    <w:rsid w:val="00172DE8"/>
    <w:rsid w:val="00173B59"/>
    <w:rsid w:val="001747F7"/>
    <w:rsid w:val="00174C4F"/>
    <w:rsid w:val="00175250"/>
    <w:rsid w:val="00175A84"/>
    <w:rsid w:val="00176141"/>
    <w:rsid w:val="001768E6"/>
    <w:rsid w:val="00176A7A"/>
    <w:rsid w:val="001772AE"/>
    <w:rsid w:val="00180BC2"/>
    <w:rsid w:val="00180C37"/>
    <w:rsid w:val="001818DF"/>
    <w:rsid w:val="00181CCD"/>
    <w:rsid w:val="001820F4"/>
    <w:rsid w:val="001829B3"/>
    <w:rsid w:val="00182BCC"/>
    <w:rsid w:val="00184B33"/>
    <w:rsid w:val="00184C29"/>
    <w:rsid w:val="00184F0C"/>
    <w:rsid w:val="001872AE"/>
    <w:rsid w:val="001874B8"/>
    <w:rsid w:val="00187570"/>
    <w:rsid w:val="00187AC6"/>
    <w:rsid w:val="001905E2"/>
    <w:rsid w:val="001906C3"/>
    <w:rsid w:val="00190F0E"/>
    <w:rsid w:val="0019166F"/>
    <w:rsid w:val="00192970"/>
    <w:rsid w:val="0019299B"/>
    <w:rsid w:val="00192C0D"/>
    <w:rsid w:val="00193388"/>
    <w:rsid w:val="00193402"/>
    <w:rsid w:val="001936AB"/>
    <w:rsid w:val="001937B3"/>
    <w:rsid w:val="001938DA"/>
    <w:rsid w:val="00194D14"/>
    <w:rsid w:val="001958B6"/>
    <w:rsid w:val="00195BDB"/>
    <w:rsid w:val="00197978"/>
    <w:rsid w:val="00197B4C"/>
    <w:rsid w:val="00197EDD"/>
    <w:rsid w:val="001A1417"/>
    <w:rsid w:val="001A1E89"/>
    <w:rsid w:val="001A2756"/>
    <w:rsid w:val="001A3905"/>
    <w:rsid w:val="001A3CEE"/>
    <w:rsid w:val="001A3D05"/>
    <w:rsid w:val="001A3F44"/>
    <w:rsid w:val="001A4DB6"/>
    <w:rsid w:val="001A5475"/>
    <w:rsid w:val="001A65A0"/>
    <w:rsid w:val="001A674A"/>
    <w:rsid w:val="001A7546"/>
    <w:rsid w:val="001B0104"/>
    <w:rsid w:val="001B0D15"/>
    <w:rsid w:val="001B1EB4"/>
    <w:rsid w:val="001B29F0"/>
    <w:rsid w:val="001B2E91"/>
    <w:rsid w:val="001B2FFA"/>
    <w:rsid w:val="001B38BF"/>
    <w:rsid w:val="001B38F0"/>
    <w:rsid w:val="001B46E8"/>
    <w:rsid w:val="001B4C7F"/>
    <w:rsid w:val="001B4D32"/>
    <w:rsid w:val="001B519A"/>
    <w:rsid w:val="001B5540"/>
    <w:rsid w:val="001B6379"/>
    <w:rsid w:val="001B6F8E"/>
    <w:rsid w:val="001B7152"/>
    <w:rsid w:val="001B71F2"/>
    <w:rsid w:val="001B7D79"/>
    <w:rsid w:val="001C1B7C"/>
    <w:rsid w:val="001C2765"/>
    <w:rsid w:val="001C3AB1"/>
    <w:rsid w:val="001C4876"/>
    <w:rsid w:val="001C4EB6"/>
    <w:rsid w:val="001C5447"/>
    <w:rsid w:val="001C65CC"/>
    <w:rsid w:val="001C7219"/>
    <w:rsid w:val="001C7610"/>
    <w:rsid w:val="001D0136"/>
    <w:rsid w:val="001D0597"/>
    <w:rsid w:val="001D08BE"/>
    <w:rsid w:val="001D1411"/>
    <w:rsid w:val="001D1A14"/>
    <w:rsid w:val="001D3897"/>
    <w:rsid w:val="001D3B8B"/>
    <w:rsid w:val="001D3C36"/>
    <w:rsid w:val="001D3E5A"/>
    <w:rsid w:val="001D44F1"/>
    <w:rsid w:val="001D4AEC"/>
    <w:rsid w:val="001D4C0E"/>
    <w:rsid w:val="001D4D5B"/>
    <w:rsid w:val="001D6241"/>
    <w:rsid w:val="001D6760"/>
    <w:rsid w:val="001D6FFA"/>
    <w:rsid w:val="001E0181"/>
    <w:rsid w:val="001E0310"/>
    <w:rsid w:val="001E033B"/>
    <w:rsid w:val="001E3705"/>
    <w:rsid w:val="001E3A18"/>
    <w:rsid w:val="001E529D"/>
    <w:rsid w:val="001E716A"/>
    <w:rsid w:val="001F0022"/>
    <w:rsid w:val="001F003B"/>
    <w:rsid w:val="001F0296"/>
    <w:rsid w:val="001F08A0"/>
    <w:rsid w:val="001F17DC"/>
    <w:rsid w:val="001F1900"/>
    <w:rsid w:val="001F19C2"/>
    <w:rsid w:val="001F2793"/>
    <w:rsid w:val="001F2F12"/>
    <w:rsid w:val="001F381F"/>
    <w:rsid w:val="001F3B81"/>
    <w:rsid w:val="001F409B"/>
    <w:rsid w:val="001F4240"/>
    <w:rsid w:val="001F42EA"/>
    <w:rsid w:val="001F4564"/>
    <w:rsid w:val="001F5B4A"/>
    <w:rsid w:val="001F68DD"/>
    <w:rsid w:val="001F7839"/>
    <w:rsid w:val="001F7C3A"/>
    <w:rsid w:val="001F7D51"/>
    <w:rsid w:val="002007C5"/>
    <w:rsid w:val="00200932"/>
    <w:rsid w:val="002019EE"/>
    <w:rsid w:val="002037E4"/>
    <w:rsid w:val="00203B2A"/>
    <w:rsid w:val="00204598"/>
    <w:rsid w:val="002047A6"/>
    <w:rsid w:val="00204F88"/>
    <w:rsid w:val="0020519E"/>
    <w:rsid w:val="0020531D"/>
    <w:rsid w:val="00205ED6"/>
    <w:rsid w:val="00206104"/>
    <w:rsid w:val="0020654D"/>
    <w:rsid w:val="00207C30"/>
    <w:rsid w:val="002102A8"/>
    <w:rsid w:val="00212BE8"/>
    <w:rsid w:val="00212DE1"/>
    <w:rsid w:val="00212E72"/>
    <w:rsid w:val="00214335"/>
    <w:rsid w:val="002159B8"/>
    <w:rsid w:val="00216318"/>
    <w:rsid w:val="002163AF"/>
    <w:rsid w:val="00216E76"/>
    <w:rsid w:val="00220001"/>
    <w:rsid w:val="00220017"/>
    <w:rsid w:val="00220B27"/>
    <w:rsid w:val="00221A80"/>
    <w:rsid w:val="002222BD"/>
    <w:rsid w:val="00222423"/>
    <w:rsid w:val="0022300C"/>
    <w:rsid w:val="002235E3"/>
    <w:rsid w:val="00223EC5"/>
    <w:rsid w:val="00223FE2"/>
    <w:rsid w:val="00224674"/>
    <w:rsid w:val="0022473A"/>
    <w:rsid w:val="002247F6"/>
    <w:rsid w:val="002254D6"/>
    <w:rsid w:val="002264B5"/>
    <w:rsid w:val="002265C9"/>
    <w:rsid w:val="002269EB"/>
    <w:rsid w:val="00226A91"/>
    <w:rsid w:val="00227365"/>
    <w:rsid w:val="002274A6"/>
    <w:rsid w:val="002301ED"/>
    <w:rsid w:val="0023020B"/>
    <w:rsid w:val="002305C9"/>
    <w:rsid w:val="00230E99"/>
    <w:rsid w:val="00231304"/>
    <w:rsid w:val="0023153C"/>
    <w:rsid w:val="00231F15"/>
    <w:rsid w:val="00231F60"/>
    <w:rsid w:val="0023249C"/>
    <w:rsid w:val="00233A12"/>
    <w:rsid w:val="00233E53"/>
    <w:rsid w:val="00234FD3"/>
    <w:rsid w:val="002354CC"/>
    <w:rsid w:val="0023573B"/>
    <w:rsid w:val="00235FA1"/>
    <w:rsid w:val="00236204"/>
    <w:rsid w:val="00236B4D"/>
    <w:rsid w:val="00236C98"/>
    <w:rsid w:val="00236D53"/>
    <w:rsid w:val="00237973"/>
    <w:rsid w:val="00237A11"/>
    <w:rsid w:val="00237D56"/>
    <w:rsid w:val="00237E62"/>
    <w:rsid w:val="00240216"/>
    <w:rsid w:val="00240477"/>
    <w:rsid w:val="00240AEC"/>
    <w:rsid w:val="00242613"/>
    <w:rsid w:val="00243431"/>
    <w:rsid w:val="0024408A"/>
    <w:rsid w:val="0024487A"/>
    <w:rsid w:val="00244D14"/>
    <w:rsid w:val="002450EC"/>
    <w:rsid w:val="00245AC2"/>
    <w:rsid w:val="00245D8F"/>
    <w:rsid w:val="00246243"/>
    <w:rsid w:val="002466CE"/>
    <w:rsid w:val="002471C2"/>
    <w:rsid w:val="002474FA"/>
    <w:rsid w:val="002476E5"/>
    <w:rsid w:val="0024794F"/>
    <w:rsid w:val="00247B16"/>
    <w:rsid w:val="0025073C"/>
    <w:rsid w:val="00250782"/>
    <w:rsid w:val="00251737"/>
    <w:rsid w:val="00251B7F"/>
    <w:rsid w:val="00251D16"/>
    <w:rsid w:val="00251D75"/>
    <w:rsid w:val="002532CE"/>
    <w:rsid w:val="002557AD"/>
    <w:rsid w:val="00256067"/>
    <w:rsid w:val="00256AFC"/>
    <w:rsid w:val="00256CEE"/>
    <w:rsid w:val="0025778A"/>
    <w:rsid w:val="00260D14"/>
    <w:rsid w:val="00261580"/>
    <w:rsid w:val="00261EBF"/>
    <w:rsid w:val="002629EE"/>
    <w:rsid w:val="00263A8A"/>
    <w:rsid w:val="00264B02"/>
    <w:rsid w:val="00264B18"/>
    <w:rsid w:val="00266804"/>
    <w:rsid w:val="0026680C"/>
    <w:rsid w:val="00266A7C"/>
    <w:rsid w:val="00266C7F"/>
    <w:rsid w:val="002678A4"/>
    <w:rsid w:val="002707E4"/>
    <w:rsid w:val="002710FD"/>
    <w:rsid w:val="00271CE0"/>
    <w:rsid w:val="002727CB"/>
    <w:rsid w:val="00272AA1"/>
    <w:rsid w:val="00272DEB"/>
    <w:rsid w:val="0027311D"/>
    <w:rsid w:val="0027331C"/>
    <w:rsid w:val="00273BED"/>
    <w:rsid w:val="002755B5"/>
    <w:rsid w:val="00276059"/>
    <w:rsid w:val="00276925"/>
    <w:rsid w:val="00276AE5"/>
    <w:rsid w:val="00276B66"/>
    <w:rsid w:val="002774E4"/>
    <w:rsid w:val="00280049"/>
    <w:rsid w:val="00281725"/>
    <w:rsid w:val="002817CD"/>
    <w:rsid w:val="00281824"/>
    <w:rsid w:val="00282B9C"/>
    <w:rsid w:val="00283003"/>
    <w:rsid w:val="00283545"/>
    <w:rsid w:val="0028394D"/>
    <w:rsid w:val="002844A0"/>
    <w:rsid w:val="002850C6"/>
    <w:rsid w:val="00285B4B"/>
    <w:rsid w:val="0028639D"/>
    <w:rsid w:val="00286C68"/>
    <w:rsid w:val="002877CE"/>
    <w:rsid w:val="00290151"/>
    <w:rsid w:val="002919B4"/>
    <w:rsid w:val="00291FFB"/>
    <w:rsid w:val="0029260C"/>
    <w:rsid w:val="002928A9"/>
    <w:rsid w:val="002942B5"/>
    <w:rsid w:val="0029430E"/>
    <w:rsid w:val="00295408"/>
    <w:rsid w:val="0029602B"/>
    <w:rsid w:val="002960F2"/>
    <w:rsid w:val="0029617F"/>
    <w:rsid w:val="00296E2D"/>
    <w:rsid w:val="00297B5D"/>
    <w:rsid w:val="002A17AF"/>
    <w:rsid w:val="002A2F8A"/>
    <w:rsid w:val="002A363B"/>
    <w:rsid w:val="002A380D"/>
    <w:rsid w:val="002A3BD2"/>
    <w:rsid w:val="002A6546"/>
    <w:rsid w:val="002A6610"/>
    <w:rsid w:val="002B086C"/>
    <w:rsid w:val="002B3968"/>
    <w:rsid w:val="002B4A0C"/>
    <w:rsid w:val="002B4EF6"/>
    <w:rsid w:val="002B7331"/>
    <w:rsid w:val="002B75BA"/>
    <w:rsid w:val="002B79B8"/>
    <w:rsid w:val="002B7D53"/>
    <w:rsid w:val="002C03E7"/>
    <w:rsid w:val="002C04DD"/>
    <w:rsid w:val="002C0525"/>
    <w:rsid w:val="002C087E"/>
    <w:rsid w:val="002C2151"/>
    <w:rsid w:val="002C3734"/>
    <w:rsid w:val="002C38A0"/>
    <w:rsid w:val="002C535E"/>
    <w:rsid w:val="002C56A3"/>
    <w:rsid w:val="002C625D"/>
    <w:rsid w:val="002D038F"/>
    <w:rsid w:val="002D0C07"/>
    <w:rsid w:val="002D1161"/>
    <w:rsid w:val="002D1B4C"/>
    <w:rsid w:val="002D1E20"/>
    <w:rsid w:val="002D35C0"/>
    <w:rsid w:val="002D370F"/>
    <w:rsid w:val="002D3CE3"/>
    <w:rsid w:val="002D4A9A"/>
    <w:rsid w:val="002D51FA"/>
    <w:rsid w:val="002D6A27"/>
    <w:rsid w:val="002D6A46"/>
    <w:rsid w:val="002D77D1"/>
    <w:rsid w:val="002E1734"/>
    <w:rsid w:val="002E1DE1"/>
    <w:rsid w:val="002E1E50"/>
    <w:rsid w:val="002E1EB2"/>
    <w:rsid w:val="002E28AC"/>
    <w:rsid w:val="002E36BB"/>
    <w:rsid w:val="002E4E51"/>
    <w:rsid w:val="002E6223"/>
    <w:rsid w:val="002E67CD"/>
    <w:rsid w:val="002E6AF3"/>
    <w:rsid w:val="002E6AF5"/>
    <w:rsid w:val="002E72BC"/>
    <w:rsid w:val="002E7B68"/>
    <w:rsid w:val="002F081F"/>
    <w:rsid w:val="002F0F35"/>
    <w:rsid w:val="002F10EB"/>
    <w:rsid w:val="002F1875"/>
    <w:rsid w:val="002F1FBC"/>
    <w:rsid w:val="002F2224"/>
    <w:rsid w:val="002F2963"/>
    <w:rsid w:val="002F2EE3"/>
    <w:rsid w:val="002F3316"/>
    <w:rsid w:val="002F3A44"/>
    <w:rsid w:val="002F3C76"/>
    <w:rsid w:val="002F4097"/>
    <w:rsid w:val="002F421D"/>
    <w:rsid w:val="002F465C"/>
    <w:rsid w:val="002F5758"/>
    <w:rsid w:val="002F5D1C"/>
    <w:rsid w:val="002F7BE3"/>
    <w:rsid w:val="002F7E25"/>
    <w:rsid w:val="0030014A"/>
    <w:rsid w:val="00301E33"/>
    <w:rsid w:val="0030264F"/>
    <w:rsid w:val="00302DF7"/>
    <w:rsid w:val="00303422"/>
    <w:rsid w:val="00303B49"/>
    <w:rsid w:val="003043AD"/>
    <w:rsid w:val="00304DE5"/>
    <w:rsid w:val="00305DC8"/>
    <w:rsid w:val="003060FC"/>
    <w:rsid w:val="00306763"/>
    <w:rsid w:val="00307821"/>
    <w:rsid w:val="0031027B"/>
    <w:rsid w:val="003124AC"/>
    <w:rsid w:val="00312729"/>
    <w:rsid w:val="00313D2B"/>
    <w:rsid w:val="00314040"/>
    <w:rsid w:val="00314118"/>
    <w:rsid w:val="0031432A"/>
    <w:rsid w:val="00315CF1"/>
    <w:rsid w:val="00316CC4"/>
    <w:rsid w:val="00316E28"/>
    <w:rsid w:val="003175E8"/>
    <w:rsid w:val="00320412"/>
    <w:rsid w:val="00320EFA"/>
    <w:rsid w:val="00323DAA"/>
    <w:rsid w:val="003252FF"/>
    <w:rsid w:val="00326296"/>
    <w:rsid w:val="00326646"/>
    <w:rsid w:val="003267F2"/>
    <w:rsid w:val="00326B1E"/>
    <w:rsid w:val="00327227"/>
    <w:rsid w:val="003279D8"/>
    <w:rsid w:val="0033160F"/>
    <w:rsid w:val="00331A6A"/>
    <w:rsid w:val="003326B6"/>
    <w:rsid w:val="00333021"/>
    <w:rsid w:val="00333200"/>
    <w:rsid w:val="003339E0"/>
    <w:rsid w:val="00333B81"/>
    <w:rsid w:val="0033497D"/>
    <w:rsid w:val="00335F7B"/>
    <w:rsid w:val="00336BC5"/>
    <w:rsid w:val="00336E05"/>
    <w:rsid w:val="003410F4"/>
    <w:rsid w:val="003422F6"/>
    <w:rsid w:val="003423D9"/>
    <w:rsid w:val="0034268D"/>
    <w:rsid w:val="00342E63"/>
    <w:rsid w:val="00344F5A"/>
    <w:rsid w:val="00345EAF"/>
    <w:rsid w:val="00347336"/>
    <w:rsid w:val="003474B0"/>
    <w:rsid w:val="003500E3"/>
    <w:rsid w:val="00350B8C"/>
    <w:rsid w:val="00352136"/>
    <w:rsid w:val="00354C0A"/>
    <w:rsid w:val="00354E04"/>
    <w:rsid w:val="003558C0"/>
    <w:rsid w:val="00357314"/>
    <w:rsid w:val="00357615"/>
    <w:rsid w:val="00357727"/>
    <w:rsid w:val="00357FA1"/>
    <w:rsid w:val="003604BA"/>
    <w:rsid w:val="00361A7B"/>
    <w:rsid w:val="00362798"/>
    <w:rsid w:val="003648C7"/>
    <w:rsid w:val="0036498C"/>
    <w:rsid w:val="00364CCC"/>
    <w:rsid w:val="00365513"/>
    <w:rsid w:val="00366BF4"/>
    <w:rsid w:val="00367914"/>
    <w:rsid w:val="00367F3B"/>
    <w:rsid w:val="00367FA0"/>
    <w:rsid w:val="00370F7D"/>
    <w:rsid w:val="003713EF"/>
    <w:rsid w:val="003722CA"/>
    <w:rsid w:val="003726CC"/>
    <w:rsid w:val="00373946"/>
    <w:rsid w:val="00374022"/>
    <w:rsid w:val="003744B7"/>
    <w:rsid w:val="00375C43"/>
    <w:rsid w:val="00376CC7"/>
    <w:rsid w:val="00376E23"/>
    <w:rsid w:val="00377452"/>
    <w:rsid w:val="00377456"/>
    <w:rsid w:val="0037772B"/>
    <w:rsid w:val="0037778E"/>
    <w:rsid w:val="0038031F"/>
    <w:rsid w:val="0038060D"/>
    <w:rsid w:val="00380902"/>
    <w:rsid w:val="00380F4B"/>
    <w:rsid w:val="003810B2"/>
    <w:rsid w:val="00381723"/>
    <w:rsid w:val="003817F8"/>
    <w:rsid w:val="00381C20"/>
    <w:rsid w:val="003828E4"/>
    <w:rsid w:val="00383153"/>
    <w:rsid w:val="0038449D"/>
    <w:rsid w:val="00385644"/>
    <w:rsid w:val="00385A91"/>
    <w:rsid w:val="0038715D"/>
    <w:rsid w:val="00387266"/>
    <w:rsid w:val="00387FC3"/>
    <w:rsid w:val="00390202"/>
    <w:rsid w:val="003905FE"/>
    <w:rsid w:val="003909DB"/>
    <w:rsid w:val="00390B44"/>
    <w:rsid w:val="003912A7"/>
    <w:rsid w:val="0039191D"/>
    <w:rsid w:val="0039273F"/>
    <w:rsid w:val="0039293A"/>
    <w:rsid w:val="0039368E"/>
    <w:rsid w:val="003943BF"/>
    <w:rsid w:val="003950DD"/>
    <w:rsid w:val="00395164"/>
    <w:rsid w:val="0039516C"/>
    <w:rsid w:val="0039629C"/>
    <w:rsid w:val="0039684B"/>
    <w:rsid w:val="0039729D"/>
    <w:rsid w:val="00397B20"/>
    <w:rsid w:val="00397E1B"/>
    <w:rsid w:val="003A0153"/>
    <w:rsid w:val="003A036E"/>
    <w:rsid w:val="003A0FE3"/>
    <w:rsid w:val="003A1B1E"/>
    <w:rsid w:val="003A2285"/>
    <w:rsid w:val="003A2520"/>
    <w:rsid w:val="003A3451"/>
    <w:rsid w:val="003A36FD"/>
    <w:rsid w:val="003A4078"/>
    <w:rsid w:val="003A41CE"/>
    <w:rsid w:val="003A4C68"/>
    <w:rsid w:val="003A51B9"/>
    <w:rsid w:val="003A538D"/>
    <w:rsid w:val="003A5889"/>
    <w:rsid w:val="003A59FA"/>
    <w:rsid w:val="003A6477"/>
    <w:rsid w:val="003A6594"/>
    <w:rsid w:val="003A752E"/>
    <w:rsid w:val="003B0353"/>
    <w:rsid w:val="003B03A8"/>
    <w:rsid w:val="003B0904"/>
    <w:rsid w:val="003B101D"/>
    <w:rsid w:val="003B1866"/>
    <w:rsid w:val="003B256E"/>
    <w:rsid w:val="003B4788"/>
    <w:rsid w:val="003B4D0C"/>
    <w:rsid w:val="003B5426"/>
    <w:rsid w:val="003B57BF"/>
    <w:rsid w:val="003B58A4"/>
    <w:rsid w:val="003B58FF"/>
    <w:rsid w:val="003B5B5E"/>
    <w:rsid w:val="003B5D81"/>
    <w:rsid w:val="003B791A"/>
    <w:rsid w:val="003B7BFE"/>
    <w:rsid w:val="003C062B"/>
    <w:rsid w:val="003C067E"/>
    <w:rsid w:val="003C0B38"/>
    <w:rsid w:val="003C1197"/>
    <w:rsid w:val="003C21DE"/>
    <w:rsid w:val="003C2D49"/>
    <w:rsid w:val="003C3984"/>
    <w:rsid w:val="003C433D"/>
    <w:rsid w:val="003C4C72"/>
    <w:rsid w:val="003C5E9A"/>
    <w:rsid w:val="003C6075"/>
    <w:rsid w:val="003C6C27"/>
    <w:rsid w:val="003C7CB7"/>
    <w:rsid w:val="003D0DDB"/>
    <w:rsid w:val="003D147C"/>
    <w:rsid w:val="003D1A9F"/>
    <w:rsid w:val="003D2F79"/>
    <w:rsid w:val="003D38B4"/>
    <w:rsid w:val="003D3DFA"/>
    <w:rsid w:val="003D5093"/>
    <w:rsid w:val="003D5D58"/>
    <w:rsid w:val="003D603B"/>
    <w:rsid w:val="003D68DE"/>
    <w:rsid w:val="003D6B94"/>
    <w:rsid w:val="003D6D61"/>
    <w:rsid w:val="003D7D34"/>
    <w:rsid w:val="003E49D1"/>
    <w:rsid w:val="003E4A18"/>
    <w:rsid w:val="003E4F53"/>
    <w:rsid w:val="003E54C2"/>
    <w:rsid w:val="003E5537"/>
    <w:rsid w:val="003E5994"/>
    <w:rsid w:val="003E5D4E"/>
    <w:rsid w:val="003E60D7"/>
    <w:rsid w:val="003E6DAB"/>
    <w:rsid w:val="003E76B8"/>
    <w:rsid w:val="003E7A7B"/>
    <w:rsid w:val="003E7C52"/>
    <w:rsid w:val="003F0082"/>
    <w:rsid w:val="003F0CF7"/>
    <w:rsid w:val="003F19F1"/>
    <w:rsid w:val="003F1E67"/>
    <w:rsid w:val="003F2F02"/>
    <w:rsid w:val="003F3E61"/>
    <w:rsid w:val="003F41DE"/>
    <w:rsid w:val="003F4294"/>
    <w:rsid w:val="003F42C6"/>
    <w:rsid w:val="003F4DD5"/>
    <w:rsid w:val="003F5CAE"/>
    <w:rsid w:val="003F62A2"/>
    <w:rsid w:val="003F7A58"/>
    <w:rsid w:val="004011B0"/>
    <w:rsid w:val="00401A19"/>
    <w:rsid w:val="00402B91"/>
    <w:rsid w:val="00403D55"/>
    <w:rsid w:val="0040475D"/>
    <w:rsid w:val="004047D7"/>
    <w:rsid w:val="00404AB8"/>
    <w:rsid w:val="00404CF2"/>
    <w:rsid w:val="004050BF"/>
    <w:rsid w:val="00405244"/>
    <w:rsid w:val="00405681"/>
    <w:rsid w:val="00405F97"/>
    <w:rsid w:val="00406829"/>
    <w:rsid w:val="00407B6E"/>
    <w:rsid w:val="00411AD6"/>
    <w:rsid w:val="004123CA"/>
    <w:rsid w:val="004130AF"/>
    <w:rsid w:val="00413149"/>
    <w:rsid w:val="00413261"/>
    <w:rsid w:val="00413B62"/>
    <w:rsid w:val="00413C5D"/>
    <w:rsid w:val="0041487F"/>
    <w:rsid w:val="004149DD"/>
    <w:rsid w:val="00415DD0"/>
    <w:rsid w:val="0041693A"/>
    <w:rsid w:val="0041759F"/>
    <w:rsid w:val="004200C0"/>
    <w:rsid w:val="004208CD"/>
    <w:rsid w:val="00420B29"/>
    <w:rsid w:val="0042174C"/>
    <w:rsid w:val="00421840"/>
    <w:rsid w:val="00421945"/>
    <w:rsid w:val="0042207B"/>
    <w:rsid w:val="004225F1"/>
    <w:rsid w:val="004229EB"/>
    <w:rsid w:val="00422EDE"/>
    <w:rsid w:val="004241F6"/>
    <w:rsid w:val="0042498E"/>
    <w:rsid w:val="004266A0"/>
    <w:rsid w:val="00426C98"/>
    <w:rsid w:val="00427717"/>
    <w:rsid w:val="004307AF"/>
    <w:rsid w:val="004315F3"/>
    <w:rsid w:val="00433E73"/>
    <w:rsid w:val="00435EFD"/>
    <w:rsid w:val="00436296"/>
    <w:rsid w:val="004364F3"/>
    <w:rsid w:val="004366A6"/>
    <w:rsid w:val="00436EE0"/>
    <w:rsid w:val="00437311"/>
    <w:rsid w:val="00437371"/>
    <w:rsid w:val="004377BF"/>
    <w:rsid w:val="00437B79"/>
    <w:rsid w:val="00442855"/>
    <w:rsid w:val="00444350"/>
    <w:rsid w:val="0044439D"/>
    <w:rsid w:val="004443F9"/>
    <w:rsid w:val="0044532B"/>
    <w:rsid w:val="00445F8E"/>
    <w:rsid w:val="00446B30"/>
    <w:rsid w:val="00446FA9"/>
    <w:rsid w:val="00447772"/>
    <w:rsid w:val="00450662"/>
    <w:rsid w:val="0045181F"/>
    <w:rsid w:val="00451E10"/>
    <w:rsid w:val="00451E28"/>
    <w:rsid w:val="004523FE"/>
    <w:rsid w:val="00452679"/>
    <w:rsid w:val="004534BE"/>
    <w:rsid w:val="00453ED4"/>
    <w:rsid w:val="004544B7"/>
    <w:rsid w:val="00454513"/>
    <w:rsid w:val="00455FDE"/>
    <w:rsid w:val="00456B1C"/>
    <w:rsid w:val="0045703E"/>
    <w:rsid w:val="004601E8"/>
    <w:rsid w:val="00460D6E"/>
    <w:rsid w:val="00462A33"/>
    <w:rsid w:val="00462F7B"/>
    <w:rsid w:val="00463E81"/>
    <w:rsid w:val="00464097"/>
    <w:rsid w:val="00464607"/>
    <w:rsid w:val="00465259"/>
    <w:rsid w:val="004664A6"/>
    <w:rsid w:val="00466AFD"/>
    <w:rsid w:val="00470C0D"/>
    <w:rsid w:val="00471395"/>
    <w:rsid w:val="004713E6"/>
    <w:rsid w:val="00471D95"/>
    <w:rsid w:val="00472927"/>
    <w:rsid w:val="00473001"/>
    <w:rsid w:val="0047359F"/>
    <w:rsid w:val="00473BE8"/>
    <w:rsid w:val="0047472A"/>
    <w:rsid w:val="00475848"/>
    <w:rsid w:val="00476B0D"/>
    <w:rsid w:val="00476C7D"/>
    <w:rsid w:val="0048059D"/>
    <w:rsid w:val="0048095D"/>
    <w:rsid w:val="00481FAA"/>
    <w:rsid w:val="0048297C"/>
    <w:rsid w:val="0048319E"/>
    <w:rsid w:val="00483749"/>
    <w:rsid w:val="00483FA6"/>
    <w:rsid w:val="00485153"/>
    <w:rsid w:val="004858F6"/>
    <w:rsid w:val="00485A17"/>
    <w:rsid w:val="00485F32"/>
    <w:rsid w:val="004874BF"/>
    <w:rsid w:val="00487AFA"/>
    <w:rsid w:val="00490C0A"/>
    <w:rsid w:val="00490E1E"/>
    <w:rsid w:val="0049128B"/>
    <w:rsid w:val="0049134E"/>
    <w:rsid w:val="004917A3"/>
    <w:rsid w:val="004917D5"/>
    <w:rsid w:val="00491B4B"/>
    <w:rsid w:val="00492FBB"/>
    <w:rsid w:val="00493474"/>
    <w:rsid w:val="00493A58"/>
    <w:rsid w:val="00493B22"/>
    <w:rsid w:val="00495091"/>
    <w:rsid w:val="00495FA6"/>
    <w:rsid w:val="004969C5"/>
    <w:rsid w:val="004969DE"/>
    <w:rsid w:val="0049764F"/>
    <w:rsid w:val="004A0528"/>
    <w:rsid w:val="004A0BC8"/>
    <w:rsid w:val="004A1589"/>
    <w:rsid w:val="004A1899"/>
    <w:rsid w:val="004A2D91"/>
    <w:rsid w:val="004A376C"/>
    <w:rsid w:val="004A3C2A"/>
    <w:rsid w:val="004A48EC"/>
    <w:rsid w:val="004A5317"/>
    <w:rsid w:val="004A5987"/>
    <w:rsid w:val="004A6426"/>
    <w:rsid w:val="004A681E"/>
    <w:rsid w:val="004B00B5"/>
    <w:rsid w:val="004B185E"/>
    <w:rsid w:val="004B1FDD"/>
    <w:rsid w:val="004B23D0"/>
    <w:rsid w:val="004B3C3B"/>
    <w:rsid w:val="004B56F1"/>
    <w:rsid w:val="004B5E56"/>
    <w:rsid w:val="004B65B3"/>
    <w:rsid w:val="004B6E53"/>
    <w:rsid w:val="004B6EF3"/>
    <w:rsid w:val="004B7B47"/>
    <w:rsid w:val="004B7C0C"/>
    <w:rsid w:val="004B7EDF"/>
    <w:rsid w:val="004C0885"/>
    <w:rsid w:val="004C1DEF"/>
    <w:rsid w:val="004C2661"/>
    <w:rsid w:val="004C2E72"/>
    <w:rsid w:val="004C3148"/>
    <w:rsid w:val="004C3959"/>
    <w:rsid w:val="004C4BE2"/>
    <w:rsid w:val="004C4DE1"/>
    <w:rsid w:val="004C5374"/>
    <w:rsid w:val="004C5523"/>
    <w:rsid w:val="004C57B2"/>
    <w:rsid w:val="004C5927"/>
    <w:rsid w:val="004C5B64"/>
    <w:rsid w:val="004C6628"/>
    <w:rsid w:val="004C6F85"/>
    <w:rsid w:val="004C710B"/>
    <w:rsid w:val="004C78C4"/>
    <w:rsid w:val="004D0D02"/>
    <w:rsid w:val="004D19B9"/>
    <w:rsid w:val="004D28BA"/>
    <w:rsid w:val="004D2C24"/>
    <w:rsid w:val="004D2F28"/>
    <w:rsid w:val="004D3183"/>
    <w:rsid w:val="004D3F8D"/>
    <w:rsid w:val="004D5AE5"/>
    <w:rsid w:val="004D5E68"/>
    <w:rsid w:val="004D6634"/>
    <w:rsid w:val="004D7B51"/>
    <w:rsid w:val="004E0DBB"/>
    <w:rsid w:val="004E142D"/>
    <w:rsid w:val="004E18CC"/>
    <w:rsid w:val="004E1EC1"/>
    <w:rsid w:val="004E32CB"/>
    <w:rsid w:val="004E334E"/>
    <w:rsid w:val="004E3A18"/>
    <w:rsid w:val="004E5687"/>
    <w:rsid w:val="004E6708"/>
    <w:rsid w:val="004E7182"/>
    <w:rsid w:val="004E7599"/>
    <w:rsid w:val="004E7B06"/>
    <w:rsid w:val="004F1020"/>
    <w:rsid w:val="004F18E7"/>
    <w:rsid w:val="004F1B99"/>
    <w:rsid w:val="004F1F7E"/>
    <w:rsid w:val="004F2104"/>
    <w:rsid w:val="004F3125"/>
    <w:rsid w:val="004F3A4A"/>
    <w:rsid w:val="004F3D52"/>
    <w:rsid w:val="004F4358"/>
    <w:rsid w:val="004F5302"/>
    <w:rsid w:val="004F5310"/>
    <w:rsid w:val="004F5725"/>
    <w:rsid w:val="004F5854"/>
    <w:rsid w:val="004F616E"/>
    <w:rsid w:val="004F62DE"/>
    <w:rsid w:val="004F71E0"/>
    <w:rsid w:val="004F72A8"/>
    <w:rsid w:val="004F7460"/>
    <w:rsid w:val="004F7876"/>
    <w:rsid w:val="005010B9"/>
    <w:rsid w:val="00501950"/>
    <w:rsid w:val="005033CF"/>
    <w:rsid w:val="005035FC"/>
    <w:rsid w:val="005044DF"/>
    <w:rsid w:val="0050489A"/>
    <w:rsid w:val="00504E6F"/>
    <w:rsid w:val="00505115"/>
    <w:rsid w:val="005058A1"/>
    <w:rsid w:val="00505F51"/>
    <w:rsid w:val="00506505"/>
    <w:rsid w:val="00506CF8"/>
    <w:rsid w:val="0050754D"/>
    <w:rsid w:val="005076FC"/>
    <w:rsid w:val="00510332"/>
    <w:rsid w:val="00510719"/>
    <w:rsid w:val="00510EC0"/>
    <w:rsid w:val="005110DF"/>
    <w:rsid w:val="0051161E"/>
    <w:rsid w:val="0051171F"/>
    <w:rsid w:val="0051204C"/>
    <w:rsid w:val="00512863"/>
    <w:rsid w:val="00512F25"/>
    <w:rsid w:val="0051457B"/>
    <w:rsid w:val="00515396"/>
    <w:rsid w:val="00515AC3"/>
    <w:rsid w:val="00515C8C"/>
    <w:rsid w:val="00515EE9"/>
    <w:rsid w:val="00516AE7"/>
    <w:rsid w:val="00516EF1"/>
    <w:rsid w:val="00517260"/>
    <w:rsid w:val="00517CBF"/>
    <w:rsid w:val="00520399"/>
    <w:rsid w:val="00520626"/>
    <w:rsid w:val="005213D4"/>
    <w:rsid w:val="00521415"/>
    <w:rsid w:val="00521E59"/>
    <w:rsid w:val="00522E9E"/>
    <w:rsid w:val="00522F91"/>
    <w:rsid w:val="005236D7"/>
    <w:rsid w:val="00523B28"/>
    <w:rsid w:val="0052402F"/>
    <w:rsid w:val="00524E7C"/>
    <w:rsid w:val="00524E8C"/>
    <w:rsid w:val="0052556C"/>
    <w:rsid w:val="005255ED"/>
    <w:rsid w:val="005260BD"/>
    <w:rsid w:val="005274EE"/>
    <w:rsid w:val="00527FCF"/>
    <w:rsid w:val="00530150"/>
    <w:rsid w:val="0053028E"/>
    <w:rsid w:val="0053095A"/>
    <w:rsid w:val="00531080"/>
    <w:rsid w:val="0053119A"/>
    <w:rsid w:val="005317DA"/>
    <w:rsid w:val="00533BEB"/>
    <w:rsid w:val="005340B9"/>
    <w:rsid w:val="00534481"/>
    <w:rsid w:val="005348FB"/>
    <w:rsid w:val="00535694"/>
    <w:rsid w:val="00536184"/>
    <w:rsid w:val="00536519"/>
    <w:rsid w:val="0053693D"/>
    <w:rsid w:val="00537A8C"/>
    <w:rsid w:val="00540362"/>
    <w:rsid w:val="005411E7"/>
    <w:rsid w:val="005411F7"/>
    <w:rsid w:val="005443B2"/>
    <w:rsid w:val="00544A29"/>
    <w:rsid w:val="00544EB5"/>
    <w:rsid w:val="00544F19"/>
    <w:rsid w:val="00545F32"/>
    <w:rsid w:val="00546057"/>
    <w:rsid w:val="00546411"/>
    <w:rsid w:val="0054729A"/>
    <w:rsid w:val="005474B9"/>
    <w:rsid w:val="005478DF"/>
    <w:rsid w:val="00547D27"/>
    <w:rsid w:val="00550974"/>
    <w:rsid w:val="00550BDD"/>
    <w:rsid w:val="00551E6F"/>
    <w:rsid w:val="00551F92"/>
    <w:rsid w:val="00552227"/>
    <w:rsid w:val="00552444"/>
    <w:rsid w:val="00552FAF"/>
    <w:rsid w:val="00553FDE"/>
    <w:rsid w:val="00554789"/>
    <w:rsid w:val="00554808"/>
    <w:rsid w:val="00556489"/>
    <w:rsid w:val="005574AF"/>
    <w:rsid w:val="00557B7A"/>
    <w:rsid w:val="00560089"/>
    <w:rsid w:val="0056054E"/>
    <w:rsid w:val="00560AAF"/>
    <w:rsid w:val="00561ABB"/>
    <w:rsid w:val="00562AE3"/>
    <w:rsid w:val="00562C29"/>
    <w:rsid w:val="005631B1"/>
    <w:rsid w:val="00563265"/>
    <w:rsid w:val="00563E7C"/>
    <w:rsid w:val="005642B4"/>
    <w:rsid w:val="00565CE4"/>
    <w:rsid w:val="005660A3"/>
    <w:rsid w:val="005664EB"/>
    <w:rsid w:val="00566EA7"/>
    <w:rsid w:val="005675D0"/>
    <w:rsid w:val="00570AD5"/>
    <w:rsid w:val="00570DD9"/>
    <w:rsid w:val="00571F8D"/>
    <w:rsid w:val="00573290"/>
    <w:rsid w:val="005737BB"/>
    <w:rsid w:val="00573CA4"/>
    <w:rsid w:val="00573EF4"/>
    <w:rsid w:val="00574265"/>
    <w:rsid w:val="00574F4F"/>
    <w:rsid w:val="005758B1"/>
    <w:rsid w:val="00575FEE"/>
    <w:rsid w:val="00576E99"/>
    <w:rsid w:val="00577480"/>
    <w:rsid w:val="005779F9"/>
    <w:rsid w:val="00577C87"/>
    <w:rsid w:val="00577D7F"/>
    <w:rsid w:val="00580167"/>
    <w:rsid w:val="0058051A"/>
    <w:rsid w:val="00581FD6"/>
    <w:rsid w:val="005820B3"/>
    <w:rsid w:val="005823AF"/>
    <w:rsid w:val="00582A13"/>
    <w:rsid w:val="00582E74"/>
    <w:rsid w:val="00583413"/>
    <w:rsid w:val="00583566"/>
    <w:rsid w:val="005839E9"/>
    <w:rsid w:val="00583ACC"/>
    <w:rsid w:val="00583DF7"/>
    <w:rsid w:val="005853EB"/>
    <w:rsid w:val="00585E01"/>
    <w:rsid w:val="00585E28"/>
    <w:rsid w:val="00586003"/>
    <w:rsid w:val="00586B9A"/>
    <w:rsid w:val="00586EBF"/>
    <w:rsid w:val="005911D4"/>
    <w:rsid w:val="00591EA9"/>
    <w:rsid w:val="005926B8"/>
    <w:rsid w:val="00592F09"/>
    <w:rsid w:val="00593EA6"/>
    <w:rsid w:val="0059434A"/>
    <w:rsid w:val="00595285"/>
    <w:rsid w:val="005953C8"/>
    <w:rsid w:val="00595B27"/>
    <w:rsid w:val="0059656F"/>
    <w:rsid w:val="005967AB"/>
    <w:rsid w:val="00596C30"/>
    <w:rsid w:val="00597135"/>
    <w:rsid w:val="005A0054"/>
    <w:rsid w:val="005A092B"/>
    <w:rsid w:val="005A0CB5"/>
    <w:rsid w:val="005A2F82"/>
    <w:rsid w:val="005A3268"/>
    <w:rsid w:val="005A38C2"/>
    <w:rsid w:val="005A44AD"/>
    <w:rsid w:val="005A5230"/>
    <w:rsid w:val="005A52A0"/>
    <w:rsid w:val="005A5698"/>
    <w:rsid w:val="005A5AC6"/>
    <w:rsid w:val="005A65EB"/>
    <w:rsid w:val="005A6E5A"/>
    <w:rsid w:val="005A734C"/>
    <w:rsid w:val="005A7AF9"/>
    <w:rsid w:val="005B1E51"/>
    <w:rsid w:val="005B20AA"/>
    <w:rsid w:val="005B2785"/>
    <w:rsid w:val="005B30DE"/>
    <w:rsid w:val="005B3230"/>
    <w:rsid w:val="005B3281"/>
    <w:rsid w:val="005B3AAA"/>
    <w:rsid w:val="005B49B5"/>
    <w:rsid w:val="005B4A61"/>
    <w:rsid w:val="005B4E1E"/>
    <w:rsid w:val="005B5903"/>
    <w:rsid w:val="005B590A"/>
    <w:rsid w:val="005B61D5"/>
    <w:rsid w:val="005B72E1"/>
    <w:rsid w:val="005B745B"/>
    <w:rsid w:val="005B7C52"/>
    <w:rsid w:val="005C035D"/>
    <w:rsid w:val="005C1751"/>
    <w:rsid w:val="005C17BE"/>
    <w:rsid w:val="005C18D0"/>
    <w:rsid w:val="005C1AFD"/>
    <w:rsid w:val="005C1EC3"/>
    <w:rsid w:val="005C2E24"/>
    <w:rsid w:val="005C2F16"/>
    <w:rsid w:val="005C510B"/>
    <w:rsid w:val="005C5782"/>
    <w:rsid w:val="005C65CC"/>
    <w:rsid w:val="005C715E"/>
    <w:rsid w:val="005D0222"/>
    <w:rsid w:val="005D040D"/>
    <w:rsid w:val="005D0A44"/>
    <w:rsid w:val="005D0BD7"/>
    <w:rsid w:val="005D0C1F"/>
    <w:rsid w:val="005D1FA1"/>
    <w:rsid w:val="005D2561"/>
    <w:rsid w:val="005D2885"/>
    <w:rsid w:val="005D349E"/>
    <w:rsid w:val="005D3971"/>
    <w:rsid w:val="005D3BBF"/>
    <w:rsid w:val="005D406C"/>
    <w:rsid w:val="005D461B"/>
    <w:rsid w:val="005D57AB"/>
    <w:rsid w:val="005D58E9"/>
    <w:rsid w:val="005D6B9B"/>
    <w:rsid w:val="005D7CEC"/>
    <w:rsid w:val="005D7FEE"/>
    <w:rsid w:val="005E06BE"/>
    <w:rsid w:val="005E0814"/>
    <w:rsid w:val="005E1995"/>
    <w:rsid w:val="005E1DCE"/>
    <w:rsid w:val="005E240A"/>
    <w:rsid w:val="005E26E9"/>
    <w:rsid w:val="005E287F"/>
    <w:rsid w:val="005E370C"/>
    <w:rsid w:val="005E3A03"/>
    <w:rsid w:val="005E4D98"/>
    <w:rsid w:val="005E517C"/>
    <w:rsid w:val="005E6780"/>
    <w:rsid w:val="005E7488"/>
    <w:rsid w:val="005E77B0"/>
    <w:rsid w:val="005F025A"/>
    <w:rsid w:val="005F1950"/>
    <w:rsid w:val="005F2063"/>
    <w:rsid w:val="005F2889"/>
    <w:rsid w:val="005F4B08"/>
    <w:rsid w:val="005F4CA6"/>
    <w:rsid w:val="005F580D"/>
    <w:rsid w:val="005F6062"/>
    <w:rsid w:val="005F6703"/>
    <w:rsid w:val="005F7935"/>
    <w:rsid w:val="006016CD"/>
    <w:rsid w:val="00603163"/>
    <w:rsid w:val="00603301"/>
    <w:rsid w:val="006035F0"/>
    <w:rsid w:val="00603859"/>
    <w:rsid w:val="006038BE"/>
    <w:rsid w:val="00603C0B"/>
    <w:rsid w:val="00603CCF"/>
    <w:rsid w:val="00604308"/>
    <w:rsid w:val="006047EA"/>
    <w:rsid w:val="006055F7"/>
    <w:rsid w:val="006078A5"/>
    <w:rsid w:val="00610176"/>
    <w:rsid w:val="00611573"/>
    <w:rsid w:val="0061188E"/>
    <w:rsid w:val="00611900"/>
    <w:rsid w:val="006120B2"/>
    <w:rsid w:val="0061222D"/>
    <w:rsid w:val="00614019"/>
    <w:rsid w:val="00614149"/>
    <w:rsid w:val="00614632"/>
    <w:rsid w:val="0061498D"/>
    <w:rsid w:val="00614A75"/>
    <w:rsid w:val="00614F1C"/>
    <w:rsid w:val="0061661A"/>
    <w:rsid w:val="00616BEA"/>
    <w:rsid w:val="00617686"/>
    <w:rsid w:val="00617813"/>
    <w:rsid w:val="00617D9E"/>
    <w:rsid w:val="00620849"/>
    <w:rsid w:val="00621D93"/>
    <w:rsid w:val="00622D5E"/>
    <w:rsid w:val="00623AA4"/>
    <w:rsid w:val="00624467"/>
    <w:rsid w:val="006245D3"/>
    <w:rsid w:val="006245D9"/>
    <w:rsid w:val="00625B2D"/>
    <w:rsid w:val="00625EDB"/>
    <w:rsid w:val="006261E2"/>
    <w:rsid w:val="006265E9"/>
    <w:rsid w:val="00626923"/>
    <w:rsid w:val="00627539"/>
    <w:rsid w:val="00627607"/>
    <w:rsid w:val="00630349"/>
    <w:rsid w:val="006303DF"/>
    <w:rsid w:val="006308A7"/>
    <w:rsid w:val="00630A3C"/>
    <w:rsid w:val="00630CFC"/>
    <w:rsid w:val="006310B4"/>
    <w:rsid w:val="006310D1"/>
    <w:rsid w:val="00631BA4"/>
    <w:rsid w:val="006325ED"/>
    <w:rsid w:val="00632E3C"/>
    <w:rsid w:val="006340F5"/>
    <w:rsid w:val="00634D50"/>
    <w:rsid w:val="00635578"/>
    <w:rsid w:val="0063610A"/>
    <w:rsid w:val="0063630A"/>
    <w:rsid w:val="00637086"/>
    <w:rsid w:val="006374CC"/>
    <w:rsid w:val="00637D78"/>
    <w:rsid w:val="00640646"/>
    <w:rsid w:val="00640BB4"/>
    <w:rsid w:val="00641170"/>
    <w:rsid w:val="00641202"/>
    <w:rsid w:val="0064155D"/>
    <w:rsid w:val="006421A5"/>
    <w:rsid w:val="00642F8B"/>
    <w:rsid w:val="00643FEF"/>
    <w:rsid w:val="00646301"/>
    <w:rsid w:val="006466EA"/>
    <w:rsid w:val="00646D9D"/>
    <w:rsid w:val="00647E8F"/>
    <w:rsid w:val="0065153B"/>
    <w:rsid w:val="00651555"/>
    <w:rsid w:val="006518F9"/>
    <w:rsid w:val="006530FC"/>
    <w:rsid w:val="0065329B"/>
    <w:rsid w:val="00653612"/>
    <w:rsid w:val="00654283"/>
    <w:rsid w:val="006577AE"/>
    <w:rsid w:val="00657985"/>
    <w:rsid w:val="00662BCE"/>
    <w:rsid w:val="0066331D"/>
    <w:rsid w:val="0066349E"/>
    <w:rsid w:val="00663A76"/>
    <w:rsid w:val="00663AEC"/>
    <w:rsid w:val="00663DD6"/>
    <w:rsid w:val="00664172"/>
    <w:rsid w:val="00664BF1"/>
    <w:rsid w:val="00664C33"/>
    <w:rsid w:val="00665074"/>
    <w:rsid w:val="006673F3"/>
    <w:rsid w:val="00670976"/>
    <w:rsid w:val="00670E84"/>
    <w:rsid w:val="00671218"/>
    <w:rsid w:val="00672281"/>
    <w:rsid w:val="00673CE4"/>
    <w:rsid w:val="0067413E"/>
    <w:rsid w:val="00674872"/>
    <w:rsid w:val="00674FEE"/>
    <w:rsid w:val="00675764"/>
    <w:rsid w:val="00675C68"/>
    <w:rsid w:val="00676896"/>
    <w:rsid w:val="00677701"/>
    <w:rsid w:val="006777B7"/>
    <w:rsid w:val="00677908"/>
    <w:rsid w:val="006802EC"/>
    <w:rsid w:val="00680468"/>
    <w:rsid w:val="00680714"/>
    <w:rsid w:val="006817DC"/>
    <w:rsid w:val="00681BFF"/>
    <w:rsid w:val="00681CE1"/>
    <w:rsid w:val="00682516"/>
    <w:rsid w:val="00682590"/>
    <w:rsid w:val="0068368F"/>
    <w:rsid w:val="006838BC"/>
    <w:rsid w:val="006846FF"/>
    <w:rsid w:val="006850AB"/>
    <w:rsid w:val="00685538"/>
    <w:rsid w:val="00686715"/>
    <w:rsid w:val="00686C1A"/>
    <w:rsid w:val="00686DC9"/>
    <w:rsid w:val="006902ED"/>
    <w:rsid w:val="0069190E"/>
    <w:rsid w:val="00691C31"/>
    <w:rsid w:val="006922A6"/>
    <w:rsid w:val="00693E28"/>
    <w:rsid w:val="0069482D"/>
    <w:rsid w:val="00695473"/>
    <w:rsid w:val="00696A14"/>
    <w:rsid w:val="00696ACF"/>
    <w:rsid w:val="0069702E"/>
    <w:rsid w:val="006979B5"/>
    <w:rsid w:val="006A0257"/>
    <w:rsid w:val="006A090A"/>
    <w:rsid w:val="006A1029"/>
    <w:rsid w:val="006A1365"/>
    <w:rsid w:val="006A1691"/>
    <w:rsid w:val="006A1BD1"/>
    <w:rsid w:val="006A39BA"/>
    <w:rsid w:val="006A3BA7"/>
    <w:rsid w:val="006A40A5"/>
    <w:rsid w:val="006A53D9"/>
    <w:rsid w:val="006A601E"/>
    <w:rsid w:val="006A6087"/>
    <w:rsid w:val="006A7224"/>
    <w:rsid w:val="006A73DA"/>
    <w:rsid w:val="006B014F"/>
    <w:rsid w:val="006B0BD3"/>
    <w:rsid w:val="006B0D1F"/>
    <w:rsid w:val="006B217C"/>
    <w:rsid w:val="006B2BD8"/>
    <w:rsid w:val="006B2D09"/>
    <w:rsid w:val="006B3998"/>
    <w:rsid w:val="006B4596"/>
    <w:rsid w:val="006B4D10"/>
    <w:rsid w:val="006B5AF8"/>
    <w:rsid w:val="006B67A1"/>
    <w:rsid w:val="006B6E69"/>
    <w:rsid w:val="006B79BA"/>
    <w:rsid w:val="006B7FBC"/>
    <w:rsid w:val="006C0A41"/>
    <w:rsid w:val="006C0F4C"/>
    <w:rsid w:val="006C13B5"/>
    <w:rsid w:val="006C1FB5"/>
    <w:rsid w:val="006C228A"/>
    <w:rsid w:val="006C2429"/>
    <w:rsid w:val="006C2824"/>
    <w:rsid w:val="006C31D2"/>
    <w:rsid w:val="006C3EE5"/>
    <w:rsid w:val="006C43A5"/>
    <w:rsid w:val="006C457F"/>
    <w:rsid w:val="006C45A0"/>
    <w:rsid w:val="006C497D"/>
    <w:rsid w:val="006C5766"/>
    <w:rsid w:val="006C6772"/>
    <w:rsid w:val="006C6D12"/>
    <w:rsid w:val="006D0380"/>
    <w:rsid w:val="006D0EAF"/>
    <w:rsid w:val="006D1643"/>
    <w:rsid w:val="006D1E19"/>
    <w:rsid w:val="006D2355"/>
    <w:rsid w:val="006D26FA"/>
    <w:rsid w:val="006D2933"/>
    <w:rsid w:val="006D3450"/>
    <w:rsid w:val="006D34B9"/>
    <w:rsid w:val="006D42F6"/>
    <w:rsid w:val="006E08CF"/>
    <w:rsid w:val="006E1F3E"/>
    <w:rsid w:val="006E3C08"/>
    <w:rsid w:val="006E3F88"/>
    <w:rsid w:val="006E4026"/>
    <w:rsid w:val="006E4DFE"/>
    <w:rsid w:val="006E55C2"/>
    <w:rsid w:val="006E6B45"/>
    <w:rsid w:val="006E75ED"/>
    <w:rsid w:val="006E76BA"/>
    <w:rsid w:val="006E792E"/>
    <w:rsid w:val="006E7C68"/>
    <w:rsid w:val="006F008F"/>
    <w:rsid w:val="006F2603"/>
    <w:rsid w:val="006F3841"/>
    <w:rsid w:val="006F6BBF"/>
    <w:rsid w:val="006F6DB0"/>
    <w:rsid w:val="006F7A63"/>
    <w:rsid w:val="007008EE"/>
    <w:rsid w:val="00701468"/>
    <w:rsid w:val="007015FD"/>
    <w:rsid w:val="00701ACA"/>
    <w:rsid w:val="00702776"/>
    <w:rsid w:val="00703AB6"/>
    <w:rsid w:val="00704A83"/>
    <w:rsid w:val="00704E1A"/>
    <w:rsid w:val="00704E39"/>
    <w:rsid w:val="00704F99"/>
    <w:rsid w:val="007059CB"/>
    <w:rsid w:val="007070AF"/>
    <w:rsid w:val="00707F82"/>
    <w:rsid w:val="00710376"/>
    <w:rsid w:val="00710D70"/>
    <w:rsid w:val="00711762"/>
    <w:rsid w:val="007117E2"/>
    <w:rsid w:val="007125E7"/>
    <w:rsid w:val="00712E24"/>
    <w:rsid w:val="0071325E"/>
    <w:rsid w:val="0071329A"/>
    <w:rsid w:val="0071333F"/>
    <w:rsid w:val="007138A6"/>
    <w:rsid w:val="007144C4"/>
    <w:rsid w:val="0071506A"/>
    <w:rsid w:val="00715963"/>
    <w:rsid w:val="00715ED2"/>
    <w:rsid w:val="0071751E"/>
    <w:rsid w:val="007179A8"/>
    <w:rsid w:val="007218E5"/>
    <w:rsid w:val="00721BB6"/>
    <w:rsid w:val="00723209"/>
    <w:rsid w:val="007232BE"/>
    <w:rsid w:val="0072338A"/>
    <w:rsid w:val="007244A4"/>
    <w:rsid w:val="00724FED"/>
    <w:rsid w:val="00725045"/>
    <w:rsid w:val="0072517F"/>
    <w:rsid w:val="007253FC"/>
    <w:rsid w:val="0072544F"/>
    <w:rsid w:val="00726653"/>
    <w:rsid w:val="007279A0"/>
    <w:rsid w:val="00730283"/>
    <w:rsid w:val="00732009"/>
    <w:rsid w:val="0073226E"/>
    <w:rsid w:val="007323CA"/>
    <w:rsid w:val="00732436"/>
    <w:rsid w:val="00732FF2"/>
    <w:rsid w:val="0073357C"/>
    <w:rsid w:val="00733FFF"/>
    <w:rsid w:val="00734A90"/>
    <w:rsid w:val="00734CFA"/>
    <w:rsid w:val="00735199"/>
    <w:rsid w:val="0073566A"/>
    <w:rsid w:val="007362E7"/>
    <w:rsid w:val="007362EB"/>
    <w:rsid w:val="00737061"/>
    <w:rsid w:val="00737792"/>
    <w:rsid w:val="0074089F"/>
    <w:rsid w:val="0074168C"/>
    <w:rsid w:val="00741EF2"/>
    <w:rsid w:val="00741FB1"/>
    <w:rsid w:val="00742CDC"/>
    <w:rsid w:val="00743F92"/>
    <w:rsid w:val="007453B6"/>
    <w:rsid w:val="00745A01"/>
    <w:rsid w:val="00745ABD"/>
    <w:rsid w:val="00745DA0"/>
    <w:rsid w:val="007464D0"/>
    <w:rsid w:val="00746869"/>
    <w:rsid w:val="00746D20"/>
    <w:rsid w:val="00746E53"/>
    <w:rsid w:val="0074732D"/>
    <w:rsid w:val="007479D0"/>
    <w:rsid w:val="00747B72"/>
    <w:rsid w:val="00751D24"/>
    <w:rsid w:val="00752D53"/>
    <w:rsid w:val="0075397E"/>
    <w:rsid w:val="00755554"/>
    <w:rsid w:val="00755FC9"/>
    <w:rsid w:val="007566BF"/>
    <w:rsid w:val="00756B38"/>
    <w:rsid w:val="00756BBA"/>
    <w:rsid w:val="00762AEB"/>
    <w:rsid w:val="00762D80"/>
    <w:rsid w:val="00762DFC"/>
    <w:rsid w:val="00763940"/>
    <w:rsid w:val="0076416E"/>
    <w:rsid w:val="00764C8B"/>
    <w:rsid w:val="00765619"/>
    <w:rsid w:val="007656DC"/>
    <w:rsid w:val="00765778"/>
    <w:rsid w:val="00765C18"/>
    <w:rsid w:val="00766E90"/>
    <w:rsid w:val="00767413"/>
    <w:rsid w:val="00767D8A"/>
    <w:rsid w:val="007703D3"/>
    <w:rsid w:val="0077062A"/>
    <w:rsid w:val="007707B3"/>
    <w:rsid w:val="00770E73"/>
    <w:rsid w:val="00772D2C"/>
    <w:rsid w:val="0077399D"/>
    <w:rsid w:val="00774472"/>
    <w:rsid w:val="00774CB7"/>
    <w:rsid w:val="00775E2D"/>
    <w:rsid w:val="00775E50"/>
    <w:rsid w:val="007766B9"/>
    <w:rsid w:val="0077705C"/>
    <w:rsid w:val="007773C3"/>
    <w:rsid w:val="00777726"/>
    <w:rsid w:val="00777BA5"/>
    <w:rsid w:val="00777D7A"/>
    <w:rsid w:val="007805B5"/>
    <w:rsid w:val="00780888"/>
    <w:rsid w:val="007808DA"/>
    <w:rsid w:val="00782078"/>
    <w:rsid w:val="007836B5"/>
    <w:rsid w:val="00783DA0"/>
    <w:rsid w:val="00783F90"/>
    <w:rsid w:val="00784E25"/>
    <w:rsid w:val="007867F4"/>
    <w:rsid w:val="00786BFA"/>
    <w:rsid w:val="0078715F"/>
    <w:rsid w:val="0079039F"/>
    <w:rsid w:val="00790430"/>
    <w:rsid w:val="00790C15"/>
    <w:rsid w:val="00791169"/>
    <w:rsid w:val="007919C3"/>
    <w:rsid w:val="00791D7B"/>
    <w:rsid w:val="00792817"/>
    <w:rsid w:val="00792822"/>
    <w:rsid w:val="007928DD"/>
    <w:rsid w:val="007931FD"/>
    <w:rsid w:val="00793771"/>
    <w:rsid w:val="00793BA6"/>
    <w:rsid w:val="00794001"/>
    <w:rsid w:val="0079433B"/>
    <w:rsid w:val="0079444F"/>
    <w:rsid w:val="0079456F"/>
    <w:rsid w:val="0079498E"/>
    <w:rsid w:val="00795F1A"/>
    <w:rsid w:val="0079661D"/>
    <w:rsid w:val="007972B0"/>
    <w:rsid w:val="0079776A"/>
    <w:rsid w:val="007977A5"/>
    <w:rsid w:val="00797D95"/>
    <w:rsid w:val="007A0369"/>
    <w:rsid w:val="007A0774"/>
    <w:rsid w:val="007A2064"/>
    <w:rsid w:val="007A40D0"/>
    <w:rsid w:val="007A4284"/>
    <w:rsid w:val="007A4725"/>
    <w:rsid w:val="007A57FD"/>
    <w:rsid w:val="007A59B9"/>
    <w:rsid w:val="007A5ECD"/>
    <w:rsid w:val="007A66A8"/>
    <w:rsid w:val="007A68AD"/>
    <w:rsid w:val="007A6EF1"/>
    <w:rsid w:val="007A7A87"/>
    <w:rsid w:val="007B0FE8"/>
    <w:rsid w:val="007B165A"/>
    <w:rsid w:val="007B2FA7"/>
    <w:rsid w:val="007B2FDB"/>
    <w:rsid w:val="007B3801"/>
    <w:rsid w:val="007B3EE2"/>
    <w:rsid w:val="007B4450"/>
    <w:rsid w:val="007B4C86"/>
    <w:rsid w:val="007B4D32"/>
    <w:rsid w:val="007B537C"/>
    <w:rsid w:val="007B5538"/>
    <w:rsid w:val="007B7320"/>
    <w:rsid w:val="007B781A"/>
    <w:rsid w:val="007B7F3C"/>
    <w:rsid w:val="007B7F64"/>
    <w:rsid w:val="007C12DF"/>
    <w:rsid w:val="007C1CED"/>
    <w:rsid w:val="007C200F"/>
    <w:rsid w:val="007C2CB3"/>
    <w:rsid w:val="007C3155"/>
    <w:rsid w:val="007C3229"/>
    <w:rsid w:val="007C3933"/>
    <w:rsid w:val="007C44DF"/>
    <w:rsid w:val="007C4EDA"/>
    <w:rsid w:val="007C57D2"/>
    <w:rsid w:val="007C7355"/>
    <w:rsid w:val="007D0160"/>
    <w:rsid w:val="007D0188"/>
    <w:rsid w:val="007D0210"/>
    <w:rsid w:val="007D0927"/>
    <w:rsid w:val="007D18BA"/>
    <w:rsid w:val="007D23D5"/>
    <w:rsid w:val="007D2A7D"/>
    <w:rsid w:val="007D2EEE"/>
    <w:rsid w:val="007D308C"/>
    <w:rsid w:val="007D3F17"/>
    <w:rsid w:val="007D4871"/>
    <w:rsid w:val="007D5A4A"/>
    <w:rsid w:val="007D6512"/>
    <w:rsid w:val="007D698E"/>
    <w:rsid w:val="007D70E1"/>
    <w:rsid w:val="007D799A"/>
    <w:rsid w:val="007E07A2"/>
    <w:rsid w:val="007E07C2"/>
    <w:rsid w:val="007E0F2F"/>
    <w:rsid w:val="007E3018"/>
    <w:rsid w:val="007E3766"/>
    <w:rsid w:val="007E3BF7"/>
    <w:rsid w:val="007E4093"/>
    <w:rsid w:val="007E4EF8"/>
    <w:rsid w:val="007E5168"/>
    <w:rsid w:val="007E5209"/>
    <w:rsid w:val="007E5E37"/>
    <w:rsid w:val="007E7058"/>
    <w:rsid w:val="007F0E78"/>
    <w:rsid w:val="007F19D9"/>
    <w:rsid w:val="007F39FC"/>
    <w:rsid w:val="007F45B2"/>
    <w:rsid w:val="007F5844"/>
    <w:rsid w:val="007F6079"/>
    <w:rsid w:val="007F693B"/>
    <w:rsid w:val="007F765C"/>
    <w:rsid w:val="00800919"/>
    <w:rsid w:val="008016BD"/>
    <w:rsid w:val="00801FA5"/>
    <w:rsid w:val="00802750"/>
    <w:rsid w:val="00802B60"/>
    <w:rsid w:val="008042AD"/>
    <w:rsid w:val="00804567"/>
    <w:rsid w:val="008045BD"/>
    <w:rsid w:val="00804BE7"/>
    <w:rsid w:val="008058CB"/>
    <w:rsid w:val="00805ECD"/>
    <w:rsid w:val="00806649"/>
    <w:rsid w:val="00807016"/>
    <w:rsid w:val="008076A1"/>
    <w:rsid w:val="00807BC4"/>
    <w:rsid w:val="0081022B"/>
    <w:rsid w:val="008109CD"/>
    <w:rsid w:val="00811AFE"/>
    <w:rsid w:val="00812017"/>
    <w:rsid w:val="00812D57"/>
    <w:rsid w:val="00813E62"/>
    <w:rsid w:val="008141E6"/>
    <w:rsid w:val="008141F3"/>
    <w:rsid w:val="0081526A"/>
    <w:rsid w:val="00815BA1"/>
    <w:rsid w:val="00815C2B"/>
    <w:rsid w:val="008167A1"/>
    <w:rsid w:val="00816ED1"/>
    <w:rsid w:val="00816F3C"/>
    <w:rsid w:val="00820E2A"/>
    <w:rsid w:val="00822BB8"/>
    <w:rsid w:val="00825192"/>
    <w:rsid w:val="00826439"/>
    <w:rsid w:val="00826B54"/>
    <w:rsid w:val="00826F01"/>
    <w:rsid w:val="008272BA"/>
    <w:rsid w:val="00830039"/>
    <w:rsid w:val="008305C1"/>
    <w:rsid w:val="00830E61"/>
    <w:rsid w:val="008318BF"/>
    <w:rsid w:val="00831F1A"/>
    <w:rsid w:val="0083209E"/>
    <w:rsid w:val="0083409B"/>
    <w:rsid w:val="00834372"/>
    <w:rsid w:val="00834E53"/>
    <w:rsid w:val="00835038"/>
    <w:rsid w:val="008352DC"/>
    <w:rsid w:val="008364FA"/>
    <w:rsid w:val="00836D79"/>
    <w:rsid w:val="00840073"/>
    <w:rsid w:val="00840AE5"/>
    <w:rsid w:val="00840E3E"/>
    <w:rsid w:val="00841481"/>
    <w:rsid w:val="00842E0C"/>
    <w:rsid w:val="00843A8E"/>
    <w:rsid w:val="008442EB"/>
    <w:rsid w:val="00844357"/>
    <w:rsid w:val="00844BB4"/>
    <w:rsid w:val="00844D0D"/>
    <w:rsid w:val="008458F6"/>
    <w:rsid w:val="0085093D"/>
    <w:rsid w:val="00850BE4"/>
    <w:rsid w:val="00851E66"/>
    <w:rsid w:val="00853C26"/>
    <w:rsid w:val="00854562"/>
    <w:rsid w:val="00854A6F"/>
    <w:rsid w:val="008552B1"/>
    <w:rsid w:val="00855A7A"/>
    <w:rsid w:val="00856C9F"/>
    <w:rsid w:val="00856E38"/>
    <w:rsid w:val="00857D1C"/>
    <w:rsid w:val="00860281"/>
    <w:rsid w:val="00860749"/>
    <w:rsid w:val="008611C5"/>
    <w:rsid w:val="0086142A"/>
    <w:rsid w:val="00861B43"/>
    <w:rsid w:val="008627CF"/>
    <w:rsid w:val="00862BA3"/>
    <w:rsid w:val="00863F73"/>
    <w:rsid w:val="00863FBC"/>
    <w:rsid w:val="0086473E"/>
    <w:rsid w:val="00864E0E"/>
    <w:rsid w:val="00865DF9"/>
    <w:rsid w:val="00866442"/>
    <w:rsid w:val="00867713"/>
    <w:rsid w:val="0087315F"/>
    <w:rsid w:val="00874472"/>
    <w:rsid w:val="00874A6B"/>
    <w:rsid w:val="0087629C"/>
    <w:rsid w:val="00876536"/>
    <w:rsid w:val="008766C4"/>
    <w:rsid w:val="00877BD7"/>
    <w:rsid w:val="008821C4"/>
    <w:rsid w:val="008821F0"/>
    <w:rsid w:val="00882473"/>
    <w:rsid w:val="00884E63"/>
    <w:rsid w:val="00885C8A"/>
    <w:rsid w:val="00885D9B"/>
    <w:rsid w:val="00885E00"/>
    <w:rsid w:val="008872B8"/>
    <w:rsid w:val="00890AA3"/>
    <w:rsid w:val="00890D8E"/>
    <w:rsid w:val="0089135C"/>
    <w:rsid w:val="00891365"/>
    <w:rsid w:val="00892DAB"/>
    <w:rsid w:val="00893515"/>
    <w:rsid w:val="00893876"/>
    <w:rsid w:val="00896970"/>
    <w:rsid w:val="00896C07"/>
    <w:rsid w:val="008971ED"/>
    <w:rsid w:val="008A1007"/>
    <w:rsid w:val="008A1035"/>
    <w:rsid w:val="008A1262"/>
    <w:rsid w:val="008A16DB"/>
    <w:rsid w:val="008A212A"/>
    <w:rsid w:val="008A2545"/>
    <w:rsid w:val="008A35D9"/>
    <w:rsid w:val="008A3B56"/>
    <w:rsid w:val="008A45E5"/>
    <w:rsid w:val="008A4DE6"/>
    <w:rsid w:val="008A55C2"/>
    <w:rsid w:val="008A616A"/>
    <w:rsid w:val="008A61AB"/>
    <w:rsid w:val="008A6568"/>
    <w:rsid w:val="008A65D7"/>
    <w:rsid w:val="008A72FC"/>
    <w:rsid w:val="008B0E74"/>
    <w:rsid w:val="008B221C"/>
    <w:rsid w:val="008B2B0E"/>
    <w:rsid w:val="008B2ED6"/>
    <w:rsid w:val="008B3285"/>
    <w:rsid w:val="008B486F"/>
    <w:rsid w:val="008B5C92"/>
    <w:rsid w:val="008B6455"/>
    <w:rsid w:val="008C0239"/>
    <w:rsid w:val="008C0D03"/>
    <w:rsid w:val="008C1522"/>
    <w:rsid w:val="008C177E"/>
    <w:rsid w:val="008C2067"/>
    <w:rsid w:val="008C21F7"/>
    <w:rsid w:val="008C24A9"/>
    <w:rsid w:val="008C2652"/>
    <w:rsid w:val="008C2D86"/>
    <w:rsid w:val="008C3ECE"/>
    <w:rsid w:val="008C42D9"/>
    <w:rsid w:val="008C6989"/>
    <w:rsid w:val="008C6A07"/>
    <w:rsid w:val="008C6DCA"/>
    <w:rsid w:val="008D1BD6"/>
    <w:rsid w:val="008D1F24"/>
    <w:rsid w:val="008D2B77"/>
    <w:rsid w:val="008D2CB4"/>
    <w:rsid w:val="008D5119"/>
    <w:rsid w:val="008D55D9"/>
    <w:rsid w:val="008D5789"/>
    <w:rsid w:val="008D5C28"/>
    <w:rsid w:val="008D6179"/>
    <w:rsid w:val="008D6C78"/>
    <w:rsid w:val="008D6D82"/>
    <w:rsid w:val="008D7420"/>
    <w:rsid w:val="008D7865"/>
    <w:rsid w:val="008E0DB7"/>
    <w:rsid w:val="008E12AE"/>
    <w:rsid w:val="008E29BD"/>
    <w:rsid w:val="008E417E"/>
    <w:rsid w:val="008E4373"/>
    <w:rsid w:val="008E46BD"/>
    <w:rsid w:val="008E4D64"/>
    <w:rsid w:val="008E6703"/>
    <w:rsid w:val="008E6E49"/>
    <w:rsid w:val="008E7A99"/>
    <w:rsid w:val="008E7EB7"/>
    <w:rsid w:val="008E7ECD"/>
    <w:rsid w:val="008F0A85"/>
    <w:rsid w:val="008F16AD"/>
    <w:rsid w:val="008F1FEA"/>
    <w:rsid w:val="008F25F7"/>
    <w:rsid w:val="008F28EE"/>
    <w:rsid w:val="008F2F31"/>
    <w:rsid w:val="008F396A"/>
    <w:rsid w:val="008F4A82"/>
    <w:rsid w:val="008F5A7F"/>
    <w:rsid w:val="008F78ED"/>
    <w:rsid w:val="008F7A9A"/>
    <w:rsid w:val="008F7AB3"/>
    <w:rsid w:val="008F7CF8"/>
    <w:rsid w:val="008F7F29"/>
    <w:rsid w:val="009009B4"/>
    <w:rsid w:val="00900EE8"/>
    <w:rsid w:val="009013F3"/>
    <w:rsid w:val="00901EA4"/>
    <w:rsid w:val="00902233"/>
    <w:rsid w:val="00902950"/>
    <w:rsid w:val="00905099"/>
    <w:rsid w:val="00906307"/>
    <w:rsid w:val="009063D8"/>
    <w:rsid w:val="009069EC"/>
    <w:rsid w:val="00910484"/>
    <w:rsid w:val="0091088D"/>
    <w:rsid w:val="009108EC"/>
    <w:rsid w:val="00911561"/>
    <w:rsid w:val="00911F7C"/>
    <w:rsid w:val="00912EA3"/>
    <w:rsid w:val="00913233"/>
    <w:rsid w:val="00914253"/>
    <w:rsid w:val="009143DA"/>
    <w:rsid w:val="00914BC8"/>
    <w:rsid w:val="00916D32"/>
    <w:rsid w:val="00917416"/>
    <w:rsid w:val="0092192B"/>
    <w:rsid w:val="00921CA3"/>
    <w:rsid w:val="00922065"/>
    <w:rsid w:val="0092235E"/>
    <w:rsid w:val="0092349C"/>
    <w:rsid w:val="00924D35"/>
    <w:rsid w:val="0092582E"/>
    <w:rsid w:val="00926AD1"/>
    <w:rsid w:val="00926B6E"/>
    <w:rsid w:val="00927002"/>
    <w:rsid w:val="00927431"/>
    <w:rsid w:val="009308A0"/>
    <w:rsid w:val="0093171D"/>
    <w:rsid w:val="00931DAD"/>
    <w:rsid w:val="0093307C"/>
    <w:rsid w:val="00933376"/>
    <w:rsid w:val="00933C42"/>
    <w:rsid w:val="00933D0C"/>
    <w:rsid w:val="0093428B"/>
    <w:rsid w:val="00934892"/>
    <w:rsid w:val="00935A2C"/>
    <w:rsid w:val="00935EAE"/>
    <w:rsid w:val="00936C23"/>
    <w:rsid w:val="00936E85"/>
    <w:rsid w:val="00936F06"/>
    <w:rsid w:val="009374D2"/>
    <w:rsid w:val="0093783B"/>
    <w:rsid w:val="00937F2C"/>
    <w:rsid w:val="00940442"/>
    <w:rsid w:val="009406A4"/>
    <w:rsid w:val="00941076"/>
    <w:rsid w:val="009412A3"/>
    <w:rsid w:val="009419FF"/>
    <w:rsid w:val="00943464"/>
    <w:rsid w:val="0094356B"/>
    <w:rsid w:val="00943916"/>
    <w:rsid w:val="00944343"/>
    <w:rsid w:val="00944A1C"/>
    <w:rsid w:val="00944A51"/>
    <w:rsid w:val="00944F03"/>
    <w:rsid w:val="0094538D"/>
    <w:rsid w:val="0094562D"/>
    <w:rsid w:val="0094581E"/>
    <w:rsid w:val="00945AAF"/>
    <w:rsid w:val="00945AE6"/>
    <w:rsid w:val="00946B92"/>
    <w:rsid w:val="009476AF"/>
    <w:rsid w:val="00947937"/>
    <w:rsid w:val="00954EEF"/>
    <w:rsid w:val="00955406"/>
    <w:rsid w:val="00955692"/>
    <w:rsid w:val="00956D24"/>
    <w:rsid w:val="00957511"/>
    <w:rsid w:val="00957E81"/>
    <w:rsid w:val="00960481"/>
    <w:rsid w:val="00960542"/>
    <w:rsid w:val="00960959"/>
    <w:rsid w:val="00961CDC"/>
    <w:rsid w:val="00962BDB"/>
    <w:rsid w:val="009631A5"/>
    <w:rsid w:val="00963924"/>
    <w:rsid w:val="00963AD9"/>
    <w:rsid w:val="00963EF4"/>
    <w:rsid w:val="00964420"/>
    <w:rsid w:val="00964470"/>
    <w:rsid w:val="00964661"/>
    <w:rsid w:val="0096493C"/>
    <w:rsid w:val="00964DA8"/>
    <w:rsid w:val="00965A20"/>
    <w:rsid w:val="0096692F"/>
    <w:rsid w:val="00966A33"/>
    <w:rsid w:val="00966C30"/>
    <w:rsid w:val="00966D40"/>
    <w:rsid w:val="00966DD7"/>
    <w:rsid w:val="009671F3"/>
    <w:rsid w:val="00971CD6"/>
    <w:rsid w:val="009730CF"/>
    <w:rsid w:val="00973DE3"/>
    <w:rsid w:val="009745EA"/>
    <w:rsid w:val="0097494E"/>
    <w:rsid w:val="00974A92"/>
    <w:rsid w:val="00974B6C"/>
    <w:rsid w:val="009761EF"/>
    <w:rsid w:val="0097657B"/>
    <w:rsid w:val="00980B9F"/>
    <w:rsid w:val="00982B2F"/>
    <w:rsid w:val="00982BD1"/>
    <w:rsid w:val="00982CF3"/>
    <w:rsid w:val="00982FDB"/>
    <w:rsid w:val="00984038"/>
    <w:rsid w:val="00984172"/>
    <w:rsid w:val="00986BA8"/>
    <w:rsid w:val="00990AFF"/>
    <w:rsid w:val="00992092"/>
    <w:rsid w:val="00992C73"/>
    <w:rsid w:val="009931FA"/>
    <w:rsid w:val="0099320D"/>
    <w:rsid w:val="00993537"/>
    <w:rsid w:val="009936B9"/>
    <w:rsid w:val="00995340"/>
    <w:rsid w:val="00995D01"/>
    <w:rsid w:val="00995E77"/>
    <w:rsid w:val="00995E93"/>
    <w:rsid w:val="00997248"/>
    <w:rsid w:val="009A02C1"/>
    <w:rsid w:val="009A0544"/>
    <w:rsid w:val="009A0611"/>
    <w:rsid w:val="009A0D6C"/>
    <w:rsid w:val="009A102C"/>
    <w:rsid w:val="009A15AE"/>
    <w:rsid w:val="009A2252"/>
    <w:rsid w:val="009A236D"/>
    <w:rsid w:val="009A2A3C"/>
    <w:rsid w:val="009A2D38"/>
    <w:rsid w:val="009A3533"/>
    <w:rsid w:val="009A487B"/>
    <w:rsid w:val="009A4F50"/>
    <w:rsid w:val="009A56EC"/>
    <w:rsid w:val="009A697C"/>
    <w:rsid w:val="009A7A3F"/>
    <w:rsid w:val="009A7ACD"/>
    <w:rsid w:val="009A7EBD"/>
    <w:rsid w:val="009B012E"/>
    <w:rsid w:val="009B06CC"/>
    <w:rsid w:val="009B0982"/>
    <w:rsid w:val="009B1EF0"/>
    <w:rsid w:val="009B1FCC"/>
    <w:rsid w:val="009B2846"/>
    <w:rsid w:val="009B3645"/>
    <w:rsid w:val="009B3774"/>
    <w:rsid w:val="009B3C03"/>
    <w:rsid w:val="009B56C0"/>
    <w:rsid w:val="009B79DA"/>
    <w:rsid w:val="009B7A47"/>
    <w:rsid w:val="009C1851"/>
    <w:rsid w:val="009C2558"/>
    <w:rsid w:val="009C2588"/>
    <w:rsid w:val="009C2706"/>
    <w:rsid w:val="009C39B7"/>
    <w:rsid w:val="009C428F"/>
    <w:rsid w:val="009C5F55"/>
    <w:rsid w:val="009C6F3F"/>
    <w:rsid w:val="009C76B3"/>
    <w:rsid w:val="009C7AE9"/>
    <w:rsid w:val="009C7E3C"/>
    <w:rsid w:val="009C7F38"/>
    <w:rsid w:val="009D0B2D"/>
    <w:rsid w:val="009D2244"/>
    <w:rsid w:val="009D27E4"/>
    <w:rsid w:val="009D28D6"/>
    <w:rsid w:val="009D3AF2"/>
    <w:rsid w:val="009D3B91"/>
    <w:rsid w:val="009D5433"/>
    <w:rsid w:val="009D5500"/>
    <w:rsid w:val="009E0412"/>
    <w:rsid w:val="009E0769"/>
    <w:rsid w:val="009E1DB1"/>
    <w:rsid w:val="009E282E"/>
    <w:rsid w:val="009E2965"/>
    <w:rsid w:val="009E3770"/>
    <w:rsid w:val="009E3B4F"/>
    <w:rsid w:val="009E3EA1"/>
    <w:rsid w:val="009E54AF"/>
    <w:rsid w:val="009E5DE3"/>
    <w:rsid w:val="009E7C19"/>
    <w:rsid w:val="009F138C"/>
    <w:rsid w:val="009F1FAE"/>
    <w:rsid w:val="009F2379"/>
    <w:rsid w:val="009F23CB"/>
    <w:rsid w:val="009F3072"/>
    <w:rsid w:val="009F3529"/>
    <w:rsid w:val="009F372C"/>
    <w:rsid w:val="009F377D"/>
    <w:rsid w:val="009F3A3B"/>
    <w:rsid w:val="009F54D9"/>
    <w:rsid w:val="009F73A1"/>
    <w:rsid w:val="00A01D67"/>
    <w:rsid w:val="00A0269B"/>
    <w:rsid w:val="00A02DD1"/>
    <w:rsid w:val="00A02F3C"/>
    <w:rsid w:val="00A0328F"/>
    <w:rsid w:val="00A03829"/>
    <w:rsid w:val="00A03BC1"/>
    <w:rsid w:val="00A056BC"/>
    <w:rsid w:val="00A06382"/>
    <w:rsid w:val="00A06777"/>
    <w:rsid w:val="00A06E8E"/>
    <w:rsid w:val="00A07639"/>
    <w:rsid w:val="00A109FD"/>
    <w:rsid w:val="00A1131E"/>
    <w:rsid w:val="00A1186F"/>
    <w:rsid w:val="00A11958"/>
    <w:rsid w:val="00A11D70"/>
    <w:rsid w:val="00A12F18"/>
    <w:rsid w:val="00A13443"/>
    <w:rsid w:val="00A13BA2"/>
    <w:rsid w:val="00A13EAE"/>
    <w:rsid w:val="00A14704"/>
    <w:rsid w:val="00A14DDA"/>
    <w:rsid w:val="00A1568A"/>
    <w:rsid w:val="00A15937"/>
    <w:rsid w:val="00A15A37"/>
    <w:rsid w:val="00A15AFB"/>
    <w:rsid w:val="00A173DD"/>
    <w:rsid w:val="00A17BDC"/>
    <w:rsid w:val="00A20551"/>
    <w:rsid w:val="00A20A2C"/>
    <w:rsid w:val="00A20B3C"/>
    <w:rsid w:val="00A215FB"/>
    <w:rsid w:val="00A22C4C"/>
    <w:rsid w:val="00A22E72"/>
    <w:rsid w:val="00A24268"/>
    <w:rsid w:val="00A2558C"/>
    <w:rsid w:val="00A263E1"/>
    <w:rsid w:val="00A26720"/>
    <w:rsid w:val="00A27004"/>
    <w:rsid w:val="00A30436"/>
    <w:rsid w:val="00A30BCC"/>
    <w:rsid w:val="00A30FB1"/>
    <w:rsid w:val="00A319DC"/>
    <w:rsid w:val="00A31A44"/>
    <w:rsid w:val="00A33056"/>
    <w:rsid w:val="00A33272"/>
    <w:rsid w:val="00A3348B"/>
    <w:rsid w:val="00A3433B"/>
    <w:rsid w:val="00A3436F"/>
    <w:rsid w:val="00A34A07"/>
    <w:rsid w:val="00A34A16"/>
    <w:rsid w:val="00A34FC3"/>
    <w:rsid w:val="00A3510B"/>
    <w:rsid w:val="00A354D7"/>
    <w:rsid w:val="00A3616C"/>
    <w:rsid w:val="00A37838"/>
    <w:rsid w:val="00A37B1A"/>
    <w:rsid w:val="00A404E3"/>
    <w:rsid w:val="00A41807"/>
    <w:rsid w:val="00A41893"/>
    <w:rsid w:val="00A4353B"/>
    <w:rsid w:val="00A4365F"/>
    <w:rsid w:val="00A43938"/>
    <w:rsid w:val="00A43FFA"/>
    <w:rsid w:val="00A44789"/>
    <w:rsid w:val="00A460A8"/>
    <w:rsid w:val="00A46708"/>
    <w:rsid w:val="00A467E2"/>
    <w:rsid w:val="00A46A58"/>
    <w:rsid w:val="00A46B62"/>
    <w:rsid w:val="00A46BFC"/>
    <w:rsid w:val="00A46D4B"/>
    <w:rsid w:val="00A47C99"/>
    <w:rsid w:val="00A5069E"/>
    <w:rsid w:val="00A506EB"/>
    <w:rsid w:val="00A50AF5"/>
    <w:rsid w:val="00A51573"/>
    <w:rsid w:val="00A51710"/>
    <w:rsid w:val="00A5182B"/>
    <w:rsid w:val="00A520D8"/>
    <w:rsid w:val="00A5252A"/>
    <w:rsid w:val="00A52ED0"/>
    <w:rsid w:val="00A5460D"/>
    <w:rsid w:val="00A54F41"/>
    <w:rsid w:val="00A555E9"/>
    <w:rsid w:val="00A55827"/>
    <w:rsid w:val="00A56491"/>
    <w:rsid w:val="00A57493"/>
    <w:rsid w:val="00A60E4E"/>
    <w:rsid w:val="00A618FB"/>
    <w:rsid w:val="00A631B6"/>
    <w:rsid w:val="00A64741"/>
    <w:rsid w:val="00A65304"/>
    <w:rsid w:val="00A65D3A"/>
    <w:rsid w:val="00A65E67"/>
    <w:rsid w:val="00A660BF"/>
    <w:rsid w:val="00A660FB"/>
    <w:rsid w:val="00A66A81"/>
    <w:rsid w:val="00A671CB"/>
    <w:rsid w:val="00A675D2"/>
    <w:rsid w:val="00A679E5"/>
    <w:rsid w:val="00A701A8"/>
    <w:rsid w:val="00A706BF"/>
    <w:rsid w:val="00A72642"/>
    <w:rsid w:val="00A7329A"/>
    <w:rsid w:val="00A74A6A"/>
    <w:rsid w:val="00A75865"/>
    <w:rsid w:val="00A7631F"/>
    <w:rsid w:val="00A764BE"/>
    <w:rsid w:val="00A76BB5"/>
    <w:rsid w:val="00A77F47"/>
    <w:rsid w:val="00A8125C"/>
    <w:rsid w:val="00A8130C"/>
    <w:rsid w:val="00A81923"/>
    <w:rsid w:val="00A823CE"/>
    <w:rsid w:val="00A82B19"/>
    <w:rsid w:val="00A82C44"/>
    <w:rsid w:val="00A8341B"/>
    <w:rsid w:val="00A8389F"/>
    <w:rsid w:val="00A83D93"/>
    <w:rsid w:val="00A8524B"/>
    <w:rsid w:val="00A8767C"/>
    <w:rsid w:val="00A91175"/>
    <w:rsid w:val="00A926B7"/>
    <w:rsid w:val="00A9480C"/>
    <w:rsid w:val="00A94842"/>
    <w:rsid w:val="00A94B75"/>
    <w:rsid w:val="00A96ED9"/>
    <w:rsid w:val="00A97264"/>
    <w:rsid w:val="00AA21E6"/>
    <w:rsid w:val="00AA239E"/>
    <w:rsid w:val="00AA2F2F"/>
    <w:rsid w:val="00AA3FA3"/>
    <w:rsid w:val="00AA4515"/>
    <w:rsid w:val="00AA61B0"/>
    <w:rsid w:val="00AA6405"/>
    <w:rsid w:val="00AA6BAE"/>
    <w:rsid w:val="00AB1D78"/>
    <w:rsid w:val="00AB2566"/>
    <w:rsid w:val="00AB3065"/>
    <w:rsid w:val="00AB308C"/>
    <w:rsid w:val="00AB35C9"/>
    <w:rsid w:val="00AB4AB3"/>
    <w:rsid w:val="00AB5067"/>
    <w:rsid w:val="00AB60B8"/>
    <w:rsid w:val="00AB619A"/>
    <w:rsid w:val="00AB6D3F"/>
    <w:rsid w:val="00AB732B"/>
    <w:rsid w:val="00AB7926"/>
    <w:rsid w:val="00AC1550"/>
    <w:rsid w:val="00AC1649"/>
    <w:rsid w:val="00AC20AA"/>
    <w:rsid w:val="00AC30F9"/>
    <w:rsid w:val="00AC339A"/>
    <w:rsid w:val="00AC3423"/>
    <w:rsid w:val="00AC3BBF"/>
    <w:rsid w:val="00AC4CE1"/>
    <w:rsid w:val="00AC50A2"/>
    <w:rsid w:val="00AC57F1"/>
    <w:rsid w:val="00AC59DA"/>
    <w:rsid w:val="00AC5D68"/>
    <w:rsid w:val="00AC5F05"/>
    <w:rsid w:val="00AC69F7"/>
    <w:rsid w:val="00AC7190"/>
    <w:rsid w:val="00AC7B28"/>
    <w:rsid w:val="00AD0BC4"/>
    <w:rsid w:val="00AD15DD"/>
    <w:rsid w:val="00AD165A"/>
    <w:rsid w:val="00AD1D85"/>
    <w:rsid w:val="00AD2377"/>
    <w:rsid w:val="00AD297B"/>
    <w:rsid w:val="00AD2ACA"/>
    <w:rsid w:val="00AD2ACC"/>
    <w:rsid w:val="00AD34F5"/>
    <w:rsid w:val="00AD524E"/>
    <w:rsid w:val="00AD6195"/>
    <w:rsid w:val="00AD69EF"/>
    <w:rsid w:val="00AD77F3"/>
    <w:rsid w:val="00AD7ABB"/>
    <w:rsid w:val="00AE1040"/>
    <w:rsid w:val="00AE1A41"/>
    <w:rsid w:val="00AE1BF7"/>
    <w:rsid w:val="00AE23EE"/>
    <w:rsid w:val="00AE2511"/>
    <w:rsid w:val="00AE2F51"/>
    <w:rsid w:val="00AE3950"/>
    <w:rsid w:val="00AE3DE1"/>
    <w:rsid w:val="00AE441B"/>
    <w:rsid w:val="00AE4475"/>
    <w:rsid w:val="00AE47C5"/>
    <w:rsid w:val="00AE4A12"/>
    <w:rsid w:val="00AE514A"/>
    <w:rsid w:val="00AE528E"/>
    <w:rsid w:val="00AE6B6B"/>
    <w:rsid w:val="00AE7F31"/>
    <w:rsid w:val="00AF0105"/>
    <w:rsid w:val="00AF138E"/>
    <w:rsid w:val="00AF27AF"/>
    <w:rsid w:val="00AF4256"/>
    <w:rsid w:val="00AF4334"/>
    <w:rsid w:val="00AF4462"/>
    <w:rsid w:val="00AF485B"/>
    <w:rsid w:val="00AF5606"/>
    <w:rsid w:val="00AF5B72"/>
    <w:rsid w:val="00AF65F4"/>
    <w:rsid w:val="00AF70A4"/>
    <w:rsid w:val="00B006C0"/>
    <w:rsid w:val="00B007AA"/>
    <w:rsid w:val="00B01213"/>
    <w:rsid w:val="00B01505"/>
    <w:rsid w:val="00B0171D"/>
    <w:rsid w:val="00B02C28"/>
    <w:rsid w:val="00B02CF6"/>
    <w:rsid w:val="00B02F9B"/>
    <w:rsid w:val="00B0394C"/>
    <w:rsid w:val="00B040D2"/>
    <w:rsid w:val="00B04261"/>
    <w:rsid w:val="00B044BF"/>
    <w:rsid w:val="00B046E6"/>
    <w:rsid w:val="00B04F33"/>
    <w:rsid w:val="00B06EF4"/>
    <w:rsid w:val="00B06FF4"/>
    <w:rsid w:val="00B100D2"/>
    <w:rsid w:val="00B10325"/>
    <w:rsid w:val="00B1059B"/>
    <w:rsid w:val="00B10D10"/>
    <w:rsid w:val="00B1127C"/>
    <w:rsid w:val="00B11B7B"/>
    <w:rsid w:val="00B11FC9"/>
    <w:rsid w:val="00B12022"/>
    <w:rsid w:val="00B1394B"/>
    <w:rsid w:val="00B13B15"/>
    <w:rsid w:val="00B13FD2"/>
    <w:rsid w:val="00B14E63"/>
    <w:rsid w:val="00B15266"/>
    <w:rsid w:val="00B153FB"/>
    <w:rsid w:val="00B157AD"/>
    <w:rsid w:val="00B170F6"/>
    <w:rsid w:val="00B17655"/>
    <w:rsid w:val="00B20710"/>
    <w:rsid w:val="00B221ED"/>
    <w:rsid w:val="00B22E27"/>
    <w:rsid w:val="00B2329D"/>
    <w:rsid w:val="00B23640"/>
    <w:rsid w:val="00B2394E"/>
    <w:rsid w:val="00B23B93"/>
    <w:rsid w:val="00B249A7"/>
    <w:rsid w:val="00B26958"/>
    <w:rsid w:val="00B26B59"/>
    <w:rsid w:val="00B27135"/>
    <w:rsid w:val="00B27326"/>
    <w:rsid w:val="00B27DFF"/>
    <w:rsid w:val="00B30DC2"/>
    <w:rsid w:val="00B3391A"/>
    <w:rsid w:val="00B340CF"/>
    <w:rsid w:val="00B3456B"/>
    <w:rsid w:val="00B3461E"/>
    <w:rsid w:val="00B350E7"/>
    <w:rsid w:val="00B359EE"/>
    <w:rsid w:val="00B363C2"/>
    <w:rsid w:val="00B400E1"/>
    <w:rsid w:val="00B401A3"/>
    <w:rsid w:val="00B40387"/>
    <w:rsid w:val="00B4065E"/>
    <w:rsid w:val="00B40CB1"/>
    <w:rsid w:val="00B40FA0"/>
    <w:rsid w:val="00B416BA"/>
    <w:rsid w:val="00B419A0"/>
    <w:rsid w:val="00B43E6A"/>
    <w:rsid w:val="00B443C6"/>
    <w:rsid w:val="00B44B68"/>
    <w:rsid w:val="00B45214"/>
    <w:rsid w:val="00B46038"/>
    <w:rsid w:val="00B47E69"/>
    <w:rsid w:val="00B51426"/>
    <w:rsid w:val="00B51810"/>
    <w:rsid w:val="00B52916"/>
    <w:rsid w:val="00B5384C"/>
    <w:rsid w:val="00B54128"/>
    <w:rsid w:val="00B54455"/>
    <w:rsid w:val="00B54539"/>
    <w:rsid w:val="00B54B1B"/>
    <w:rsid w:val="00B54EC7"/>
    <w:rsid w:val="00B55695"/>
    <w:rsid w:val="00B56E81"/>
    <w:rsid w:val="00B573A0"/>
    <w:rsid w:val="00B60E6F"/>
    <w:rsid w:val="00B61255"/>
    <w:rsid w:val="00B62E8B"/>
    <w:rsid w:val="00B630C3"/>
    <w:rsid w:val="00B63168"/>
    <w:rsid w:val="00B63BA1"/>
    <w:rsid w:val="00B640CA"/>
    <w:rsid w:val="00B64FA2"/>
    <w:rsid w:val="00B6610D"/>
    <w:rsid w:val="00B66274"/>
    <w:rsid w:val="00B66445"/>
    <w:rsid w:val="00B665F1"/>
    <w:rsid w:val="00B66EDF"/>
    <w:rsid w:val="00B679F0"/>
    <w:rsid w:val="00B7039B"/>
    <w:rsid w:val="00B71A61"/>
    <w:rsid w:val="00B7225D"/>
    <w:rsid w:val="00B73990"/>
    <w:rsid w:val="00B741E0"/>
    <w:rsid w:val="00B745F0"/>
    <w:rsid w:val="00B75415"/>
    <w:rsid w:val="00B761DD"/>
    <w:rsid w:val="00B763FA"/>
    <w:rsid w:val="00B76BD5"/>
    <w:rsid w:val="00B76D6C"/>
    <w:rsid w:val="00B770DC"/>
    <w:rsid w:val="00B800D6"/>
    <w:rsid w:val="00B80562"/>
    <w:rsid w:val="00B807C1"/>
    <w:rsid w:val="00B807E1"/>
    <w:rsid w:val="00B82A70"/>
    <w:rsid w:val="00B82D25"/>
    <w:rsid w:val="00B8459A"/>
    <w:rsid w:val="00B85290"/>
    <w:rsid w:val="00B854E1"/>
    <w:rsid w:val="00B858EE"/>
    <w:rsid w:val="00B85DAE"/>
    <w:rsid w:val="00B86E5D"/>
    <w:rsid w:val="00B92CAD"/>
    <w:rsid w:val="00B92E2D"/>
    <w:rsid w:val="00B93069"/>
    <w:rsid w:val="00B93283"/>
    <w:rsid w:val="00B94061"/>
    <w:rsid w:val="00B94626"/>
    <w:rsid w:val="00B9472A"/>
    <w:rsid w:val="00B95233"/>
    <w:rsid w:val="00B954A8"/>
    <w:rsid w:val="00B96B81"/>
    <w:rsid w:val="00BA03D8"/>
    <w:rsid w:val="00BA1558"/>
    <w:rsid w:val="00BA16D7"/>
    <w:rsid w:val="00BA1CF4"/>
    <w:rsid w:val="00BA24CD"/>
    <w:rsid w:val="00BA293E"/>
    <w:rsid w:val="00BA4942"/>
    <w:rsid w:val="00BA496B"/>
    <w:rsid w:val="00BA509B"/>
    <w:rsid w:val="00BA5B31"/>
    <w:rsid w:val="00BA5BD0"/>
    <w:rsid w:val="00BA5DFF"/>
    <w:rsid w:val="00BA66E2"/>
    <w:rsid w:val="00BA7A5F"/>
    <w:rsid w:val="00BA7F74"/>
    <w:rsid w:val="00BB0CB3"/>
    <w:rsid w:val="00BB1501"/>
    <w:rsid w:val="00BB1532"/>
    <w:rsid w:val="00BB191C"/>
    <w:rsid w:val="00BB1B75"/>
    <w:rsid w:val="00BB1EEE"/>
    <w:rsid w:val="00BB1F58"/>
    <w:rsid w:val="00BB27DB"/>
    <w:rsid w:val="00BB287E"/>
    <w:rsid w:val="00BB30F6"/>
    <w:rsid w:val="00BB31CC"/>
    <w:rsid w:val="00BB3643"/>
    <w:rsid w:val="00BB3BC0"/>
    <w:rsid w:val="00BB492F"/>
    <w:rsid w:val="00BB4E3E"/>
    <w:rsid w:val="00BB5798"/>
    <w:rsid w:val="00BB58E7"/>
    <w:rsid w:val="00BB5D32"/>
    <w:rsid w:val="00BB69EE"/>
    <w:rsid w:val="00BB6AE1"/>
    <w:rsid w:val="00BC13E7"/>
    <w:rsid w:val="00BC1512"/>
    <w:rsid w:val="00BC1C5D"/>
    <w:rsid w:val="00BC206F"/>
    <w:rsid w:val="00BC35F5"/>
    <w:rsid w:val="00BC3648"/>
    <w:rsid w:val="00BC376D"/>
    <w:rsid w:val="00BC379A"/>
    <w:rsid w:val="00BC37A4"/>
    <w:rsid w:val="00BC3D02"/>
    <w:rsid w:val="00BC3DEE"/>
    <w:rsid w:val="00BC43E6"/>
    <w:rsid w:val="00BC4EE7"/>
    <w:rsid w:val="00BC54E3"/>
    <w:rsid w:val="00BC61B9"/>
    <w:rsid w:val="00BC629B"/>
    <w:rsid w:val="00BC702B"/>
    <w:rsid w:val="00BC7C73"/>
    <w:rsid w:val="00BD06E9"/>
    <w:rsid w:val="00BD0AB9"/>
    <w:rsid w:val="00BD0E53"/>
    <w:rsid w:val="00BD17D7"/>
    <w:rsid w:val="00BD1AF6"/>
    <w:rsid w:val="00BD1FFD"/>
    <w:rsid w:val="00BD28BB"/>
    <w:rsid w:val="00BD4322"/>
    <w:rsid w:val="00BD47B9"/>
    <w:rsid w:val="00BD69DD"/>
    <w:rsid w:val="00BD6C22"/>
    <w:rsid w:val="00BD7019"/>
    <w:rsid w:val="00BE044C"/>
    <w:rsid w:val="00BE0BE0"/>
    <w:rsid w:val="00BE0CDD"/>
    <w:rsid w:val="00BE1E9E"/>
    <w:rsid w:val="00BE219B"/>
    <w:rsid w:val="00BE2858"/>
    <w:rsid w:val="00BE2E4E"/>
    <w:rsid w:val="00BE36F8"/>
    <w:rsid w:val="00BE4D24"/>
    <w:rsid w:val="00BE51C0"/>
    <w:rsid w:val="00BE5ECB"/>
    <w:rsid w:val="00BE6106"/>
    <w:rsid w:val="00BE6339"/>
    <w:rsid w:val="00BE66A7"/>
    <w:rsid w:val="00BE687A"/>
    <w:rsid w:val="00BE6BFC"/>
    <w:rsid w:val="00BE70F3"/>
    <w:rsid w:val="00BE72E2"/>
    <w:rsid w:val="00BE7E03"/>
    <w:rsid w:val="00BF242E"/>
    <w:rsid w:val="00BF2875"/>
    <w:rsid w:val="00BF2E6E"/>
    <w:rsid w:val="00BF3BEA"/>
    <w:rsid w:val="00BF3EC2"/>
    <w:rsid w:val="00BF5E15"/>
    <w:rsid w:val="00BF60BE"/>
    <w:rsid w:val="00BF6899"/>
    <w:rsid w:val="00BF6BC2"/>
    <w:rsid w:val="00C004C2"/>
    <w:rsid w:val="00C01037"/>
    <w:rsid w:val="00C02161"/>
    <w:rsid w:val="00C02BE1"/>
    <w:rsid w:val="00C03B60"/>
    <w:rsid w:val="00C04617"/>
    <w:rsid w:val="00C04A3F"/>
    <w:rsid w:val="00C04C28"/>
    <w:rsid w:val="00C0504A"/>
    <w:rsid w:val="00C0564B"/>
    <w:rsid w:val="00C0581E"/>
    <w:rsid w:val="00C06837"/>
    <w:rsid w:val="00C06B51"/>
    <w:rsid w:val="00C07ACB"/>
    <w:rsid w:val="00C07D9B"/>
    <w:rsid w:val="00C1013C"/>
    <w:rsid w:val="00C115BE"/>
    <w:rsid w:val="00C11BE4"/>
    <w:rsid w:val="00C12251"/>
    <w:rsid w:val="00C14D85"/>
    <w:rsid w:val="00C15653"/>
    <w:rsid w:val="00C15A5D"/>
    <w:rsid w:val="00C15B61"/>
    <w:rsid w:val="00C160BF"/>
    <w:rsid w:val="00C16B59"/>
    <w:rsid w:val="00C17343"/>
    <w:rsid w:val="00C20ADC"/>
    <w:rsid w:val="00C20DBE"/>
    <w:rsid w:val="00C216CA"/>
    <w:rsid w:val="00C219EF"/>
    <w:rsid w:val="00C21AE5"/>
    <w:rsid w:val="00C2203E"/>
    <w:rsid w:val="00C2247F"/>
    <w:rsid w:val="00C22693"/>
    <w:rsid w:val="00C22BC1"/>
    <w:rsid w:val="00C22EA6"/>
    <w:rsid w:val="00C241F1"/>
    <w:rsid w:val="00C2570C"/>
    <w:rsid w:val="00C25715"/>
    <w:rsid w:val="00C25942"/>
    <w:rsid w:val="00C26102"/>
    <w:rsid w:val="00C26B44"/>
    <w:rsid w:val="00C315B8"/>
    <w:rsid w:val="00C31785"/>
    <w:rsid w:val="00C319E9"/>
    <w:rsid w:val="00C321C3"/>
    <w:rsid w:val="00C3353A"/>
    <w:rsid w:val="00C336AF"/>
    <w:rsid w:val="00C3376A"/>
    <w:rsid w:val="00C337F8"/>
    <w:rsid w:val="00C340D3"/>
    <w:rsid w:val="00C34B8F"/>
    <w:rsid w:val="00C34FBE"/>
    <w:rsid w:val="00C35255"/>
    <w:rsid w:val="00C35547"/>
    <w:rsid w:val="00C359DA"/>
    <w:rsid w:val="00C35ED7"/>
    <w:rsid w:val="00C35FF4"/>
    <w:rsid w:val="00C36941"/>
    <w:rsid w:val="00C370F9"/>
    <w:rsid w:val="00C4008D"/>
    <w:rsid w:val="00C41C82"/>
    <w:rsid w:val="00C441E5"/>
    <w:rsid w:val="00C44A34"/>
    <w:rsid w:val="00C45B1E"/>
    <w:rsid w:val="00C47A31"/>
    <w:rsid w:val="00C47B74"/>
    <w:rsid w:val="00C5006A"/>
    <w:rsid w:val="00C500E1"/>
    <w:rsid w:val="00C5020A"/>
    <w:rsid w:val="00C51656"/>
    <w:rsid w:val="00C52105"/>
    <w:rsid w:val="00C5310E"/>
    <w:rsid w:val="00C54058"/>
    <w:rsid w:val="00C56265"/>
    <w:rsid w:val="00C564FD"/>
    <w:rsid w:val="00C567CE"/>
    <w:rsid w:val="00C56EA3"/>
    <w:rsid w:val="00C57651"/>
    <w:rsid w:val="00C57F53"/>
    <w:rsid w:val="00C602B0"/>
    <w:rsid w:val="00C60740"/>
    <w:rsid w:val="00C60917"/>
    <w:rsid w:val="00C612A4"/>
    <w:rsid w:val="00C62F07"/>
    <w:rsid w:val="00C63BC9"/>
    <w:rsid w:val="00C65287"/>
    <w:rsid w:val="00C65841"/>
    <w:rsid w:val="00C658FA"/>
    <w:rsid w:val="00C65B5A"/>
    <w:rsid w:val="00C6609E"/>
    <w:rsid w:val="00C66E98"/>
    <w:rsid w:val="00C66EB3"/>
    <w:rsid w:val="00C708D0"/>
    <w:rsid w:val="00C70C5F"/>
    <w:rsid w:val="00C7121C"/>
    <w:rsid w:val="00C71D5D"/>
    <w:rsid w:val="00C720B9"/>
    <w:rsid w:val="00C7212B"/>
    <w:rsid w:val="00C727BD"/>
    <w:rsid w:val="00C72905"/>
    <w:rsid w:val="00C74108"/>
    <w:rsid w:val="00C747E1"/>
    <w:rsid w:val="00C752A0"/>
    <w:rsid w:val="00C75885"/>
    <w:rsid w:val="00C764C8"/>
    <w:rsid w:val="00C77421"/>
    <w:rsid w:val="00C7766D"/>
    <w:rsid w:val="00C77AD3"/>
    <w:rsid w:val="00C77EA4"/>
    <w:rsid w:val="00C80775"/>
    <w:rsid w:val="00C81B23"/>
    <w:rsid w:val="00C82372"/>
    <w:rsid w:val="00C824B5"/>
    <w:rsid w:val="00C8308A"/>
    <w:rsid w:val="00C830A6"/>
    <w:rsid w:val="00C838DD"/>
    <w:rsid w:val="00C8469D"/>
    <w:rsid w:val="00C846A5"/>
    <w:rsid w:val="00C85621"/>
    <w:rsid w:val="00C8596B"/>
    <w:rsid w:val="00C8735D"/>
    <w:rsid w:val="00C875D7"/>
    <w:rsid w:val="00C90E20"/>
    <w:rsid w:val="00C911E2"/>
    <w:rsid w:val="00C9150A"/>
    <w:rsid w:val="00C916F5"/>
    <w:rsid w:val="00C92806"/>
    <w:rsid w:val="00C92DC1"/>
    <w:rsid w:val="00C93DD0"/>
    <w:rsid w:val="00C9454C"/>
    <w:rsid w:val="00C94647"/>
    <w:rsid w:val="00C9509E"/>
    <w:rsid w:val="00C95935"/>
    <w:rsid w:val="00C95C7F"/>
    <w:rsid w:val="00C96B1C"/>
    <w:rsid w:val="00C970AB"/>
    <w:rsid w:val="00CA0A09"/>
    <w:rsid w:val="00CA13B0"/>
    <w:rsid w:val="00CA1793"/>
    <w:rsid w:val="00CA4A34"/>
    <w:rsid w:val="00CA4BD8"/>
    <w:rsid w:val="00CA5183"/>
    <w:rsid w:val="00CA5224"/>
    <w:rsid w:val="00CA621B"/>
    <w:rsid w:val="00CA72D1"/>
    <w:rsid w:val="00CA76F9"/>
    <w:rsid w:val="00CA79DE"/>
    <w:rsid w:val="00CA7A1C"/>
    <w:rsid w:val="00CA7F9D"/>
    <w:rsid w:val="00CB1612"/>
    <w:rsid w:val="00CB16CB"/>
    <w:rsid w:val="00CB16EF"/>
    <w:rsid w:val="00CB1728"/>
    <w:rsid w:val="00CB2C54"/>
    <w:rsid w:val="00CB2D9A"/>
    <w:rsid w:val="00CB36D2"/>
    <w:rsid w:val="00CB46C2"/>
    <w:rsid w:val="00CB5036"/>
    <w:rsid w:val="00CB50E8"/>
    <w:rsid w:val="00CB5290"/>
    <w:rsid w:val="00CB54BC"/>
    <w:rsid w:val="00CB565D"/>
    <w:rsid w:val="00CB5E18"/>
    <w:rsid w:val="00CB6648"/>
    <w:rsid w:val="00CB7722"/>
    <w:rsid w:val="00CC02F3"/>
    <w:rsid w:val="00CC0A30"/>
    <w:rsid w:val="00CC1140"/>
    <w:rsid w:val="00CC1298"/>
    <w:rsid w:val="00CC210B"/>
    <w:rsid w:val="00CC28C5"/>
    <w:rsid w:val="00CC3A73"/>
    <w:rsid w:val="00CC3D27"/>
    <w:rsid w:val="00CC4673"/>
    <w:rsid w:val="00CC5467"/>
    <w:rsid w:val="00CC5BA0"/>
    <w:rsid w:val="00CC5E1F"/>
    <w:rsid w:val="00CC6801"/>
    <w:rsid w:val="00CC692E"/>
    <w:rsid w:val="00CC76D9"/>
    <w:rsid w:val="00CC7AFE"/>
    <w:rsid w:val="00CC7FCF"/>
    <w:rsid w:val="00CD002B"/>
    <w:rsid w:val="00CD0901"/>
    <w:rsid w:val="00CD19A6"/>
    <w:rsid w:val="00CD1EDB"/>
    <w:rsid w:val="00CD27AA"/>
    <w:rsid w:val="00CD2D1B"/>
    <w:rsid w:val="00CD3CBF"/>
    <w:rsid w:val="00CD4821"/>
    <w:rsid w:val="00CD62D9"/>
    <w:rsid w:val="00CD6655"/>
    <w:rsid w:val="00CD667E"/>
    <w:rsid w:val="00CD675D"/>
    <w:rsid w:val="00CD67D8"/>
    <w:rsid w:val="00CD7824"/>
    <w:rsid w:val="00CD799A"/>
    <w:rsid w:val="00CD7B5C"/>
    <w:rsid w:val="00CE0565"/>
    <w:rsid w:val="00CE0826"/>
    <w:rsid w:val="00CE0EF7"/>
    <w:rsid w:val="00CE10CE"/>
    <w:rsid w:val="00CE2704"/>
    <w:rsid w:val="00CE2CBF"/>
    <w:rsid w:val="00CE475F"/>
    <w:rsid w:val="00CE47CB"/>
    <w:rsid w:val="00CE53F1"/>
    <w:rsid w:val="00CE6625"/>
    <w:rsid w:val="00CE697A"/>
    <w:rsid w:val="00CE6C71"/>
    <w:rsid w:val="00CE78BB"/>
    <w:rsid w:val="00CF0613"/>
    <w:rsid w:val="00CF0E46"/>
    <w:rsid w:val="00CF0FDF"/>
    <w:rsid w:val="00CF1A07"/>
    <w:rsid w:val="00CF22EE"/>
    <w:rsid w:val="00CF2A03"/>
    <w:rsid w:val="00CF302F"/>
    <w:rsid w:val="00CF3389"/>
    <w:rsid w:val="00CF341B"/>
    <w:rsid w:val="00CF3799"/>
    <w:rsid w:val="00CF3E6C"/>
    <w:rsid w:val="00CF5F3E"/>
    <w:rsid w:val="00CF6BF0"/>
    <w:rsid w:val="00CF6D63"/>
    <w:rsid w:val="00CF733B"/>
    <w:rsid w:val="00CF73DE"/>
    <w:rsid w:val="00CF7668"/>
    <w:rsid w:val="00CF7C6F"/>
    <w:rsid w:val="00D000E2"/>
    <w:rsid w:val="00D004E3"/>
    <w:rsid w:val="00D006A1"/>
    <w:rsid w:val="00D0095B"/>
    <w:rsid w:val="00D018C2"/>
    <w:rsid w:val="00D02328"/>
    <w:rsid w:val="00D0247B"/>
    <w:rsid w:val="00D02648"/>
    <w:rsid w:val="00D02A64"/>
    <w:rsid w:val="00D02ED5"/>
    <w:rsid w:val="00D03230"/>
    <w:rsid w:val="00D03AAE"/>
    <w:rsid w:val="00D0465D"/>
    <w:rsid w:val="00D04C62"/>
    <w:rsid w:val="00D06275"/>
    <w:rsid w:val="00D0704B"/>
    <w:rsid w:val="00D1064F"/>
    <w:rsid w:val="00D11DFF"/>
    <w:rsid w:val="00D121CB"/>
    <w:rsid w:val="00D1228B"/>
    <w:rsid w:val="00D13CE4"/>
    <w:rsid w:val="00D14259"/>
    <w:rsid w:val="00D15C21"/>
    <w:rsid w:val="00D16315"/>
    <w:rsid w:val="00D16676"/>
    <w:rsid w:val="00D16BEE"/>
    <w:rsid w:val="00D16C2B"/>
    <w:rsid w:val="00D16DCE"/>
    <w:rsid w:val="00D17C2C"/>
    <w:rsid w:val="00D2163A"/>
    <w:rsid w:val="00D2177F"/>
    <w:rsid w:val="00D22266"/>
    <w:rsid w:val="00D22438"/>
    <w:rsid w:val="00D22488"/>
    <w:rsid w:val="00D237D0"/>
    <w:rsid w:val="00D23EAD"/>
    <w:rsid w:val="00D24AD6"/>
    <w:rsid w:val="00D25048"/>
    <w:rsid w:val="00D257FF"/>
    <w:rsid w:val="00D25C6F"/>
    <w:rsid w:val="00D261B4"/>
    <w:rsid w:val="00D263E1"/>
    <w:rsid w:val="00D2656A"/>
    <w:rsid w:val="00D26C31"/>
    <w:rsid w:val="00D27F30"/>
    <w:rsid w:val="00D30055"/>
    <w:rsid w:val="00D3112D"/>
    <w:rsid w:val="00D31ABE"/>
    <w:rsid w:val="00D320FB"/>
    <w:rsid w:val="00D3242C"/>
    <w:rsid w:val="00D32531"/>
    <w:rsid w:val="00D32C56"/>
    <w:rsid w:val="00D34684"/>
    <w:rsid w:val="00D350F8"/>
    <w:rsid w:val="00D35112"/>
    <w:rsid w:val="00D3559E"/>
    <w:rsid w:val="00D3574F"/>
    <w:rsid w:val="00D363BC"/>
    <w:rsid w:val="00D365AD"/>
    <w:rsid w:val="00D3675F"/>
    <w:rsid w:val="00D400AF"/>
    <w:rsid w:val="00D4112C"/>
    <w:rsid w:val="00D41572"/>
    <w:rsid w:val="00D41862"/>
    <w:rsid w:val="00D41B88"/>
    <w:rsid w:val="00D425A7"/>
    <w:rsid w:val="00D43293"/>
    <w:rsid w:val="00D43EB8"/>
    <w:rsid w:val="00D43FE1"/>
    <w:rsid w:val="00D448B9"/>
    <w:rsid w:val="00D455DC"/>
    <w:rsid w:val="00D45926"/>
    <w:rsid w:val="00D46410"/>
    <w:rsid w:val="00D46F70"/>
    <w:rsid w:val="00D472F6"/>
    <w:rsid w:val="00D476EB"/>
    <w:rsid w:val="00D47BDF"/>
    <w:rsid w:val="00D50362"/>
    <w:rsid w:val="00D51236"/>
    <w:rsid w:val="00D5156A"/>
    <w:rsid w:val="00D51C38"/>
    <w:rsid w:val="00D52323"/>
    <w:rsid w:val="00D53004"/>
    <w:rsid w:val="00D55635"/>
    <w:rsid w:val="00D55A66"/>
    <w:rsid w:val="00D55BDA"/>
    <w:rsid w:val="00D57DE8"/>
    <w:rsid w:val="00D600A6"/>
    <w:rsid w:val="00D6031B"/>
    <w:rsid w:val="00D604DC"/>
    <w:rsid w:val="00D608F8"/>
    <w:rsid w:val="00D60A16"/>
    <w:rsid w:val="00D60D95"/>
    <w:rsid w:val="00D6156A"/>
    <w:rsid w:val="00D620CB"/>
    <w:rsid w:val="00D6383B"/>
    <w:rsid w:val="00D6582A"/>
    <w:rsid w:val="00D67D10"/>
    <w:rsid w:val="00D70900"/>
    <w:rsid w:val="00D71D3D"/>
    <w:rsid w:val="00D729CC"/>
    <w:rsid w:val="00D73E71"/>
    <w:rsid w:val="00D7426D"/>
    <w:rsid w:val="00D74449"/>
    <w:rsid w:val="00D747DA"/>
    <w:rsid w:val="00D7536B"/>
    <w:rsid w:val="00D7541E"/>
    <w:rsid w:val="00D75F51"/>
    <w:rsid w:val="00D7632F"/>
    <w:rsid w:val="00D77974"/>
    <w:rsid w:val="00D809CF"/>
    <w:rsid w:val="00D812B0"/>
    <w:rsid w:val="00D813D5"/>
    <w:rsid w:val="00D81C0C"/>
    <w:rsid w:val="00D820A5"/>
    <w:rsid w:val="00D82263"/>
    <w:rsid w:val="00D824D2"/>
    <w:rsid w:val="00D826C4"/>
    <w:rsid w:val="00D82820"/>
    <w:rsid w:val="00D83AD3"/>
    <w:rsid w:val="00D83B47"/>
    <w:rsid w:val="00D84119"/>
    <w:rsid w:val="00D85846"/>
    <w:rsid w:val="00D85F0B"/>
    <w:rsid w:val="00D860A7"/>
    <w:rsid w:val="00D8644B"/>
    <w:rsid w:val="00D86B6C"/>
    <w:rsid w:val="00D873C1"/>
    <w:rsid w:val="00D875D5"/>
    <w:rsid w:val="00D87B3D"/>
    <w:rsid w:val="00D90CA3"/>
    <w:rsid w:val="00D90CB6"/>
    <w:rsid w:val="00D91CA1"/>
    <w:rsid w:val="00D91D9A"/>
    <w:rsid w:val="00D91DC3"/>
    <w:rsid w:val="00D9262E"/>
    <w:rsid w:val="00D92C67"/>
    <w:rsid w:val="00D92E62"/>
    <w:rsid w:val="00D9371C"/>
    <w:rsid w:val="00D93AC4"/>
    <w:rsid w:val="00D94E2A"/>
    <w:rsid w:val="00D9591A"/>
    <w:rsid w:val="00D95DF2"/>
    <w:rsid w:val="00D964FE"/>
    <w:rsid w:val="00D96B0A"/>
    <w:rsid w:val="00D97F6C"/>
    <w:rsid w:val="00DA2D08"/>
    <w:rsid w:val="00DA2DE6"/>
    <w:rsid w:val="00DA31F4"/>
    <w:rsid w:val="00DA331A"/>
    <w:rsid w:val="00DA40DD"/>
    <w:rsid w:val="00DA56E4"/>
    <w:rsid w:val="00DA6330"/>
    <w:rsid w:val="00DA6655"/>
    <w:rsid w:val="00DB006A"/>
    <w:rsid w:val="00DB1086"/>
    <w:rsid w:val="00DB1B79"/>
    <w:rsid w:val="00DB292E"/>
    <w:rsid w:val="00DB43D8"/>
    <w:rsid w:val="00DB541B"/>
    <w:rsid w:val="00DB67A2"/>
    <w:rsid w:val="00DB7044"/>
    <w:rsid w:val="00DB707E"/>
    <w:rsid w:val="00DB718B"/>
    <w:rsid w:val="00DB7E6F"/>
    <w:rsid w:val="00DC0457"/>
    <w:rsid w:val="00DC0E67"/>
    <w:rsid w:val="00DC13E7"/>
    <w:rsid w:val="00DC1F78"/>
    <w:rsid w:val="00DC233D"/>
    <w:rsid w:val="00DC2D45"/>
    <w:rsid w:val="00DC302E"/>
    <w:rsid w:val="00DC3987"/>
    <w:rsid w:val="00DC4447"/>
    <w:rsid w:val="00DC44C8"/>
    <w:rsid w:val="00DC57AE"/>
    <w:rsid w:val="00DC641D"/>
    <w:rsid w:val="00DC6BB1"/>
    <w:rsid w:val="00DC6BBB"/>
    <w:rsid w:val="00DC772A"/>
    <w:rsid w:val="00DD085F"/>
    <w:rsid w:val="00DD12AB"/>
    <w:rsid w:val="00DD137F"/>
    <w:rsid w:val="00DD16AB"/>
    <w:rsid w:val="00DD21A4"/>
    <w:rsid w:val="00DD3465"/>
    <w:rsid w:val="00DD3736"/>
    <w:rsid w:val="00DD37D8"/>
    <w:rsid w:val="00DD454A"/>
    <w:rsid w:val="00DD4BDF"/>
    <w:rsid w:val="00DD53C9"/>
    <w:rsid w:val="00DD745A"/>
    <w:rsid w:val="00DE07CB"/>
    <w:rsid w:val="00DE0938"/>
    <w:rsid w:val="00DE0A6D"/>
    <w:rsid w:val="00DE1183"/>
    <w:rsid w:val="00DE1223"/>
    <w:rsid w:val="00DE1538"/>
    <w:rsid w:val="00DE18CA"/>
    <w:rsid w:val="00DE3D72"/>
    <w:rsid w:val="00DE4BB8"/>
    <w:rsid w:val="00DE72DF"/>
    <w:rsid w:val="00DE7A0B"/>
    <w:rsid w:val="00DF0379"/>
    <w:rsid w:val="00DF0CE9"/>
    <w:rsid w:val="00DF13D4"/>
    <w:rsid w:val="00DF1817"/>
    <w:rsid w:val="00DF3826"/>
    <w:rsid w:val="00DF394B"/>
    <w:rsid w:val="00DF3E3A"/>
    <w:rsid w:val="00DF476E"/>
    <w:rsid w:val="00DF4F60"/>
    <w:rsid w:val="00DF5264"/>
    <w:rsid w:val="00DF5480"/>
    <w:rsid w:val="00DF6FFB"/>
    <w:rsid w:val="00DF7055"/>
    <w:rsid w:val="00DF72CB"/>
    <w:rsid w:val="00DF791E"/>
    <w:rsid w:val="00E001BE"/>
    <w:rsid w:val="00E00A14"/>
    <w:rsid w:val="00E01807"/>
    <w:rsid w:val="00E01987"/>
    <w:rsid w:val="00E01AA0"/>
    <w:rsid w:val="00E02720"/>
    <w:rsid w:val="00E03B42"/>
    <w:rsid w:val="00E03D88"/>
    <w:rsid w:val="00E045E6"/>
    <w:rsid w:val="00E04F91"/>
    <w:rsid w:val="00E05694"/>
    <w:rsid w:val="00E05DEB"/>
    <w:rsid w:val="00E05DFC"/>
    <w:rsid w:val="00E074DB"/>
    <w:rsid w:val="00E0764A"/>
    <w:rsid w:val="00E07D37"/>
    <w:rsid w:val="00E103D4"/>
    <w:rsid w:val="00E10DED"/>
    <w:rsid w:val="00E116D2"/>
    <w:rsid w:val="00E11C0F"/>
    <w:rsid w:val="00E142D4"/>
    <w:rsid w:val="00E1433F"/>
    <w:rsid w:val="00E15628"/>
    <w:rsid w:val="00E15B42"/>
    <w:rsid w:val="00E15CD6"/>
    <w:rsid w:val="00E1676F"/>
    <w:rsid w:val="00E16E53"/>
    <w:rsid w:val="00E178A9"/>
    <w:rsid w:val="00E17D75"/>
    <w:rsid w:val="00E20186"/>
    <w:rsid w:val="00E20637"/>
    <w:rsid w:val="00E20977"/>
    <w:rsid w:val="00E20B9F"/>
    <w:rsid w:val="00E20BE1"/>
    <w:rsid w:val="00E213F8"/>
    <w:rsid w:val="00E22DB6"/>
    <w:rsid w:val="00E2372F"/>
    <w:rsid w:val="00E23E64"/>
    <w:rsid w:val="00E24240"/>
    <w:rsid w:val="00E246B3"/>
    <w:rsid w:val="00E259D7"/>
    <w:rsid w:val="00E25DA3"/>
    <w:rsid w:val="00E25DEC"/>
    <w:rsid w:val="00E26052"/>
    <w:rsid w:val="00E26917"/>
    <w:rsid w:val="00E275C1"/>
    <w:rsid w:val="00E2782A"/>
    <w:rsid w:val="00E30889"/>
    <w:rsid w:val="00E33356"/>
    <w:rsid w:val="00E3413B"/>
    <w:rsid w:val="00E3541C"/>
    <w:rsid w:val="00E36B91"/>
    <w:rsid w:val="00E36F8C"/>
    <w:rsid w:val="00E37006"/>
    <w:rsid w:val="00E37CA3"/>
    <w:rsid w:val="00E40941"/>
    <w:rsid w:val="00E40F8B"/>
    <w:rsid w:val="00E4241B"/>
    <w:rsid w:val="00E43391"/>
    <w:rsid w:val="00E43E29"/>
    <w:rsid w:val="00E44784"/>
    <w:rsid w:val="00E4517B"/>
    <w:rsid w:val="00E4529D"/>
    <w:rsid w:val="00E45A8B"/>
    <w:rsid w:val="00E46F41"/>
    <w:rsid w:val="00E46FBE"/>
    <w:rsid w:val="00E47782"/>
    <w:rsid w:val="00E50137"/>
    <w:rsid w:val="00E501AF"/>
    <w:rsid w:val="00E50555"/>
    <w:rsid w:val="00E507E6"/>
    <w:rsid w:val="00E51386"/>
    <w:rsid w:val="00E51C57"/>
    <w:rsid w:val="00E521D9"/>
    <w:rsid w:val="00E5256A"/>
    <w:rsid w:val="00E54F42"/>
    <w:rsid w:val="00E55250"/>
    <w:rsid w:val="00E560FC"/>
    <w:rsid w:val="00E56129"/>
    <w:rsid w:val="00E56784"/>
    <w:rsid w:val="00E60073"/>
    <w:rsid w:val="00E6033F"/>
    <w:rsid w:val="00E606FD"/>
    <w:rsid w:val="00E60C33"/>
    <w:rsid w:val="00E61775"/>
    <w:rsid w:val="00E6183C"/>
    <w:rsid w:val="00E619C0"/>
    <w:rsid w:val="00E62C56"/>
    <w:rsid w:val="00E63EC6"/>
    <w:rsid w:val="00E6596A"/>
    <w:rsid w:val="00E65A79"/>
    <w:rsid w:val="00E65FEE"/>
    <w:rsid w:val="00E66481"/>
    <w:rsid w:val="00E66CE1"/>
    <w:rsid w:val="00E670B3"/>
    <w:rsid w:val="00E67389"/>
    <w:rsid w:val="00E70BE6"/>
    <w:rsid w:val="00E7169C"/>
    <w:rsid w:val="00E726AB"/>
    <w:rsid w:val="00E7395A"/>
    <w:rsid w:val="00E73D97"/>
    <w:rsid w:val="00E7433D"/>
    <w:rsid w:val="00E75F3D"/>
    <w:rsid w:val="00E76010"/>
    <w:rsid w:val="00E7684A"/>
    <w:rsid w:val="00E768B3"/>
    <w:rsid w:val="00E80AB3"/>
    <w:rsid w:val="00E845D9"/>
    <w:rsid w:val="00E84CDB"/>
    <w:rsid w:val="00E85496"/>
    <w:rsid w:val="00E863E3"/>
    <w:rsid w:val="00E86DA9"/>
    <w:rsid w:val="00E875F5"/>
    <w:rsid w:val="00E87B19"/>
    <w:rsid w:val="00E87CB4"/>
    <w:rsid w:val="00E87FE7"/>
    <w:rsid w:val="00E902D4"/>
    <w:rsid w:val="00E90362"/>
    <w:rsid w:val="00E92607"/>
    <w:rsid w:val="00E92615"/>
    <w:rsid w:val="00E92A2A"/>
    <w:rsid w:val="00E92DF9"/>
    <w:rsid w:val="00E9481A"/>
    <w:rsid w:val="00E95A23"/>
    <w:rsid w:val="00E96902"/>
    <w:rsid w:val="00E97558"/>
    <w:rsid w:val="00E9773B"/>
    <w:rsid w:val="00E97790"/>
    <w:rsid w:val="00E97ECD"/>
    <w:rsid w:val="00EA0F93"/>
    <w:rsid w:val="00EA219E"/>
    <w:rsid w:val="00EA2C7A"/>
    <w:rsid w:val="00EA2DAF"/>
    <w:rsid w:val="00EA4503"/>
    <w:rsid w:val="00EA478F"/>
    <w:rsid w:val="00EA479F"/>
    <w:rsid w:val="00EA573E"/>
    <w:rsid w:val="00EA686D"/>
    <w:rsid w:val="00EA69A3"/>
    <w:rsid w:val="00EA6DFC"/>
    <w:rsid w:val="00EA6ED4"/>
    <w:rsid w:val="00EA75E5"/>
    <w:rsid w:val="00EA7743"/>
    <w:rsid w:val="00EA7E64"/>
    <w:rsid w:val="00EB0FEC"/>
    <w:rsid w:val="00EB1434"/>
    <w:rsid w:val="00EB2EF0"/>
    <w:rsid w:val="00EB4105"/>
    <w:rsid w:val="00EB412F"/>
    <w:rsid w:val="00EB55D1"/>
    <w:rsid w:val="00EB5658"/>
    <w:rsid w:val="00EB5BB2"/>
    <w:rsid w:val="00EB6528"/>
    <w:rsid w:val="00EB6ECE"/>
    <w:rsid w:val="00EB6EF7"/>
    <w:rsid w:val="00EC13C1"/>
    <w:rsid w:val="00EC14F5"/>
    <w:rsid w:val="00EC20AC"/>
    <w:rsid w:val="00EC2620"/>
    <w:rsid w:val="00EC34BF"/>
    <w:rsid w:val="00EC5958"/>
    <w:rsid w:val="00EC61F8"/>
    <w:rsid w:val="00EC67A0"/>
    <w:rsid w:val="00EC6C0B"/>
    <w:rsid w:val="00ED1AF7"/>
    <w:rsid w:val="00ED29C2"/>
    <w:rsid w:val="00ED357A"/>
    <w:rsid w:val="00ED3649"/>
    <w:rsid w:val="00ED5BAC"/>
    <w:rsid w:val="00ED66F0"/>
    <w:rsid w:val="00ED6932"/>
    <w:rsid w:val="00ED7C30"/>
    <w:rsid w:val="00EE1106"/>
    <w:rsid w:val="00EE2E21"/>
    <w:rsid w:val="00EE3630"/>
    <w:rsid w:val="00EE38C6"/>
    <w:rsid w:val="00EE3BFB"/>
    <w:rsid w:val="00EE4DC1"/>
    <w:rsid w:val="00EE5CB0"/>
    <w:rsid w:val="00EE6344"/>
    <w:rsid w:val="00EE6528"/>
    <w:rsid w:val="00EE6E02"/>
    <w:rsid w:val="00EE6E5D"/>
    <w:rsid w:val="00EE715A"/>
    <w:rsid w:val="00EE7306"/>
    <w:rsid w:val="00EE76C2"/>
    <w:rsid w:val="00EE7FB1"/>
    <w:rsid w:val="00EF009F"/>
    <w:rsid w:val="00EF0646"/>
    <w:rsid w:val="00EF26B9"/>
    <w:rsid w:val="00EF2B05"/>
    <w:rsid w:val="00EF3B2F"/>
    <w:rsid w:val="00EF4A60"/>
    <w:rsid w:val="00EF4C08"/>
    <w:rsid w:val="00EF4D42"/>
    <w:rsid w:val="00EF50CE"/>
    <w:rsid w:val="00EF5531"/>
    <w:rsid w:val="00EF5C08"/>
    <w:rsid w:val="00EF6CE8"/>
    <w:rsid w:val="00EF6FF0"/>
    <w:rsid w:val="00EF72CB"/>
    <w:rsid w:val="00F008D3"/>
    <w:rsid w:val="00F00DF6"/>
    <w:rsid w:val="00F00F30"/>
    <w:rsid w:val="00F01D8E"/>
    <w:rsid w:val="00F01E3B"/>
    <w:rsid w:val="00F03618"/>
    <w:rsid w:val="00F039CC"/>
    <w:rsid w:val="00F03C9D"/>
    <w:rsid w:val="00F04434"/>
    <w:rsid w:val="00F044F0"/>
    <w:rsid w:val="00F04B89"/>
    <w:rsid w:val="00F04F96"/>
    <w:rsid w:val="00F0525E"/>
    <w:rsid w:val="00F05DC5"/>
    <w:rsid w:val="00F061CB"/>
    <w:rsid w:val="00F06505"/>
    <w:rsid w:val="00F06721"/>
    <w:rsid w:val="00F072CB"/>
    <w:rsid w:val="00F0773C"/>
    <w:rsid w:val="00F079BD"/>
    <w:rsid w:val="00F07B4B"/>
    <w:rsid w:val="00F101D4"/>
    <w:rsid w:val="00F107D3"/>
    <w:rsid w:val="00F1126A"/>
    <w:rsid w:val="00F11358"/>
    <w:rsid w:val="00F11471"/>
    <w:rsid w:val="00F1281C"/>
    <w:rsid w:val="00F13B6F"/>
    <w:rsid w:val="00F13EBA"/>
    <w:rsid w:val="00F141CB"/>
    <w:rsid w:val="00F149E9"/>
    <w:rsid w:val="00F15092"/>
    <w:rsid w:val="00F155B1"/>
    <w:rsid w:val="00F16017"/>
    <w:rsid w:val="00F16714"/>
    <w:rsid w:val="00F16ADF"/>
    <w:rsid w:val="00F17D87"/>
    <w:rsid w:val="00F20099"/>
    <w:rsid w:val="00F20BB3"/>
    <w:rsid w:val="00F214D2"/>
    <w:rsid w:val="00F216F8"/>
    <w:rsid w:val="00F21885"/>
    <w:rsid w:val="00F21BCC"/>
    <w:rsid w:val="00F22CB5"/>
    <w:rsid w:val="00F22E45"/>
    <w:rsid w:val="00F2368C"/>
    <w:rsid w:val="00F257AC"/>
    <w:rsid w:val="00F259A7"/>
    <w:rsid w:val="00F26B3A"/>
    <w:rsid w:val="00F26CF8"/>
    <w:rsid w:val="00F3080D"/>
    <w:rsid w:val="00F3159C"/>
    <w:rsid w:val="00F315BE"/>
    <w:rsid w:val="00F3183D"/>
    <w:rsid w:val="00F337D6"/>
    <w:rsid w:val="00F33B85"/>
    <w:rsid w:val="00F33FD1"/>
    <w:rsid w:val="00F35B36"/>
    <w:rsid w:val="00F35BAF"/>
    <w:rsid w:val="00F35F58"/>
    <w:rsid w:val="00F364C9"/>
    <w:rsid w:val="00F366EE"/>
    <w:rsid w:val="00F37331"/>
    <w:rsid w:val="00F37C6C"/>
    <w:rsid w:val="00F42D90"/>
    <w:rsid w:val="00F43C20"/>
    <w:rsid w:val="00F43DE9"/>
    <w:rsid w:val="00F44457"/>
    <w:rsid w:val="00F46505"/>
    <w:rsid w:val="00F4700F"/>
    <w:rsid w:val="00F47320"/>
    <w:rsid w:val="00F502D4"/>
    <w:rsid w:val="00F5049D"/>
    <w:rsid w:val="00F50A1C"/>
    <w:rsid w:val="00F51BE6"/>
    <w:rsid w:val="00F51ED4"/>
    <w:rsid w:val="00F543BD"/>
    <w:rsid w:val="00F5512D"/>
    <w:rsid w:val="00F553B1"/>
    <w:rsid w:val="00F55AD3"/>
    <w:rsid w:val="00F5638E"/>
    <w:rsid w:val="00F564D8"/>
    <w:rsid w:val="00F5717A"/>
    <w:rsid w:val="00F57AB5"/>
    <w:rsid w:val="00F57BC1"/>
    <w:rsid w:val="00F60E56"/>
    <w:rsid w:val="00F621FC"/>
    <w:rsid w:val="00F63742"/>
    <w:rsid w:val="00F64FBE"/>
    <w:rsid w:val="00F6561A"/>
    <w:rsid w:val="00F65C6B"/>
    <w:rsid w:val="00F67366"/>
    <w:rsid w:val="00F71041"/>
    <w:rsid w:val="00F7106E"/>
    <w:rsid w:val="00F712D7"/>
    <w:rsid w:val="00F723C6"/>
    <w:rsid w:val="00F72A91"/>
    <w:rsid w:val="00F72CF1"/>
    <w:rsid w:val="00F7306A"/>
    <w:rsid w:val="00F74AFC"/>
    <w:rsid w:val="00F74CA3"/>
    <w:rsid w:val="00F75BFC"/>
    <w:rsid w:val="00F76174"/>
    <w:rsid w:val="00F762C7"/>
    <w:rsid w:val="00F76D7E"/>
    <w:rsid w:val="00F7712B"/>
    <w:rsid w:val="00F8051F"/>
    <w:rsid w:val="00F818D7"/>
    <w:rsid w:val="00F81E6E"/>
    <w:rsid w:val="00F826B3"/>
    <w:rsid w:val="00F82B09"/>
    <w:rsid w:val="00F84252"/>
    <w:rsid w:val="00F862FE"/>
    <w:rsid w:val="00F866D0"/>
    <w:rsid w:val="00F872AE"/>
    <w:rsid w:val="00F873DD"/>
    <w:rsid w:val="00F8745F"/>
    <w:rsid w:val="00F924FC"/>
    <w:rsid w:val="00F92A42"/>
    <w:rsid w:val="00F93008"/>
    <w:rsid w:val="00F93EC3"/>
    <w:rsid w:val="00F95A85"/>
    <w:rsid w:val="00F95FFB"/>
    <w:rsid w:val="00F96ACB"/>
    <w:rsid w:val="00F97077"/>
    <w:rsid w:val="00F972B2"/>
    <w:rsid w:val="00F973A5"/>
    <w:rsid w:val="00FA0B65"/>
    <w:rsid w:val="00FA160E"/>
    <w:rsid w:val="00FA1A7E"/>
    <w:rsid w:val="00FA26A9"/>
    <w:rsid w:val="00FA28B6"/>
    <w:rsid w:val="00FA2CF1"/>
    <w:rsid w:val="00FA2CFF"/>
    <w:rsid w:val="00FA3A5A"/>
    <w:rsid w:val="00FA4936"/>
    <w:rsid w:val="00FA494B"/>
    <w:rsid w:val="00FA4BB3"/>
    <w:rsid w:val="00FA5717"/>
    <w:rsid w:val="00FA64A6"/>
    <w:rsid w:val="00FA70B0"/>
    <w:rsid w:val="00FA7124"/>
    <w:rsid w:val="00FA713C"/>
    <w:rsid w:val="00FA73B8"/>
    <w:rsid w:val="00FA7D6B"/>
    <w:rsid w:val="00FB1473"/>
    <w:rsid w:val="00FB1867"/>
    <w:rsid w:val="00FB1F17"/>
    <w:rsid w:val="00FB2559"/>
    <w:rsid w:val="00FB2601"/>
    <w:rsid w:val="00FB2AAA"/>
    <w:rsid w:val="00FB303F"/>
    <w:rsid w:val="00FB5054"/>
    <w:rsid w:val="00FB5610"/>
    <w:rsid w:val="00FB5BDE"/>
    <w:rsid w:val="00FB63D9"/>
    <w:rsid w:val="00FB6400"/>
    <w:rsid w:val="00FB6D71"/>
    <w:rsid w:val="00FB72CE"/>
    <w:rsid w:val="00FB7560"/>
    <w:rsid w:val="00FB7A6F"/>
    <w:rsid w:val="00FC0905"/>
    <w:rsid w:val="00FC3515"/>
    <w:rsid w:val="00FC36BB"/>
    <w:rsid w:val="00FC4745"/>
    <w:rsid w:val="00FC4DA5"/>
    <w:rsid w:val="00FC55E3"/>
    <w:rsid w:val="00FC5860"/>
    <w:rsid w:val="00FC5959"/>
    <w:rsid w:val="00FC5A69"/>
    <w:rsid w:val="00FC5D4A"/>
    <w:rsid w:val="00FC5D53"/>
    <w:rsid w:val="00FC5F0B"/>
    <w:rsid w:val="00FC690D"/>
    <w:rsid w:val="00FC709B"/>
    <w:rsid w:val="00FC71D7"/>
    <w:rsid w:val="00FC7D38"/>
    <w:rsid w:val="00FD244C"/>
    <w:rsid w:val="00FD4593"/>
    <w:rsid w:val="00FD4BF6"/>
    <w:rsid w:val="00FD5EF5"/>
    <w:rsid w:val="00FD5F4F"/>
    <w:rsid w:val="00FD7D62"/>
    <w:rsid w:val="00FE0470"/>
    <w:rsid w:val="00FE0660"/>
    <w:rsid w:val="00FE1962"/>
    <w:rsid w:val="00FE2625"/>
    <w:rsid w:val="00FE270F"/>
    <w:rsid w:val="00FE2C4A"/>
    <w:rsid w:val="00FE2D91"/>
    <w:rsid w:val="00FE3B83"/>
    <w:rsid w:val="00FE3ECF"/>
    <w:rsid w:val="00FE505F"/>
    <w:rsid w:val="00FE588F"/>
    <w:rsid w:val="00FE64AA"/>
    <w:rsid w:val="00FE68B3"/>
    <w:rsid w:val="00FE6C10"/>
    <w:rsid w:val="00FE71C4"/>
    <w:rsid w:val="00FE7851"/>
    <w:rsid w:val="00FE7AAC"/>
    <w:rsid w:val="00FF0241"/>
    <w:rsid w:val="00FF126E"/>
    <w:rsid w:val="00FF127F"/>
    <w:rsid w:val="00FF25EE"/>
    <w:rsid w:val="00FF3745"/>
    <w:rsid w:val="00FF49E2"/>
    <w:rsid w:val="00FF7C8E"/>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520D8"/>
    <w:pPr>
      <w:autoSpaceDE w:val="0"/>
      <w:autoSpaceDN w:val="0"/>
      <w:adjustRightInd w:val="0"/>
      <w:spacing w:after="0" w:line="240" w:lineRule="auto"/>
    </w:pPr>
    <w:rPr>
      <w:rFonts w:ascii="Arial CYR" w:hAnsi="Arial CYR" w:cs="Arial CYR"/>
      <w:sz w:val="24"/>
      <w:szCs w:val="24"/>
    </w:rPr>
  </w:style>
  <w:style w:type="paragraph" w:styleId="1">
    <w:name w:val="heading 1"/>
    <w:aliases w:val="1.1 Заголовок 1"/>
    <w:basedOn w:val="a2"/>
    <w:next w:val="a2"/>
    <w:link w:val="10"/>
    <w:uiPriority w:val="9"/>
    <w:qFormat/>
    <w:rsid w:val="008C2652"/>
    <w:pPr>
      <w:spacing w:after="480" w:line="276" w:lineRule="auto"/>
      <w:ind w:firstLine="709"/>
      <w:jc w:val="both"/>
      <w:outlineLvl w:val="0"/>
    </w:pPr>
    <w:rPr>
      <w:rFonts w:ascii="Times New Roman" w:hAnsi="Times New Roman" w:cs="Times New Roman"/>
      <w:b/>
      <w:color w:val="000000" w:themeColor="text1"/>
    </w:rPr>
  </w:style>
  <w:style w:type="paragraph" w:styleId="2">
    <w:name w:val="heading 2"/>
    <w:aliases w:val="1.2 Заголовок 2"/>
    <w:basedOn w:val="a2"/>
    <w:next w:val="a2"/>
    <w:link w:val="20"/>
    <w:uiPriority w:val="9"/>
    <w:unhideWhenUsed/>
    <w:qFormat/>
    <w:rsid w:val="00460D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481FA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semiHidden/>
    <w:unhideWhenUsed/>
    <w:qFormat/>
    <w:rsid w:val="00B763FA"/>
    <w:pPr>
      <w:keepNext/>
      <w:keepLines/>
      <w:autoSpaceDE/>
      <w:autoSpaceDN/>
      <w:adjustRightInd/>
      <w:spacing w:before="200" w:line="276" w:lineRule="auto"/>
      <w:ind w:firstLine="709"/>
      <w:jc w:val="both"/>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
    <w:semiHidden/>
    <w:unhideWhenUsed/>
    <w:qFormat/>
    <w:rsid w:val="00AB35C9"/>
    <w:pPr>
      <w:keepNext/>
      <w:keepLines/>
      <w:spacing w:before="200"/>
      <w:outlineLvl w:val="4"/>
    </w:pPr>
    <w:rPr>
      <w:rFonts w:asciiTheme="majorHAnsi" w:eastAsiaTheme="majorEastAsia" w:hAnsiTheme="majorHAnsi" w:cstheme="majorBidi"/>
      <w:color w:val="243F60"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1.1 Заголовок 1 Знак"/>
    <w:basedOn w:val="a3"/>
    <w:link w:val="1"/>
    <w:uiPriority w:val="9"/>
    <w:rsid w:val="008C2652"/>
    <w:rPr>
      <w:rFonts w:ascii="Times New Roman" w:hAnsi="Times New Roman" w:cs="Times New Roman"/>
      <w:b/>
      <w:color w:val="000000" w:themeColor="text1"/>
      <w:sz w:val="24"/>
      <w:szCs w:val="24"/>
    </w:rPr>
  </w:style>
  <w:style w:type="paragraph" w:customStyle="1" w:styleId="ConsPlusTitle">
    <w:name w:val="ConsPlusTitle"/>
    <w:rsid w:val="005B30D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6">
    <w:name w:val="List Paragraph"/>
    <w:aliases w:val="ПАРАГРАФ"/>
    <w:basedOn w:val="a2"/>
    <w:link w:val="a7"/>
    <w:uiPriority w:val="34"/>
    <w:rsid w:val="005B30DE"/>
    <w:pPr>
      <w:widowControl w:val="0"/>
      <w:spacing w:line="276" w:lineRule="auto"/>
      <w:ind w:left="720" w:firstLine="284"/>
      <w:contextualSpacing/>
      <w:jc w:val="both"/>
    </w:pPr>
    <w:rPr>
      <w:rFonts w:ascii="Times New Roman" w:eastAsia="Times New Roman" w:hAnsi="Times New Roman" w:cs="Times New Roman"/>
      <w:szCs w:val="20"/>
      <w:lang w:eastAsia="ru-RU"/>
    </w:rPr>
  </w:style>
  <w:style w:type="character" w:customStyle="1" w:styleId="20">
    <w:name w:val="Заголовок 2 Знак"/>
    <w:aliases w:val="1.2 Заголовок 2 Знак"/>
    <w:basedOn w:val="a3"/>
    <w:link w:val="2"/>
    <w:uiPriority w:val="9"/>
    <w:rsid w:val="00460D6E"/>
    <w:rPr>
      <w:rFonts w:asciiTheme="majorHAnsi" w:eastAsiaTheme="majorEastAsia" w:hAnsiTheme="majorHAnsi" w:cstheme="majorBidi"/>
      <w:b/>
      <w:bCs/>
      <w:color w:val="4F81BD" w:themeColor="accent1"/>
      <w:sz w:val="26"/>
      <w:szCs w:val="26"/>
    </w:rPr>
  </w:style>
  <w:style w:type="paragraph" w:styleId="a8">
    <w:name w:val="Title"/>
    <w:basedOn w:val="a2"/>
    <w:link w:val="a9"/>
    <w:qFormat/>
    <w:rsid w:val="00460D6E"/>
    <w:pPr>
      <w:widowControl w:val="0"/>
      <w:autoSpaceDE/>
      <w:autoSpaceDN/>
      <w:adjustRightInd/>
      <w:jc w:val="center"/>
    </w:pPr>
    <w:rPr>
      <w:rFonts w:ascii="Times New Roman" w:eastAsia="Times New Roman" w:hAnsi="Times New Roman" w:cs="Times New Roman"/>
      <w:b/>
      <w:snapToGrid w:val="0"/>
      <w:szCs w:val="20"/>
      <w:lang w:eastAsia="ru-RU"/>
    </w:rPr>
  </w:style>
  <w:style w:type="character" w:customStyle="1" w:styleId="a9">
    <w:name w:val="Название Знак"/>
    <w:basedOn w:val="a3"/>
    <w:link w:val="a8"/>
    <w:rsid w:val="00460D6E"/>
    <w:rPr>
      <w:rFonts w:ascii="Times New Roman" w:eastAsia="Times New Roman" w:hAnsi="Times New Roman" w:cs="Times New Roman"/>
      <w:b/>
      <w:snapToGrid w:val="0"/>
      <w:sz w:val="24"/>
      <w:szCs w:val="20"/>
      <w:lang w:eastAsia="ru-RU"/>
    </w:rPr>
  </w:style>
  <w:style w:type="paragraph" w:customStyle="1" w:styleId="a1">
    <w:name w:val="Раздел"/>
    <w:basedOn w:val="a6"/>
    <w:link w:val="aa"/>
    <w:rsid w:val="00460D6E"/>
    <w:pPr>
      <w:keepNext/>
      <w:widowControl/>
      <w:numPr>
        <w:numId w:val="1"/>
      </w:numPr>
      <w:tabs>
        <w:tab w:val="num" w:pos="720"/>
      </w:tabs>
      <w:autoSpaceDE/>
      <w:autoSpaceDN/>
      <w:adjustRightInd/>
      <w:spacing w:before="240" w:line="360" w:lineRule="auto"/>
      <w:ind w:right="-1"/>
      <w:jc w:val="center"/>
      <w:outlineLvl w:val="0"/>
    </w:pPr>
    <w:rPr>
      <w:rFonts w:ascii="Arial" w:hAnsi="Arial" w:cs="Arial"/>
      <w:b/>
      <w:bCs/>
      <w:kern w:val="32"/>
      <w:sz w:val="32"/>
      <w:szCs w:val="32"/>
      <w:lang w:eastAsia="en-US"/>
    </w:rPr>
  </w:style>
  <w:style w:type="paragraph" w:styleId="ab">
    <w:name w:val="No Spacing"/>
    <w:link w:val="ac"/>
    <w:uiPriority w:val="1"/>
    <w:qFormat/>
    <w:rsid w:val="00460D6E"/>
    <w:pPr>
      <w:spacing w:after="0" w:line="240" w:lineRule="auto"/>
    </w:pPr>
    <w:rPr>
      <w:rFonts w:ascii="Times New Roman" w:eastAsia="Calibri" w:hAnsi="Times New Roman" w:cs="Times New Roman"/>
      <w:sz w:val="24"/>
      <w:szCs w:val="20"/>
    </w:rPr>
  </w:style>
  <w:style w:type="character" w:customStyle="1" w:styleId="ac">
    <w:name w:val="Без интервала Знак"/>
    <w:link w:val="ab"/>
    <w:uiPriority w:val="1"/>
    <w:rsid w:val="00460D6E"/>
    <w:rPr>
      <w:rFonts w:ascii="Times New Roman" w:eastAsia="Calibri" w:hAnsi="Times New Roman" w:cs="Times New Roman"/>
      <w:sz w:val="24"/>
      <w:szCs w:val="20"/>
    </w:rPr>
  </w:style>
  <w:style w:type="paragraph" w:customStyle="1" w:styleId="S">
    <w:name w:val="S_Обычный"/>
    <w:basedOn w:val="a2"/>
    <w:qFormat/>
    <w:rsid w:val="00CC210B"/>
    <w:pPr>
      <w:autoSpaceDE/>
      <w:autoSpaceDN/>
      <w:adjustRightInd/>
      <w:spacing w:line="360" w:lineRule="auto"/>
      <w:ind w:firstLine="709"/>
      <w:jc w:val="both"/>
    </w:pPr>
    <w:rPr>
      <w:rFonts w:ascii="Times New Roman" w:eastAsia="Times New Roman" w:hAnsi="Times New Roman" w:cs="Times New Roman"/>
      <w:sz w:val="28"/>
      <w:szCs w:val="28"/>
      <w:lang w:eastAsia="ar-SA"/>
    </w:rPr>
  </w:style>
  <w:style w:type="character" w:customStyle="1" w:styleId="50">
    <w:name w:val="Заголовок 5 Знак"/>
    <w:basedOn w:val="a3"/>
    <w:link w:val="5"/>
    <w:uiPriority w:val="9"/>
    <w:semiHidden/>
    <w:rsid w:val="00AB35C9"/>
    <w:rPr>
      <w:rFonts w:asciiTheme="majorHAnsi" w:eastAsiaTheme="majorEastAsia" w:hAnsiTheme="majorHAnsi" w:cstheme="majorBidi"/>
      <w:color w:val="243F60" w:themeColor="accent1" w:themeShade="7F"/>
      <w:sz w:val="24"/>
      <w:szCs w:val="24"/>
    </w:rPr>
  </w:style>
  <w:style w:type="paragraph" w:styleId="ad">
    <w:name w:val="Body Text"/>
    <w:aliases w:val=" Знак,Знак"/>
    <w:basedOn w:val="a2"/>
    <w:link w:val="ae"/>
    <w:uiPriority w:val="99"/>
    <w:rsid w:val="00AB35C9"/>
    <w:pPr>
      <w:overflowPunct w:val="0"/>
      <w:ind w:firstLine="709"/>
      <w:jc w:val="both"/>
    </w:pPr>
    <w:rPr>
      <w:rFonts w:ascii="Times New Roman" w:eastAsia="Times New Roman" w:hAnsi="Times New Roman" w:cs="Times New Roman"/>
      <w:lang w:eastAsia="ru-RU"/>
    </w:rPr>
  </w:style>
  <w:style w:type="character" w:customStyle="1" w:styleId="ae">
    <w:name w:val="Основной текст Знак"/>
    <w:aliases w:val=" Знак Знак,Знак Знак"/>
    <w:basedOn w:val="a3"/>
    <w:link w:val="ad"/>
    <w:uiPriority w:val="99"/>
    <w:rsid w:val="00AB35C9"/>
    <w:rPr>
      <w:rFonts w:ascii="Times New Roman" w:eastAsia="Times New Roman" w:hAnsi="Times New Roman" w:cs="Times New Roman"/>
      <w:sz w:val="24"/>
      <w:szCs w:val="24"/>
      <w:lang w:eastAsia="ru-RU"/>
    </w:rPr>
  </w:style>
  <w:style w:type="paragraph" w:customStyle="1" w:styleId="-">
    <w:name w:val="Таблица - Шапка"/>
    <w:basedOn w:val="a2"/>
    <w:link w:val="-0"/>
    <w:qFormat/>
    <w:rsid w:val="00AB35C9"/>
    <w:pPr>
      <w:widowControl w:val="0"/>
      <w:jc w:val="center"/>
    </w:pPr>
    <w:rPr>
      <w:rFonts w:ascii="Times New Roman" w:eastAsia="Times New Roman" w:hAnsi="Times New Roman" w:cs="Times New Roman"/>
      <w:b/>
      <w:sz w:val="18"/>
      <w:szCs w:val="20"/>
      <w:lang w:eastAsia="ru-RU"/>
    </w:rPr>
  </w:style>
  <w:style w:type="character" w:customStyle="1" w:styleId="-0">
    <w:name w:val="Таблица - Шапка Знак"/>
    <w:link w:val="-"/>
    <w:rsid w:val="00AB35C9"/>
    <w:rPr>
      <w:rFonts w:ascii="Times New Roman" w:eastAsia="Times New Roman" w:hAnsi="Times New Roman" w:cs="Times New Roman"/>
      <w:b/>
      <w:sz w:val="18"/>
      <w:szCs w:val="20"/>
      <w:lang w:eastAsia="ru-RU"/>
    </w:rPr>
  </w:style>
  <w:style w:type="paragraph" w:customStyle="1" w:styleId="-TR9">
    <w:name w:val="Таблица - TR9 слева"/>
    <w:basedOn w:val="a2"/>
    <w:rsid w:val="00AB35C9"/>
    <w:pPr>
      <w:widowControl w:val="0"/>
    </w:pPr>
    <w:rPr>
      <w:rFonts w:ascii="Times New Roman" w:eastAsia="Times New Roman" w:hAnsi="Times New Roman" w:cs="Times New Roman"/>
      <w:color w:val="000000"/>
      <w:sz w:val="18"/>
      <w:szCs w:val="20"/>
      <w:lang w:eastAsia="ru-RU"/>
    </w:rPr>
  </w:style>
  <w:style w:type="paragraph" w:styleId="af">
    <w:name w:val="Normal (Web)"/>
    <w:aliases w:val="Обычный (Web)1,Обычный (веб) Знак Знак,Обычный (Web) Знак Знак Знак,Обычный (Web),Знак Знак Знак Знак Знак Знак"/>
    <w:basedOn w:val="a2"/>
    <w:link w:val="af0"/>
    <w:uiPriority w:val="99"/>
    <w:qFormat/>
    <w:rsid w:val="00AB35C9"/>
    <w:pPr>
      <w:autoSpaceDE/>
      <w:autoSpaceDN/>
      <w:adjustRightInd/>
      <w:spacing w:before="50" w:after="50"/>
    </w:pPr>
    <w:rPr>
      <w:rFonts w:ascii="Tahoma" w:eastAsia="Times New Roman" w:hAnsi="Tahoma" w:cs="Tahoma"/>
      <w:lang w:eastAsia="ru-RU"/>
    </w:rPr>
  </w:style>
  <w:style w:type="paragraph" w:customStyle="1" w:styleId="af1">
    <w:name w:val="Стиль Стиль Текст в таблице + полужирный"/>
    <w:basedOn w:val="a2"/>
    <w:rsid w:val="00AB35C9"/>
    <w:pPr>
      <w:keepLines/>
      <w:overflowPunct w:val="0"/>
    </w:pPr>
    <w:rPr>
      <w:rFonts w:ascii="Times New Roman" w:eastAsia="Times New Roman" w:hAnsi="Times New Roman" w:cs="Times New Roman"/>
      <w:b/>
      <w:bCs/>
      <w:sz w:val="20"/>
      <w:szCs w:val="20"/>
      <w:lang w:eastAsia="ru-RU"/>
    </w:rPr>
  </w:style>
  <w:style w:type="character" w:styleId="af2">
    <w:name w:val="Hyperlink"/>
    <w:uiPriority w:val="99"/>
    <w:rsid w:val="00AB35C9"/>
    <w:rPr>
      <w:color w:val="0000FF"/>
      <w:u w:val="single"/>
    </w:rPr>
  </w:style>
  <w:style w:type="paragraph" w:customStyle="1" w:styleId="21">
    <w:name w:val="Основной текст с отступом 21"/>
    <w:basedOn w:val="a2"/>
    <w:rsid w:val="00AB35C9"/>
    <w:pPr>
      <w:suppressAutoHyphens/>
      <w:autoSpaceDE/>
      <w:autoSpaceDN/>
      <w:adjustRightInd/>
      <w:spacing w:line="360" w:lineRule="auto"/>
      <w:ind w:firstLine="720"/>
      <w:jc w:val="both"/>
    </w:pPr>
    <w:rPr>
      <w:rFonts w:ascii="Times New Roman" w:eastAsia="Times New Roman" w:hAnsi="Times New Roman" w:cs="Times New Roman"/>
      <w:sz w:val="20"/>
      <w:szCs w:val="20"/>
      <w:lang w:eastAsia="ar-SA"/>
    </w:rPr>
  </w:style>
  <w:style w:type="character" w:customStyle="1" w:styleId="a7">
    <w:name w:val="Абзац списка Знак"/>
    <w:aliases w:val="ПАРАГРАФ Знак"/>
    <w:link w:val="a6"/>
    <w:uiPriority w:val="34"/>
    <w:rsid w:val="00AB35C9"/>
    <w:rPr>
      <w:rFonts w:ascii="Times New Roman" w:eastAsia="Times New Roman" w:hAnsi="Times New Roman" w:cs="Times New Roman"/>
      <w:sz w:val="24"/>
      <w:szCs w:val="20"/>
      <w:lang w:eastAsia="ru-RU"/>
    </w:rPr>
  </w:style>
  <w:style w:type="character" w:styleId="af3">
    <w:name w:val="Strong"/>
    <w:uiPriority w:val="22"/>
    <w:qFormat/>
    <w:rsid w:val="00AB35C9"/>
    <w:rPr>
      <w:b/>
      <w:bCs/>
    </w:rPr>
  </w:style>
  <w:style w:type="character" w:customStyle="1" w:styleId="apple-converted-space">
    <w:name w:val="apple-converted-space"/>
    <w:rsid w:val="00AB35C9"/>
  </w:style>
  <w:style w:type="paragraph" w:styleId="af4">
    <w:name w:val="TOC Heading"/>
    <w:basedOn w:val="1"/>
    <w:next w:val="a2"/>
    <w:uiPriority w:val="39"/>
    <w:unhideWhenUsed/>
    <w:qFormat/>
    <w:rsid w:val="0061661A"/>
    <w:pPr>
      <w:keepNext/>
      <w:keepLines/>
      <w:autoSpaceDE/>
      <w:autoSpaceDN/>
      <w:adjustRightInd/>
      <w:spacing w:before="480"/>
      <w:outlineLvl w:val="9"/>
    </w:pPr>
    <w:rPr>
      <w:rFonts w:asciiTheme="majorHAnsi" w:eastAsiaTheme="majorEastAsia" w:hAnsiTheme="majorHAnsi" w:cstheme="majorBidi"/>
      <w:b w:val="0"/>
      <w:bCs/>
      <w:color w:val="365F91" w:themeColor="accent1" w:themeShade="BF"/>
      <w:sz w:val="28"/>
      <w:szCs w:val="28"/>
      <w:lang w:eastAsia="ru-RU"/>
    </w:rPr>
  </w:style>
  <w:style w:type="paragraph" w:styleId="22">
    <w:name w:val="toc 2"/>
    <w:basedOn w:val="a2"/>
    <w:next w:val="a2"/>
    <w:autoRedefine/>
    <w:uiPriority w:val="39"/>
    <w:unhideWhenUsed/>
    <w:qFormat/>
    <w:rsid w:val="008C2652"/>
    <w:pPr>
      <w:tabs>
        <w:tab w:val="right" w:leader="dot" w:pos="9679"/>
      </w:tabs>
      <w:spacing w:before="120" w:line="276" w:lineRule="auto"/>
      <w:ind w:left="284"/>
    </w:pPr>
    <w:rPr>
      <w:rFonts w:ascii="Times New Roman" w:hAnsi="Times New Roman" w:cs="Times New Roman"/>
      <w:iCs/>
      <w:noProof/>
    </w:rPr>
  </w:style>
  <w:style w:type="paragraph" w:styleId="11">
    <w:name w:val="toc 1"/>
    <w:basedOn w:val="a2"/>
    <w:next w:val="a2"/>
    <w:autoRedefine/>
    <w:uiPriority w:val="39"/>
    <w:unhideWhenUsed/>
    <w:qFormat/>
    <w:rsid w:val="008D5789"/>
    <w:pPr>
      <w:tabs>
        <w:tab w:val="right" w:leader="dot" w:pos="9679"/>
      </w:tabs>
      <w:spacing w:before="240" w:after="120" w:line="276" w:lineRule="auto"/>
      <w:jc w:val="both"/>
    </w:pPr>
    <w:rPr>
      <w:rFonts w:ascii="Times New Roman" w:hAnsi="Times New Roman" w:cs="Times New Roman"/>
      <w:bCs/>
      <w:noProof/>
    </w:rPr>
  </w:style>
  <w:style w:type="paragraph" w:styleId="af5">
    <w:name w:val="Balloon Text"/>
    <w:basedOn w:val="a2"/>
    <w:link w:val="af6"/>
    <w:uiPriority w:val="99"/>
    <w:semiHidden/>
    <w:unhideWhenUsed/>
    <w:rsid w:val="0061661A"/>
    <w:rPr>
      <w:rFonts w:ascii="Tahoma" w:hAnsi="Tahoma" w:cs="Tahoma"/>
      <w:sz w:val="16"/>
      <w:szCs w:val="16"/>
    </w:rPr>
  </w:style>
  <w:style w:type="character" w:customStyle="1" w:styleId="af6">
    <w:name w:val="Текст выноски Знак"/>
    <w:basedOn w:val="a3"/>
    <w:link w:val="af5"/>
    <w:uiPriority w:val="99"/>
    <w:semiHidden/>
    <w:rsid w:val="0061661A"/>
    <w:rPr>
      <w:rFonts w:ascii="Tahoma" w:hAnsi="Tahoma" w:cs="Tahoma"/>
      <w:sz w:val="16"/>
      <w:szCs w:val="16"/>
    </w:rPr>
  </w:style>
  <w:style w:type="paragraph" w:customStyle="1" w:styleId="1I">
    <w:name w:val="Заг 1 Раздел I"/>
    <w:aliases w:val="II,III,IV"/>
    <w:basedOn w:val="a2"/>
    <w:link w:val="1I0"/>
    <w:qFormat/>
    <w:rsid w:val="00956D24"/>
    <w:pPr>
      <w:pageBreakBefore/>
      <w:tabs>
        <w:tab w:val="left" w:pos="2268"/>
      </w:tabs>
      <w:autoSpaceDE/>
      <w:autoSpaceDN/>
      <w:adjustRightInd/>
      <w:spacing w:before="240" w:after="240"/>
      <w:ind w:left="709"/>
      <w:jc w:val="center"/>
      <w:outlineLvl w:val="0"/>
    </w:pPr>
    <w:rPr>
      <w:rFonts w:ascii="Times New Roman" w:eastAsia="Times New Roman" w:hAnsi="Times New Roman" w:cs="Times New Roman"/>
      <w:b/>
      <w:bCs/>
    </w:rPr>
  </w:style>
  <w:style w:type="character" w:customStyle="1" w:styleId="1I0">
    <w:name w:val="Заг 1 Раздел I Знак"/>
    <w:aliases w:val="II Знак,III Знак,IV Знак"/>
    <w:link w:val="1I"/>
    <w:rsid w:val="00956D24"/>
    <w:rPr>
      <w:rFonts w:ascii="Times New Roman" w:eastAsia="Times New Roman" w:hAnsi="Times New Roman" w:cs="Times New Roman"/>
      <w:b/>
      <w:bCs/>
      <w:sz w:val="24"/>
      <w:szCs w:val="24"/>
    </w:rPr>
  </w:style>
  <w:style w:type="paragraph" w:customStyle="1" w:styleId="-1">
    <w:name w:val="Таблица - Текст центр"/>
    <w:basedOn w:val="a2"/>
    <w:link w:val="-2"/>
    <w:qFormat/>
    <w:rsid w:val="00956D24"/>
    <w:pPr>
      <w:widowControl w:val="0"/>
      <w:jc w:val="center"/>
    </w:pPr>
    <w:rPr>
      <w:rFonts w:ascii="Times New Roman" w:eastAsia="Times New Roman" w:hAnsi="Times New Roman" w:cs="Times New Roman"/>
      <w:b/>
      <w:sz w:val="20"/>
      <w:szCs w:val="20"/>
      <w:lang w:eastAsia="ru-RU"/>
    </w:rPr>
  </w:style>
  <w:style w:type="character" w:customStyle="1" w:styleId="-2">
    <w:name w:val="Таблица - Текст центр Знак"/>
    <w:basedOn w:val="a3"/>
    <w:link w:val="-1"/>
    <w:rsid w:val="00956D24"/>
    <w:rPr>
      <w:rFonts w:ascii="Times New Roman" w:eastAsia="Times New Roman" w:hAnsi="Times New Roman" w:cs="Times New Roman"/>
      <w:b/>
      <w:sz w:val="20"/>
      <w:szCs w:val="20"/>
      <w:lang w:eastAsia="ru-RU"/>
    </w:rPr>
  </w:style>
  <w:style w:type="paragraph" w:customStyle="1" w:styleId="-3">
    <w:name w:val="Таблица - Текст слева отступ"/>
    <w:basedOn w:val="ad"/>
    <w:link w:val="-4"/>
    <w:qFormat/>
    <w:rsid w:val="00956D24"/>
    <w:pPr>
      <w:ind w:left="340" w:firstLine="0"/>
    </w:pPr>
    <w:rPr>
      <w:sz w:val="18"/>
      <w:szCs w:val="20"/>
    </w:rPr>
  </w:style>
  <w:style w:type="character" w:customStyle="1" w:styleId="-4">
    <w:name w:val="Таблица - Текст слева отступ Знак"/>
    <w:link w:val="-3"/>
    <w:rsid w:val="00956D24"/>
    <w:rPr>
      <w:rFonts w:ascii="Times New Roman" w:eastAsia="Times New Roman" w:hAnsi="Times New Roman" w:cs="Times New Roman"/>
      <w:sz w:val="18"/>
      <w:szCs w:val="20"/>
      <w:lang w:eastAsia="ru-RU"/>
    </w:rPr>
  </w:style>
  <w:style w:type="paragraph" w:customStyle="1" w:styleId="-TR90">
    <w:name w:val="Таблица - TR9 центр"/>
    <w:basedOn w:val="a2"/>
    <w:rsid w:val="00956D24"/>
    <w:pPr>
      <w:widowControl w:val="0"/>
      <w:jc w:val="center"/>
    </w:pPr>
    <w:rPr>
      <w:rFonts w:ascii="Times New Roman" w:eastAsia="Times New Roman" w:hAnsi="Times New Roman" w:cs="Times New Roman"/>
      <w:sz w:val="18"/>
      <w:szCs w:val="20"/>
      <w:lang w:eastAsia="ru-RU"/>
    </w:rPr>
  </w:style>
  <w:style w:type="paragraph" w:customStyle="1" w:styleId="ConsPlusNormal">
    <w:name w:val="ConsPlusNormal"/>
    <w:link w:val="ConsPlusNormal0"/>
    <w:rsid w:val="00956D24"/>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character" w:customStyle="1" w:styleId="12">
    <w:name w:val="Основной шрифт абзаца1"/>
    <w:rsid w:val="00956D24"/>
  </w:style>
  <w:style w:type="character" w:customStyle="1" w:styleId="ConsPlusNormal0">
    <w:name w:val="ConsPlusNormal Знак"/>
    <w:link w:val="ConsPlusNormal"/>
    <w:rsid w:val="00956D24"/>
    <w:rPr>
      <w:rFonts w:ascii="Times New Roman" w:eastAsia="Times New Roman" w:hAnsi="Times New Roman" w:cs="Times New Roman"/>
      <w:sz w:val="20"/>
      <w:szCs w:val="20"/>
      <w:lang w:eastAsia="ru-RU"/>
    </w:rPr>
  </w:style>
  <w:style w:type="character" w:customStyle="1" w:styleId="zakonspanusual2">
    <w:name w:val="zakonspanusual2"/>
    <w:basedOn w:val="a3"/>
    <w:rsid w:val="00D95DF2"/>
  </w:style>
  <w:style w:type="paragraph" w:customStyle="1" w:styleId="zakonpusual">
    <w:name w:val="zakonpusual"/>
    <w:basedOn w:val="a2"/>
    <w:rsid w:val="00D95DF2"/>
    <w:pPr>
      <w:autoSpaceDE/>
      <w:autoSpaceDN/>
      <w:adjustRightInd/>
      <w:spacing w:before="100" w:beforeAutospacing="1" w:after="100" w:afterAutospacing="1"/>
    </w:pPr>
    <w:rPr>
      <w:rFonts w:ascii="Times New Roman" w:eastAsia="Times New Roman" w:hAnsi="Times New Roman" w:cs="Times New Roman"/>
      <w:lang w:eastAsia="ru-RU"/>
    </w:rPr>
  </w:style>
  <w:style w:type="character" w:customStyle="1" w:styleId="23">
    <w:name w:val="Основной шрифт абзаца2"/>
    <w:rsid w:val="00CE78BB"/>
  </w:style>
  <w:style w:type="paragraph" w:styleId="af7">
    <w:name w:val="Body Text Indent"/>
    <w:basedOn w:val="a2"/>
    <w:link w:val="af8"/>
    <w:uiPriority w:val="99"/>
    <w:semiHidden/>
    <w:unhideWhenUsed/>
    <w:rsid w:val="00DD137F"/>
    <w:pPr>
      <w:spacing w:after="120"/>
      <w:ind w:left="283"/>
    </w:pPr>
  </w:style>
  <w:style w:type="character" w:customStyle="1" w:styleId="af8">
    <w:name w:val="Основной текст с отступом Знак"/>
    <w:basedOn w:val="a3"/>
    <w:link w:val="af7"/>
    <w:uiPriority w:val="99"/>
    <w:semiHidden/>
    <w:rsid w:val="00DD137F"/>
    <w:rPr>
      <w:rFonts w:ascii="Arial CYR" w:hAnsi="Arial CYR" w:cs="Arial CYR"/>
      <w:sz w:val="24"/>
      <w:szCs w:val="24"/>
    </w:rPr>
  </w:style>
  <w:style w:type="paragraph" w:customStyle="1" w:styleId="6">
    <w:name w:val="Основной текст6"/>
    <w:basedOn w:val="a2"/>
    <w:rsid w:val="009E282E"/>
    <w:pPr>
      <w:widowControl w:val="0"/>
      <w:shd w:val="clear" w:color="auto" w:fill="FFFFFF"/>
      <w:autoSpaceDE/>
      <w:autoSpaceDN/>
      <w:adjustRightInd/>
      <w:spacing w:after="180" w:line="0" w:lineRule="atLeast"/>
      <w:ind w:hanging="560"/>
      <w:jc w:val="center"/>
    </w:pPr>
    <w:rPr>
      <w:rFonts w:ascii="Times New Roman" w:eastAsia="Times New Roman" w:hAnsi="Times New Roman" w:cs="Times New Roman"/>
      <w:color w:val="000000"/>
      <w:sz w:val="22"/>
      <w:szCs w:val="22"/>
      <w:lang w:eastAsia="ru-RU" w:bidi="ru-RU"/>
    </w:rPr>
  </w:style>
  <w:style w:type="character" w:customStyle="1" w:styleId="af9">
    <w:name w:val="Основной текст + Полужирный"/>
    <w:rsid w:val="009E282E"/>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13">
    <w:name w:val="Раздел1"/>
    <w:basedOn w:val="a1"/>
    <w:link w:val="14"/>
    <w:qFormat/>
    <w:rsid w:val="009E282E"/>
    <w:pPr>
      <w:numPr>
        <w:numId w:val="0"/>
      </w:numPr>
      <w:tabs>
        <w:tab w:val="num" w:pos="360"/>
        <w:tab w:val="num" w:pos="720"/>
      </w:tabs>
      <w:ind w:left="720" w:hanging="360"/>
      <w:jc w:val="left"/>
    </w:pPr>
    <w:rPr>
      <w:rFonts w:ascii="Times New Roman" w:hAnsi="Times New Roman" w:cs="Times New Roman"/>
      <w:sz w:val="28"/>
      <w:szCs w:val="28"/>
    </w:rPr>
  </w:style>
  <w:style w:type="character" w:customStyle="1" w:styleId="14">
    <w:name w:val="Раздел1 Знак"/>
    <w:link w:val="13"/>
    <w:rsid w:val="009E282E"/>
    <w:rPr>
      <w:rFonts w:ascii="Times New Roman" w:eastAsia="Times New Roman" w:hAnsi="Times New Roman" w:cs="Times New Roman"/>
      <w:b/>
      <w:bCs/>
      <w:kern w:val="32"/>
      <w:sz w:val="28"/>
      <w:szCs w:val="28"/>
    </w:rPr>
  </w:style>
  <w:style w:type="paragraph" w:customStyle="1" w:styleId="4-123">
    <w:name w:val="Заг4 - Пункт нумерованный 1.2.3."/>
    <w:basedOn w:val="ad"/>
    <w:link w:val="4-1230"/>
    <w:qFormat/>
    <w:rsid w:val="00366BF4"/>
    <w:pPr>
      <w:numPr>
        <w:numId w:val="2"/>
      </w:numPr>
      <w:tabs>
        <w:tab w:val="left" w:pos="1134"/>
      </w:tabs>
      <w:overflowPunct/>
      <w:autoSpaceDE/>
      <w:autoSpaceDN/>
      <w:adjustRightInd/>
      <w:outlineLvl w:val="3"/>
    </w:pPr>
  </w:style>
  <w:style w:type="paragraph" w:customStyle="1" w:styleId="3-">
    <w:name w:val="Заг3 - Статья"/>
    <w:basedOn w:val="a2"/>
    <w:link w:val="3-0"/>
    <w:qFormat/>
    <w:rsid w:val="00366BF4"/>
    <w:pPr>
      <w:keepNext/>
      <w:keepLines/>
      <w:numPr>
        <w:numId w:val="3"/>
      </w:numPr>
      <w:autoSpaceDE/>
      <w:autoSpaceDN/>
      <w:adjustRightInd/>
      <w:spacing w:before="360" w:after="120"/>
      <w:outlineLvl w:val="2"/>
    </w:pPr>
    <w:rPr>
      <w:rFonts w:ascii="Arial" w:eastAsia="Times New Roman" w:hAnsi="Arial" w:cs="Times New Roman"/>
      <w:i/>
    </w:rPr>
  </w:style>
  <w:style w:type="character" w:customStyle="1" w:styleId="4-1230">
    <w:name w:val="Заг4 - Пункт нумерованный 1.2.3. Знак"/>
    <w:link w:val="4-123"/>
    <w:rsid w:val="00366BF4"/>
    <w:rPr>
      <w:rFonts w:ascii="Times New Roman" w:eastAsia="Times New Roman" w:hAnsi="Times New Roman" w:cs="Times New Roman"/>
      <w:sz w:val="24"/>
      <w:szCs w:val="24"/>
      <w:lang w:eastAsia="ru-RU"/>
    </w:rPr>
  </w:style>
  <w:style w:type="character" w:customStyle="1" w:styleId="3-0">
    <w:name w:val="Заг3 - Статья Знак"/>
    <w:link w:val="3-"/>
    <w:rsid w:val="00366BF4"/>
    <w:rPr>
      <w:rFonts w:ascii="Arial" w:eastAsia="Times New Roman" w:hAnsi="Arial" w:cs="Times New Roman"/>
      <w:i/>
      <w:sz w:val="24"/>
      <w:szCs w:val="24"/>
    </w:rPr>
  </w:style>
  <w:style w:type="paragraph" w:customStyle="1" w:styleId="a0">
    <w:name w:val="Глава"/>
    <w:basedOn w:val="3"/>
    <w:link w:val="afa"/>
    <w:qFormat/>
    <w:rsid w:val="00481FAA"/>
    <w:pPr>
      <w:numPr>
        <w:numId w:val="4"/>
      </w:numPr>
      <w:autoSpaceDE/>
      <w:autoSpaceDN/>
      <w:adjustRightInd/>
      <w:spacing w:line="360" w:lineRule="auto"/>
      <w:ind w:left="0" w:right="-1" w:firstLine="709"/>
    </w:pPr>
    <w:rPr>
      <w:rFonts w:ascii="Times New Roman" w:eastAsia="Times New Roman" w:hAnsi="Times New Roman" w:cs="Times New Roman"/>
      <w:color w:val="auto"/>
      <w:sz w:val="28"/>
      <w:szCs w:val="28"/>
    </w:rPr>
  </w:style>
  <w:style w:type="character" w:customStyle="1" w:styleId="afa">
    <w:name w:val="Глава Знак"/>
    <w:link w:val="a0"/>
    <w:rsid w:val="00481FAA"/>
    <w:rPr>
      <w:rFonts w:ascii="Times New Roman" w:eastAsia="Times New Roman" w:hAnsi="Times New Roman" w:cs="Times New Roman"/>
      <w:b/>
      <w:bCs/>
      <w:sz w:val="28"/>
      <w:szCs w:val="28"/>
    </w:rPr>
  </w:style>
  <w:style w:type="character" w:customStyle="1" w:styleId="30">
    <w:name w:val="Заголовок 3 Знак"/>
    <w:basedOn w:val="a3"/>
    <w:link w:val="3"/>
    <w:uiPriority w:val="9"/>
    <w:semiHidden/>
    <w:rsid w:val="00481FAA"/>
    <w:rPr>
      <w:rFonts w:asciiTheme="majorHAnsi" w:eastAsiaTheme="majorEastAsia" w:hAnsiTheme="majorHAnsi" w:cstheme="majorBidi"/>
      <w:b/>
      <w:bCs/>
      <w:color w:val="4F81BD" w:themeColor="accent1"/>
      <w:sz w:val="24"/>
      <w:szCs w:val="24"/>
    </w:rPr>
  </w:style>
  <w:style w:type="paragraph" w:styleId="31">
    <w:name w:val="toc 3"/>
    <w:basedOn w:val="a2"/>
    <w:next w:val="a2"/>
    <w:autoRedefine/>
    <w:uiPriority w:val="39"/>
    <w:unhideWhenUsed/>
    <w:qFormat/>
    <w:rsid w:val="008C2652"/>
    <w:pPr>
      <w:tabs>
        <w:tab w:val="right" w:leader="dot" w:pos="9679"/>
      </w:tabs>
      <w:spacing w:before="120" w:after="120" w:line="276" w:lineRule="auto"/>
      <w:ind w:left="567"/>
    </w:pPr>
    <w:rPr>
      <w:rFonts w:ascii="Times New Roman" w:hAnsi="Times New Roman" w:cs="Times New Roman"/>
      <w:noProof/>
    </w:rPr>
  </w:style>
  <w:style w:type="paragraph" w:styleId="41">
    <w:name w:val="toc 4"/>
    <w:basedOn w:val="a2"/>
    <w:next w:val="a2"/>
    <w:autoRedefine/>
    <w:uiPriority w:val="39"/>
    <w:unhideWhenUsed/>
    <w:rsid w:val="00404AB8"/>
    <w:pPr>
      <w:ind w:left="720"/>
    </w:pPr>
    <w:rPr>
      <w:rFonts w:asciiTheme="minorHAnsi" w:hAnsiTheme="minorHAnsi"/>
      <w:sz w:val="20"/>
      <w:szCs w:val="20"/>
    </w:rPr>
  </w:style>
  <w:style w:type="paragraph" w:styleId="51">
    <w:name w:val="toc 5"/>
    <w:basedOn w:val="a2"/>
    <w:next w:val="a2"/>
    <w:autoRedefine/>
    <w:uiPriority w:val="39"/>
    <w:unhideWhenUsed/>
    <w:rsid w:val="00404AB8"/>
    <w:pPr>
      <w:ind w:left="960"/>
    </w:pPr>
    <w:rPr>
      <w:rFonts w:asciiTheme="minorHAnsi" w:hAnsiTheme="minorHAnsi"/>
      <w:sz w:val="20"/>
      <w:szCs w:val="20"/>
    </w:rPr>
  </w:style>
  <w:style w:type="paragraph" w:styleId="60">
    <w:name w:val="toc 6"/>
    <w:basedOn w:val="a2"/>
    <w:next w:val="a2"/>
    <w:autoRedefine/>
    <w:uiPriority w:val="39"/>
    <w:unhideWhenUsed/>
    <w:rsid w:val="00404AB8"/>
    <w:pPr>
      <w:ind w:left="1200"/>
    </w:pPr>
    <w:rPr>
      <w:rFonts w:asciiTheme="minorHAnsi" w:hAnsiTheme="minorHAnsi"/>
      <w:sz w:val="20"/>
      <w:szCs w:val="20"/>
    </w:rPr>
  </w:style>
  <w:style w:type="paragraph" w:styleId="70">
    <w:name w:val="toc 7"/>
    <w:basedOn w:val="a2"/>
    <w:next w:val="a2"/>
    <w:autoRedefine/>
    <w:uiPriority w:val="39"/>
    <w:unhideWhenUsed/>
    <w:rsid w:val="00404AB8"/>
    <w:pPr>
      <w:ind w:left="1440"/>
    </w:pPr>
    <w:rPr>
      <w:rFonts w:asciiTheme="minorHAnsi" w:hAnsiTheme="minorHAnsi"/>
      <w:sz w:val="20"/>
      <w:szCs w:val="20"/>
    </w:rPr>
  </w:style>
  <w:style w:type="paragraph" w:styleId="80">
    <w:name w:val="toc 8"/>
    <w:basedOn w:val="a2"/>
    <w:next w:val="a2"/>
    <w:autoRedefine/>
    <w:uiPriority w:val="39"/>
    <w:unhideWhenUsed/>
    <w:rsid w:val="00404AB8"/>
    <w:pPr>
      <w:ind w:left="1680"/>
    </w:pPr>
    <w:rPr>
      <w:rFonts w:asciiTheme="minorHAnsi" w:hAnsiTheme="minorHAnsi"/>
      <w:sz w:val="20"/>
      <w:szCs w:val="20"/>
    </w:rPr>
  </w:style>
  <w:style w:type="paragraph" w:styleId="90">
    <w:name w:val="toc 9"/>
    <w:basedOn w:val="a2"/>
    <w:next w:val="a2"/>
    <w:autoRedefine/>
    <w:uiPriority w:val="39"/>
    <w:unhideWhenUsed/>
    <w:rsid w:val="00404AB8"/>
    <w:pPr>
      <w:ind w:left="1920"/>
    </w:pPr>
    <w:rPr>
      <w:rFonts w:asciiTheme="minorHAnsi" w:hAnsiTheme="minorHAnsi"/>
      <w:sz w:val="20"/>
      <w:szCs w:val="20"/>
    </w:rPr>
  </w:style>
  <w:style w:type="paragraph" w:styleId="afb">
    <w:name w:val="header"/>
    <w:basedOn w:val="a2"/>
    <w:link w:val="afc"/>
    <w:uiPriority w:val="99"/>
    <w:unhideWhenUsed/>
    <w:rsid w:val="0039293A"/>
    <w:pPr>
      <w:tabs>
        <w:tab w:val="center" w:pos="4677"/>
        <w:tab w:val="right" w:pos="9355"/>
      </w:tabs>
    </w:pPr>
  </w:style>
  <w:style w:type="character" w:customStyle="1" w:styleId="afc">
    <w:name w:val="Верхний колонтитул Знак"/>
    <w:basedOn w:val="a3"/>
    <w:link w:val="afb"/>
    <w:uiPriority w:val="99"/>
    <w:rsid w:val="0039293A"/>
    <w:rPr>
      <w:rFonts w:ascii="Arial CYR" w:hAnsi="Arial CYR" w:cs="Arial CYR"/>
      <w:sz w:val="24"/>
      <w:szCs w:val="24"/>
    </w:rPr>
  </w:style>
  <w:style w:type="paragraph" w:styleId="afd">
    <w:name w:val="footer"/>
    <w:basedOn w:val="a2"/>
    <w:link w:val="afe"/>
    <w:uiPriority w:val="99"/>
    <w:unhideWhenUsed/>
    <w:rsid w:val="0039293A"/>
    <w:pPr>
      <w:tabs>
        <w:tab w:val="center" w:pos="4677"/>
        <w:tab w:val="right" w:pos="9355"/>
      </w:tabs>
    </w:pPr>
  </w:style>
  <w:style w:type="character" w:customStyle="1" w:styleId="afe">
    <w:name w:val="Нижний колонтитул Знак"/>
    <w:basedOn w:val="a3"/>
    <w:link w:val="afd"/>
    <w:uiPriority w:val="99"/>
    <w:rsid w:val="0039293A"/>
    <w:rPr>
      <w:rFonts w:ascii="Arial CYR" w:hAnsi="Arial CYR" w:cs="Arial CYR"/>
      <w:sz w:val="24"/>
      <w:szCs w:val="24"/>
    </w:rPr>
  </w:style>
  <w:style w:type="paragraph" w:customStyle="1" w:styleId="ConsNormal">
    <w:name w:val="ConsNormal"/>
    <w:rsid w:val="009406A4"/>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ConsNonformat">
    <w:name w:val="ConsNonformat"/>
    <w:rsid w:val="009406A4"/>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15">
    <w:name w:val="Строгий1"/>
    <w:rsid w:val="009406A4"/>
    <w:rPr>
      <w:b/>
      <w:bCs/>
    </w:rPr>
  </w:style>
  <w:style w:type="paragraph" w:customStyle="1" w:styleId="16">
    <w:name w:val="Обычный1"/>
    <w:rsid w:val="009406A4"/>
    <w:pPr>
      <w:widowControl w:val="0"/>
      <w:suppressAutoHyphens/>
      <w:spacing w:after="0" w:line="100" w:lineRule="atLeast"/>
      <w:textAlignment w:val="baseline"/>
    </w:pPr>
    <w:rPr>
      <w:rFonts w:ascii="Times New Roman" w:eastAsia="Arial" w:hAnsi="Times New Roman" w:cs="Times New Roman"/>
      <w:kern w:val="1"/>
      <w:sz w:val="24"/>
      <w:szCs w:val="20"/>
      <w:lang w:eastAsia="ar-SA"/>
    </w:rPr>
  </w:style>
  <w:style w:type="paragraph" w:customStyle="1" w:styleId="ConsPlusCell">
    <w:name w:val="ConsPlusCell"/>
    <w:rsid w:val="001236E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3">
    <w:name w:val="Стиль 03 перечесление"/>
    <w:basedOn w:val="a6"/>
    <w:link w:val="030"/>
    <w:qFormat/>
    <w:rsid w:val="009B0982"/>
    <w:pPr>
      <w:numPr>
        <w:numId w:val="5"/>
      </w:numPr>
      <w:suppressAutoHyphens/>
      <w:spacing w:line="360" w:lineRule="auto"/>
      <w:ind w:left="0" w:firstLine="709"/>
    </w:pPr>
    <w:rPr>
      <w:sz w:val="28"/>
      <w:szCs w:val="28"/>
    </w:rPr>
  </w:style>
  <w:style w:type="paragraph" w:customStyle="1" w:styleId="-5">
    <w:name w:val="Таблица - Наименование"/>
    <w:basedOn w:val="a2"/>
    <w:link w:val="-6"/>
    <w:qFormat/>
    <w:rsid w:val="00BF5E15"/>
    <w:pPr>
      <w:pageBreakBefore/>
      <w:spacing w:before="240" w:after="240" w:line="240" w:lineRule="exact"/>
      <w:jc w:val="center"/>
    </w:pPr>
    <w:rPr>
      <w:rFonts w:ascii="Times New Roman" w:eastAsia="Times New Roman" w:hAnsi="Times New Roman" w:cs="Times New Roman"/>
      <w:b/>
      <w:lang w:eastAsia="ru-RU"/>
    </w:rPr>
  </w:style>
  <w:style w:type="character" w:customStyle="1" w:styleId="030">
    <w:name w:val="Стиль 03 перечесление Знак"/>
    <w:basedOn w:val="a7"/>
    <w:link w:val="03"/>
    <w:rsid w:val="009B0982"/>
    <w:rPr>
      <w:rFonts w:ascii="Times New Roman" w:eastAsia="Times New Roman" w:hAnsi="Times New Roman" w:cs="Times New Roman"/>
      <w:sz w:val="28"/>
      <w:szCs w:val="28"/>
      <w:lang w:eastAsia="ru-RU"/>
    </w:rPr>
  </w:style>
  <w:style w:type="character" w:customStyle="1" w:styleId="-6">
    <w:name w:val="Таблица - Наименование Знак"/>
    <w:link w:val="-5"/>
    <w:rsid w:val="00BF5E15"/>
    <w:rPr>
      <w:rFonts w:ascii="Times New Roman" w:eastAsia="Times New Roman" w:hAnsi="Times New Roman" w:cs="Times New Roman"/>
      <w:b/>
      <w:sz w:val="24"/>
      <w:szCs w:val="24"/>
      <w:lang w:eastAsia="ru-RU"/>
    </w:rPr>
  </w:style>
  <w:style w:type="paragraph" w:customStyle="1" w:styleId="031">
    <w:name w:val="03 подраздел"/>
    <w:basedOn w:val="a1"/>
    <w:link w:val="032"/>
    <w:qFormat/>
    <w:rsid w:val="00E90362"/>
    <w:pPr>
      <w:numPr>
        <w:numId w:val="0"/>
      </w:numPr>
      <w:tabs>
        <w:tab w:val="left" w:pos="1134"/>
      </w:tabs>
      <w:spacing w:before="360" w:after="240"/>
      <w:ind w:right="0" w:firstLine="709"/>
      <w:jc w:val="both"/>
      <w:outlineLvl w:val="2"/>
    </w:pPr>
    <w:rPr>
      <w:rFonts w:ascii="Times New Roman" w:eastAsia="Calibri" w:hAnsi="Times New Roman" w:cs="Times New Roman"/>
      <w:bCs w:val="0"/>
      <w:iCs/>
      <w:sz w:val="24"/>
      <w:szCs w:val="28"/>
    </w:rPr>
  </w:style>
  <w:style w:type="character" w:customStyle="1" w:styleId="032">
    <w:name w:val="03 подраздел Знак"/>
    <w:link w:val="031"/>
    <w:rsid w:val="00E90362"/>
    <w:rPr>
      <w:rFonts w:ascii="Times New Roman" w:eastAsia="Calibri" w:hAnsi="Times New Roman" w:cs="Times New Roman"/>
      <w:b/>
      <w:iCs/>
      <w:kern w:val="32"/>
      <w:sz w:val="24"/>
      <w:szCs w:val="28"/>
    </w:rPr>
  </w:style>
  <w:style w:type="paragraph" w:customStyle="1" w:styleId="02">
    <w:name w:val="02 раздел"/>
    <w:basedOn w:val="a1"/>
    <w:link w:val="020"/>
    <w:qFormat/>
    <w:rsid w:val="00792817"/>
    <w:pPr>
      <w:numPr>
        <w:numId w:val="0"/>
      </w:numPr>
      <w:tabs>
        <w:tab w:val="left" w:pos="1134"/>
      </w:tabs>
      <w:spacing w:before="480" w:after="240" w:line="276" w:lineRule="auto"/>
      <w:ind w:right="0" w:firstLine="709"/>
      <w:jc w:val="both"/>
      <w:outlineLvl w:val="1"/>
    </w:pPr>
    <w:rPr>
      <w:rFonts w:ascii="Times New Roman" w:hAnsi="Times New Roman" w:cs="Times New Roman"/>
      <w:sz w:val="24"/>
      <w:szCs w:val="28"/>
    </w:rPr>
  </w:style>
  <w:style w:type="paragraph" w:customStyle="1" w:styleId="04">
    <w:name w:val="04 перечисление"/>
    <w:basedOn w:val="S"/>
    <w:link w:val="040"/>
    <w:qFormat/>
    <w:rsid w:val="00E50137"/>
    <w:pPr>
      <w:numPr>
        <w:numId w:val="6"/>
      </w:numPr>
      <w:tabs>
        <w:tab w:val="left" w:pos="0"/>
      </w:tabs>
      <w:ind w:left="0" w:firstLine="709"/>
    </w:pPr>
    <w:rPr>
      <w:sz w:val="24"/>
    </w:rPr>
  </w:style>
  <w:style w:type="character" w:customStyle="1" w:styleId="aa">
    <w:name w:val="Раздел Знак"/>
    <w:basedOn w:val="a7"/>
    <w:link w:val="a1"/>
    <w:rsid w:val="00CC210B"/>
    <w:rPr>
      <w:rFonts w:ascii="Arial" w:eastAsia="Times New Roman" w:hAnsi="Arial" w:cs="Arial"/>
      <w:b/>
      <w:bCs/>
      <w:kern w:val="32"/>
      <w:sz w:val="32"/>
      <w:szCs w:val="32"/>
      <w:lang w:eastAsia="ru-RU"/>
    </w:rPr>
  </w:style>
  <w:style w:type="character" w:customStyle="1" w:styleId="020">
    <w:name w:val="02 раздел Знак"/>
    <w:basedOn w:val="aa"/>
    <w:link w:val="02"/>
    <w:rsid w:val="00792817"/>
    <w:rPr>
      <w:rFonts w:ascii="Times New Roman" w:eastAsia="Times New Roman" w:hAnsi="Times New Roman" w:cs="Times New Roman"/>
      <w:b/>
      <w:bCs/>
      <w:kern w:val="32"/>
      <w:sz w:val="24"/>
      <w:szCs w:val="28"/>
      <w:lang w:eastAsia="ru-RU"/>
    </w:rPr>
  </w:style>
  <w:style w:type="character" w:customStyle="1" w:styleId="040">
    <w:name w:val="04 перечисление Знак"/>
    <w:basedOn w:val="a7"/>
    <w:link w:val="04"/>
    <w:rsid w:val="00E50137"/>
    <w:rPr>
      <w:rFonts w:ascii="Times New Roman" w:eastAsia="Times New Roman" w:hAnsi="Times New Roman" w:cs="Times New Roman"/>
      <w:sz w:val="24"/>
      <w:szCs w:val="28"/>
      <w:lang w:eastAsia="ar-SA"/>
    </w:rPr>
  </w:style>
  <w:style w:type="table" w:styleId="aff">
    <w:name w:val="Table Grid"/>
    <w:aliases w:val="Table Grid Report"/>
    <w:basedOn w:val="a4"/>
    <w:uiPriority w:val="39"/>
    <w:rsid w:val="007B7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4 Заг_Таблицы"/>
    <w:basedOn w:val="a2"/>
    <w:link w:val="43"/>
    <w:qFormat/>
    <w:rsid w:val="00747B72"/>
    <w:pPr>
      <w:autoSpaceDE/>
      <w:autoSpaceDN/>
      <w:adjustRightInd/>
      <w:jc w:val="center"/>
    </w:pPr>
    <w:rPr>
      <w:rFonts w:ascii="Times New Roman" w:hAnsi="Times New Roman" w:cs="Times New Roman"/>
      <w:b/>
      <w:lang w:eastAsia="ru-RU"/>
    </w:rPr>
  </w:style>
  <w:style w:type="paragraph" w:customStyle="1" w:styleId="510">
    <w:name w:val="5 Т1_Таб"/>
    <w:basedOn w:val="42"/>
    <w:link w:val="511"/>
    <w:qFormat/>
    <w:rsid w:val="00747B72"/>
    <w:pPr>
      <w:jc w:val="left"/>
    </w:pPr>
    <w:rPr>
      <w:b w:val="0"/>
      <w:sz w:val="20"/>
      <w:szCs w:val="20"/>
    </w:rPr>
  </w:style>
  <w:style w:type="character" w:customStyle="1" w:styleId="43">
    <w:name w:val="4 Заг_Таблицы Знак"/>
    <w:basedOn w:val="a3"/>
    <w:link w:val="42"/>
    <w:rsid w:val="00747B72"/>
    <w:rPr>
      <w:rFonts w:ascii="Times New Roman" w:hAnsi="Times New Roman" w:cs="Times New Roman"/>
      <w:b/>
      <w:sz w:val="24"/>
      <w:szCs w:val="24"/>
      <w:lang w:eastAsia="ru-RU"/>
    </w:rPr>
  </w:style>
  <w:style w:type="character" w:customStyle="1" w:styleId="511">
    <w:name w:val="5 Т1_Таб Знак"/>
    <w:basedOn w:val="43"/>
    <w:link w:val="510"/>
    <w:rsid w:val="00747B72"/>
    <w:rPr>
      <w:rFonts w:ascii="Times New Roman" w:hAnsi="Times New Roman" w:cs="Times New Roman"/>
      <w:b w:val="0"/>
      <w:sz w:val="20"/>
      <w:szCs w:val="20"/>
      <w:lang w:eastAsia="ru-RU"/>
    </w:rPr>
  </w:style>
  <w:style w:type="paragraph" w:customStyle="1" w:styleId="512">
    <w:name w:val="5.1 Т2_Таб"/>
    <w:basedOn w:val="510"/>
    <w:link w:val="5120"/>
    <w:qFormat/>
    <w:rsid w:val="00747B72"/>
    <w:pPr>
      <w:jc w:val="center"/>
    </w:pPr>
  </w:style>
  <w:style w:type="character" w:customStyle="1" w:styleId="5120">
    <w:name w:val="5.1 Т2_Таб Знак"/>
    <w:basedOn w:val="511"/>
    <w:link w:val="512"/>
    <w:rsid w:val="00747B72"/>
    <w:rPr>
      <w:rFonts w:ascii="Times New Roman" w:hAnsi="Times New Roman" w:cs="Times New Roman"/>
      <w:b w:val="0"/>
      <w:sz w:val="20"/>
      <w:szCs w:val="20"/>
      <w:lang w:eastAsia="ru-RU"/>
    </w:rPr>
  </w:style>
  <w:style w:type="paragraph" w:customStyle="1" w:styleId="07">
    <w:name w:val="07 Примечания"/>
    <w:basedOn w:val="a2"/>
    <w:link w:val="070"/>
    <w:rsid w:val="00747B72"/>
    <w:pPr>
      <w:autoSpaceDE/>
      <w:autoSpaceDN/>
      <w:adjustRightInd/>
      <w:spacing w:before="120"/>
      <w:jc w:val="both"/>
    </w:pPr>
    <w:rPr>
      <w:rFonts w:ascii="Times New Roman" w:hAnsi="Times New Roman" w:cs="Times New Roman"/>
      <w:bCs/>
      <w:iCs/>
      <w:sz w:val="20"/>
    </w:rPr>
  </w:style>
  <w:style w:type="character" w:customStyle="1" w:styleId="070">
    <w:name w:val="07 Примечания Знак"/>
    <w:basedOn w:val="a3"/>
    <w:link w:val="07"/>
    <w:rsid w:val="00747B72"/>
    <w:rPr>
      <w:rFonts w:ascii="Times New Roman" w:hAnsi="Times New Roman" w:cs="Times New Roman"/>
      <w:bCs/>
      <w:iCs/>
      <w:sz w:val="20"/>
      <w:szCs w:val="24"/>
    </w:rPr>
  </w:style>
  <w:style w:type="paragraph" w:customStyle="1" w:styleId="08">
    <w:name w:val="08 Примечания пункты"/>
    <w:basedOn w:val="07"/>
    <w:link w:val="080"/>
    <w:rsid w:val="00747B72"/>
    <w:pPr>
      <w:spacing w:before="0"/>
      <w:ind w:firstLine="284"/>
    </w:pPr>
  </w:style>
  <w:style w:type="character" w:customStyle="1" w:styleId="080">
    <w:name w:val="08 Примечания пункты Знак"/>
    <w:basedOn w:val="070"/>
    <w:link w:val="08"/>
    <w:rsid w:val="00747B72"/>
    <w:rPr>
      <w:rFonts w:ascii="Times New Roman" w:hAnsi="Times New Roman" w:cs="Times New Roman"/>
      <w:bCs/>
      <w:iCs/>
      <w:sz w:val="20"/>
      <w:szCs w:val="24"/>
    </w:rPr>
  </w:style>
  <w:style w:type="paragraph" w:customStyle="1" w:styleId="62">
    <w:name w:val="6.2 примечание *"/>
    <w:basedOn w:val="512"/>
    <w:link w:val="620"/>
    <w:qFormat/>
    <w:rsid w:val="00EE7306"/>
    <w:pPr>
      <w:spacing w:before="120"/>
      <w:jc w:val="both"/>
    </w:pPr>
  </w:style>
  <w:style w:type="character" w:customStyle="1" w:styleId="620">
    <w:name w:val="6.2 примечание * Знак"/>
    <w:basedOn w:val="5120"/>
    <w:link w:val="62"/>
    <w:rsid w:val="00EE7306"/>
    <w:rPr>
      <w:rFonts w:ascii="Times New Roman" w:hAnsi="Times New Roman" w:cs="Times New Roman"/>
      <w:b w:val="0"/>
      <w:sz w:val="20"/>
      <w:szCs w:val="20"/>
      <w:lang w:eastAsia="ru-RU"/>
    </w:rPr>
  </w:style>
  <w:style w:type="paragraph" w:customStyle="1" w:styleId="63">
    <w:name w:val="6 Т3_примеч"/>
    <w:basedOn w:val="510"/>
    <w:link w:val="630"/>
    <w:qFormat/>
    <w:rsid w:val="00D2177F"/>
  </w:style>
  <w:style w:type="character" w:customStyle="1" w:styleId="630">
    <w:name w:val="6 Т3_примеч Знак"/>
    <w:basedOn w:val="511"/>
    <w:link w:val="63"/>
    <w:rsid w:val="00D2177F"/>
    <w:rPr>
      <w:rFonts w:ascii="Times New Roman" w:hAnsi="Times New Roman" w:cs="Times New Roman"/>
      <w:b w:val="0"/>
      <w:sz w:val="20"/>
      <w:szCs w:val="20"/>
      <w:lang w:eastAsia="ru-RU"/>
    </w:rPr>
  </w:style>
  <w:style w:type="paragraph" w:customStyle="1" w:styleId="01">
    <w:name w:val="01 обычный текст"/>
    <w:basedOn w:val="a2"/>
    <w:link w:val="011"/>
    <w:qFormat/>
    <w:rsid w:val="0047472A"/>
    <w:pPr>
      <w:spacing w:line="276" w:lineRule="auto"/>
      <w:ind w:firstLine="709"/>
      <w:jc w:val="both"/>
    </w:pPr>
    <w:rPr>
      <w:rFonts w:ascii="Times New Roman" w:hAnsi="Times New Roman" w:cs="Times New Roman"/>
    </w:rPr>
  </w:style>
  <w:style w:type="character" w:customStyle="1" w:styleId="011">
    <w:name w:val="01 обычный текст Знак"/>
    <w:basedOn w:val="a3"/>
    <w:link w:val="01"/>
    <w:rsid w:val="0047472A"/>
    <w:rPr>
      <w:rFonts w:ascii="Times New Roman" w:hAnsi="Times New Roman" w:cs="Times New Roman"/>
      <w:sz w:val="24"/>
      <w:szCs w:val="24"/>
    </w:rPr>
  </w:style>
  <w:style w:type="paragraph" w:customStyle="1" w:styleId="05">
    <w:name w:val="05 таблицы название"/>
    <w:next w:val="01"/>
    <w:link w:val="050"/>
    <w:qFormat/>
    <w:rsid w:val="00D2177F"/>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D2177F"/>
    <w:rPr>
      <w:rFonts w:ascii="Times New Roman" w:hAnsi="Times New Roman" w:cs="Times New Roman"/>
      <w:bCs/>
      <w:iCs/>
      <w:sz w:val="24"/>
      <w:szCs w:val="28"/>
    </w:rPr>
  </w:style>
  <w:style w:type="table" w:customStyle="1" w:styleId="TableGridReport1">
    <w:name w:val="Table Grid Report1"/>
    <w:basedOn w:val="a4"/>
    <w:next w:val="aff"/>
    <w:uiPriority w:val="39"/>
    <w:rsid w:val="0070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4"/>
    <w:next w:val="aff"/>
    <w:uiPriority w:val="39"/>
    <w:rsid w:val="00AE3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4"/>
    <w:next w:val="aff"/>
    <w:uiPriority w:val="39"/>
    <w:rsid w:val="0003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4"/>
    <w:next w:val="aff"/>
    <w:uiPriority w:val="39"/>
    <w:rsid w:val="00231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4"/>
    <w:next w:val="aff"/>
    <w:rsid w:val="00737061"/>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0">
    <w:name w:val="15 таблица"/>
    <w:basedOn w:val="a2"/>
    <w:link w:val="151"/>
    <w:qFormat/>
    <w:rsid w:val="00737061"/>
    <w:pPr>
      <w:widowControl w:val="0"/>
      <w:suppressAutoHyphens/>
      <w:autoSpaceDE/>
      <w:autoSpaceDN/>
      <w:adjustRightInd/>
      <w:spacing w:line="239" w:lineRule="auto"/>
      <w:ind w:left="57"/>
      <w:jc w:val="both"/>
    </w:pPr>
    <w:rPr>
      <w:rFonts w:ascii="Times New Roman" w:eastAsia="Times New Roman" w:hAnsi="Times New Roman" w:cs="Times New Roman"/>
      <w:bCs/>
      <w:sz w:val="20"/>
      <w:szCs w:val="22"/>
      <w:lang w:eastAsia="ru-RU"/>
    </w:rPr>
  </w:style>
  <w:style w:type="paragraph" w:customStyle="1" w:styleId="1510">
    <w:name w:val="15_1 таблица"/>
    <w:basedOn w:val="a2"/>
    <w:link w:val="1511"/>
    <w:qFormat/>
    <w:rsid w:val="00737061"/>
    <w:pPr>
      <w:widowControl w:val="0"/>
      <w:autoSpaceDE/>
      <w:autoSpaceDN/>
      <w:adjustRightInd/>
      <w:spacing w:line="239" w:lineRule="auto"/>
      <w:jc w:val="center"/>
    </w:pPr>
    <w:rPr>
      <w:rFonts w:ascii="Times New Roman" w:eastAsia="Times New Roman" w:hAnsi="Times New Roman" w:cs="Times New Roman"/>
      <w:sz w:val="20"/>
      <w:szCs w:val="22"/>
      <w:lang w:eastAsia="ru-RU"/>
    </w:rPr>
  </w:style>
  <w:style w:type="character" w:customStyle="1" w:styleId="151">
    <w:name w:val="15 таблица Знак"/>
    <w:basedOn w:val="a3"/>
    <w:link w:val="150"/>
    <w:rsid w:val="00737061"/>
    <w:rPr>
      <w:rFonts w:ascii="Times New Roman" w:eastAsia="Times New Roman" w:hAnsi="Times New Roman" w:cs="Times New Roman"/>
      <w:bCs/>
      <w:sz w:val="20"/>
      <w:lang w:eastAsia="ru-RU"/>
    </w:rPr>
  </w:style>
  <w:style w:type="character" w:customStyle="1" w:styleId="1511">
    <w:name w:val="15_1 таблица Знак"/>
    <w:basedOn w:val="a3"/>
    <w:link w:val="1510"/>
    <w:rsid w:val="00737061"/>
    <w:rPr>
      <w:rFonts w:ascii="Times New Roman" w:eastAsia="Times New Roman" w:hAnsi="Times New Roman" w:cs="Times New Roman"/>
      <w:sz w:val="20"/>
      <w:lang w:eastAsia="ru-RU"/>
    </w:rPr>
  </w:style>
  <w:style w:type="paragraph" w:customStyle="1" w:styleId="033">
    <w:name w:val="03 подзаголовок"/>
    <w:basedOn w:val="a2"/>
    <w:next w:val="01"/>
    <w:link w:val="034"/>
    <w:qFormat/>
    <w:rsid w:val="005B1E51"/>
    <w:pPr>
      <w:tabs>
        <w:tab w:val="left" w:pos="1134"/>
      </w:tabs>
      <w:spacing w:before="480" w:after="240"/>
      <w:ind w:firstLine="709"/>
      <w:jc w:val="both"/>
      <w:outlineLvl w:val="2"/>
    </w:pPr>
    <w:rPr>
      <w:rFonts w:ascii="Times New Roman" w:hAnsi="Times New Roman" w:cs="Times New Roman"/>
      <w:b/>
      <w:szCs w:val="28"/>
    </w:rPr>
  </w:style>
  <w:style w:type="character" w:customStyle="1" w:styleId="034">
    <w:name w:val="03 подзаголовок Знак"/>
    <w:basedOn w:val="a3"/>
    <w:link w:val="033"/>
    <w:rsid w:val="005B1E51"/>
    <w:rPr>
      <w:rFonts w:ascii="Times New Roman" w:hAnsi="Times New Roman" w:cs="Times New Roman"/>
      <w:b/>
      <w:sz w:val="24"/>
      <w:szCs w:val="28"/>
    </w:rPr>
  </w:style>
  <w:style w:type="table" w:customStyle="1" w:styleId="TableGridReport14">
    <w:name w:val="Table Grid Report14"/>
    <w:basedOn w:val="a4"/>
    <w:next w:val="aff"/>
    <w:rsid w:val="00EB0FEC"/>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ормальный (таблица)"/>
    <w:basedOn w:val="a2"/>
    <w:next w:val="a2"/>
    <w:uiPriority w:val="99"/>
    <w:rsid w:val="00E50137"/>
    <w:pPr>
      <w:widowControl w:val="0"/>
      <w:jc w:val="both"/>
    </w:pPr>
    <w:rPr>
      <w:rFonts w:ascii="Arial" w:eastAsiaTheme="minorEastAsia" w:hAnsi="Arial" w:cs="Arial"/>
      <w:sz w:val="26"/>
      <w:szCs w:val="26"/>
      <w:lang w:eastAsia="ru-RU"/>
    </w:rPr>
  </w:style>
  <w:style w:type="paragraph" w:customStyle="1" w:styleId="aff1">
    <w:name w:val="Прижатый влево"/>
    <w:basedOn w:val="a2"/>
    <w:next w:val="a2"/>
    <w:uiPriority w:val="99"/>
    <w:rsid w:val="00E50137"/>
    <w:pPr>
      <w:widowControl w:val="0"/>
    </w:pPr>
    <w:rPr>
      <w:rFonts w:ascii="Arial" w:eastAsiaTheme="minorEastAsia" w:hAnsi="Arial" w:cs="Arial"/>
      <w:sz w:val="26"/>
      <w:szCs w:val="26"/>
      <w:lang w:eastAsia="ru-RU"/>
    </w:rPr>
  </w:style>
  <w:style w:type="numbering" w:customStyle="1" w:styleId="1ai1">
    <w:name w:val="1 / a / i1"/>
    <w:rsid w:val="00BB5D32"/>
    <w:pPr>
      <w:numPr>
        <w:numId w:val="7"/>
      </w:numPr>
    </w:pPr>
  </w:style>
  <w:style w:type="paragraph" w:customStyle="1" w:styleId="doktekstj">
    <w:name w:val="doktekstj"/>
    <w:basedOn w:val="a2"/>
    <w:rsid w:val="00A33056"/>
    <w:pPr>
      <w:autoSpaceDE/>
      <w:autoSpaceDN/>
      <w:adjustRightInd/>
      <w:spacing w:before="100" w:beforeAutospacing="1" w:after="100" w:afterAutospacing="1"/>
    </w:pPr>
    <w:rPr>
      <w:rFonts w:ascii="Times New Roman" w:eastAsia="Times New Roman" w:hAnsi="Times New Roman" w:cs="Times New Roman"/>
      <w:lang w:eastAsia="ru-RU"/>
    </w:rPr>
  </w:style>
  <w:style w:type="paragraph" w:customStyle="1" w:styleId="012">
    <w:name w:val="012 Сведения"/>
    <w:basedOn w:val="ab"/>
    <w:link w:val="0120"/>
    <w:qFormat/>
    <w:rsid w:val="006A53D9"/>
    <w:pPr>
      <w:spacing w:line="276" w:lineRule="auto"/>
      <w:jc w:val="both"/>
    </w:pPr>
    <w:rPr>
      <w:rFonts w:cs="Arial"/>
      <w:color w:val="000000" w:themeColor="text1"/>
      <w:szCs w:val="24"/>
    </w:rPr>
  </w:style>
  <w:style w:type="character" w:customStyle="1" w:styleId="0120">
    <w:name w:val="012 Сведения Знак"/>
    <w:basedOn w:val="a3"/>
    <w:link w:val="012"/>
    <w:rsid w:val="006A53D9"/>
    <w:rPr>
      <w:rFonts w:ascii="Times New Roman" w:eastAsia="Calibri" w:hAnsi="Times New Roman" w:cs="Arial"/>
      <w:color w:val="000000" w:themeColor="text1"/>
      <w:sz w:val="24"/>
      <w:szCs w:val="24"/>
    </w:rPr>
  </w:style>
  <w:style w:type="character" w:customStyle="1" w:styleId="40">
    <w:name w:val="Заголовок 4 Знак"/>
    <w:basedOn w:val="a3"/>
    <w:link w:val="4"/>
    <w:uiPriority w:val="9"/>
    <w:semiHidden/>
    <w:rsid w:val="00B763FA"/>
    <w:rPr>
      <w:rFonts w:asciiTheme="majorHAnsi" w:eastAsiaTheme="majorEastAsia" w:hAnsiTheme="majorHAnsi" w:cstheme="majorBidi"/>
      <w:b/>
      <w:bCs/>
      <w:i/>
      <w:iCs/>
      <w:color w:val="4F81BD" w:themeColor="accent1"/>
      <w:sz w:val="24"/>
      <w:szCs w:val="24"/>
    </w:rPr>
  </w:style>
  <w:style w:type="paragraph" w:customStyle="1" w:styleId="210">
    <w:name w:val="2.1 таблица"/>
    <w:basedOn w:val="a2"/>
    <w:link w:val="211"/>
    <w:rsid w:val="00B763FA"/>
    <w:pPr>
      <w:autoSpaceDE/>
      <w:autoSpaceDN/>
      <w:adjustRightInd/>
      <w:spacing w:line="276" w:lineRule="auto"/>
      <w:jc w:val="center"/>
    </w:pPr>
    <w:rPr>
      <w:rFonts w:ascii="Times New Roman" w:hAnsi="Times New Roman" w:cs="Times New Roman"/>
    </w:rPr>
  </w:style>
  <w:style w:type="character" w:customStyle="1" w:styleId="211">
    <w:name w:val="2.1 таблица Знак"/>
    <w:basedOn w:val="a3"/>
    <w:link w:val="210"/>
    <w:rsid w:val="00B763FA"/>
    <w:rPr>
      <w:rFonts w:ascii="Times New Roman" w:hAnsi="Times New Roman" w:cs="Times New Roman"/>
      <w:sz w:val="24"/>
      <w:szCs w:val="24"/>
    </w:rPr>
  </w:style>
  <w:style w:type="paragraph" w:customStyle="1" w:styleId="212">
    <w:name w:val="2.1 заголовок таблицы"/>
    <w:link w:val="213"/>
    <w:qFormat/>
    <w:rsid w:val="005E517C"/>
    <w:pPr>
      <w:spacing w:after="0" w:line="240" w:lineRule="auto"/>
      <w:jc w:val="center"/>
    </w:pPr>
    <w:rPr>
      <w:rFonts w:ascii="Times New Roman" w:hAnsi="Times New Roman" w:cs="Times New Roman"/>
      <w:b/>
      <w:sz w:val="24"/>
      <w:szCs w:val="24"/>
    </w:rPr>
  </w:style>
  <w:style w:type="paragraph" w:styleId="aff2">
    <w:name w:val="caption"/>
    <w:aliases w:val="8 название таблицы,08 Название таблицы"/>
    <w:basedOn w:val="a2"/>
    <w:next w:val="a2"/>
    <w:link w:val="aff3"/>
    <w:uiPriority w:val="35"/>
    <w:unhideWhenUsed/>
    <w:qFormat/>
    <w:rsid w:val="00B763FA"/>
    <w:pPr>
      <w:keepNext/>
      <w:autoSpaceDE/>
      <w:autoSpaceDN/>
      <w:adjustRightInd/>
      <w:spacing w:before="240" w:after="120"/>
      <w:jc w:val="both"/>
    </w:pPr>
    <w:rPr>
      <w:rFonts w:ascii="Times New Roman" w:hAnsi="Times New Roman" w:cs="Times New Roman"/>
      <w:bCs/>
      <w:color w:val="000000" w:themeColor="text1"/>
    </w:rPr>
  </w:style>
  <w:style w:type="character" w:customStyle="1" w:styleId="213">
    <w:name w:val="2.1 заголовок таблицы Знак"/>
    <w:basedOn w:val="211"/>
    <w:link w:val="212"/>
    <w:rsid w:val="005E517C"/>
    <w:rPr>
      <w:rFonts w:ascii="Times New Roman" w:hAnsi="Times New Roman" w:cs="Times New Roman"/>
      <w:b/>
      <w:sz w:val="24"/>
      <w:szCs w:val="24"/>
    </w:rPr>
  </w:style>
  <w:style w:type="paragraph" w:customStyle="1" w:styleId="220">
    <w:name w:val="2.2 слева в таблице"/>
    <w:link w:val="221"/>
    <w:qFormat/>
    <w:rsid w:val="005E517C"/>
    <w:pPr>
      <w:spacing w:after="0" w:line="240" w:lineRule="auto"/>
    </w:pPr>
    <w:rPr>
      <w:rFonts w:ascii="Times New Roman" w:hAnsi="Times New Roman" w:cs="Times New Roman"/>
      <w:sz w:val="24"/>
      <w:szCs w:val="24"/>
    </w:rPr>
  </w:style>
  <w:style w:type="paragraph" w:customStyle="1" w:styleId="230">
    <w:name w:val="2.3 по центру в таблице"/>
    <w:basedOn w:val="220"/>
    <w:link w:val="231"/>
    <w:qFormat/>
    <w:rsid w:val="00B763FA"/>
    <w:pPr>
      <w:jc w:val="center"/>
    </w:pPr>
  </w:style>
  <w:style w:type="character" w:customStyle="1" w:styleId="221">
    <w:name w:val="2.2 слева в таблице Знак"/>
    <w:basedOn w:val="211"/>
    <w:link w:val="220"/>
    <w:rsid w:val="005E517C"/>
    <w:rPr>
      <w:rFonts w:ascii="Times New Roman" w:hAnsi="Times New Roman" w:cs="Times New Roman"/>
      <w:sz w:val="24"/>
      <w:szCs w:val="24"/>
    </w:rPr>
  </w:style>
  <w:style w:type="character" w:customStyle="1" w:styleId="231">
    <w:name w:val="2.3 по центру в таблице Знак"/>
    <w:basedOn w:val="221"/>
    <w:link w:val="230"/>
    <w:rsid w:val="00B763FA"/>
    <w:rPr>
      <w:rFonts w:ascii="Times New Roman" w:hAnsi="Times New Roman" w:cs="Times New Roman"/>
      <w:sz w:val="24"/>
      <w:szCs w:val="24"/>
    </w:rPr>
  </w:style>
  <w:style w:type="paragraph" w:customStyle="1" w:styleId="310">
    <w:name w:val="3.1 примечание текст"/>
    <w:link w:val="311"/>
    <w:qFormat/>
    <w:rsid w:val="00CC02F3"/>
    <w:pPr>
      <w:spacing w:after="0"/>
      <w:jc w:val="both"/>
    </w:pPr>
    <w:rPr>
      <w:rFonts w:ascii="Times New Roman" w:hAnsi="Times New Roman" w:cs="Times New Roman"/>
      <w:sz w:val="24"/>
      <w:szCs w:val="24"/>
    </w:rPr>
  </w:style>
  <w:style w:type="paragraph" w:customStyle="1" w:styleId="32">
    <w:name w:val="3.2 примечание заголовок"/>
    <w:basedOn w:val="310"/>
    <w:link w:val="320"/>
    <w:qFormat/>
    <w:rsid w:val="00B763FA"/>
    <w:pPr>
      <w:spacing w:before="240"/>
    </w:pPr>
    <w:rPr>
      <w:b/>
    </w:rPr>
  </w:style>
  <w:style w:type="character" w:customStyle="1" w:styleId="311">
    <w:name w:val="3.1 примечание текст Знак"/>
    <w:basedOn w:val="221"/>
    <w:link w:val="310"/>
    <w:rsid w:val="00CC02F3"/>
    <w:rPr>
      <w:rFonts w:ascii="Times New Roman" w:hAnsi="Times New Roman" w:cs="Times New Roman"/>
      <w:sz w:val="24"/>
      <w:szCs w:val="24"/>
    </w:rPr>
  </w:style>
  <w:style w:type="character" w:customStyle="1" w:styleId="320">
    <w:name w:val="3.2 примечание заголовок Знак"/>
    <w:basedOn w:val="311"/>
    <w:link w:val="32"/>
    <w:rsid w:val="00B763FA"/>
    <w:rPr>
      <w:rFonts w:ascii="Times New Roman" w:hAnsi="Times New Roman" w:cs="Times New Roman"/>
      <w:b/>
      <w:sz w:val="24"/>
      <w:szCs w:val="24"/>
    </w:rPr>
  </w:style>
  <w:style w:type="paragraph" w:styleId="aff4">
    <w:name w:val="endnote text"/>
    <w:basedOn w:val="a2"/>
    <w:link w:val="aff5"/>
    <w:uiPriority w:val="99"/>
    <w:semiHidden/>
    <w:unhideWhenUsed/>
    <w:rsid w:val="00B763FA"/>
    <w:pPr>
      <w:autoSpaceDE/>
      <w:autoSpaceDN/>
      <w:adjustRightInd/>
      <w:ind w:firstLine="567"/>
      <w:jc w:val="both"/>
    </w:pPr>
    <w:rPr>
      <w:rFonts w:ascii="Times New Roman" w:hAnsi="Times New Roman" w:cs="Times New Roman"/>
      <w:sz w:val="20"/>
      <w:szCs w:val="20"/>
      <w:lang w:eastAsia="ru-RU"/>
    </w:rPr>
  </w:style>
  <w:style w:type="character" w:customStyle="1" w:styleId="aff5">
    <w:name w:val="Текст концевой сноски Знак"/>
    <w:basedOn w:val="a3"/>
    <w:link w:val="aff4"/>
    <w:uiPriority w:val="99"/>
    <w:semiHidden/>
    <w:rsid w:val="00B763FA"/>
    <w:rPr>
      <w:rFonts w:ascii="Times New Roman" w:hAnsi="Times New Roman" w:cs="Times New Roman"/>
      <w:sz w:val="20"/>
      <w:szCs w:val="20"/>
      <w:lang w:eastAsia="ru-RU"/>
    </w:rPr>
  </w:style>
  <w:style w:type="paragraph" w:customStyle="1" w:styleId="24">
    <w:name w:val="2.4. по ширине"/>
    <w:basedOn w:val="512"/>
    <w:link w:val="240"/>
    <w:qFormat/>
    <w:rsid w:val="00B763FA"/>
    <w:pPr>
      <w:jc w:val="both"/>
    </w:pPr>
    <w:rPr>
      <w:sz w:val="24"/>
      <w:szCs w:val="24"/>
    </w:rPr>
  </w:style>
  <w:style w:type="character" w:customStyle="1" w:styleId="240">
    <w:name w:val="2.4. по ширине Знак"/>
    <w:basedOn w:val="5120"/>
    <w:link w:val="24"/>
    <w:rsid w:val="00B763FA"/>
    <w:rPr>
      <w:rFonts w:ascii="Times New Roman" w:hAnsi="Times New Roman" w:cs="Times New Roman"/>
      <w:b w:val="0"/>
      <w:sz w:val="24"/>
      <w:szCs w:val="24"/>
      <w:lang w:eastAsia="ru-RU"/>
    </w:rPr>
  </w:style>
  <w:style w:type="paragraph" w:customStyle="1" w:styleId="7">
    <w:name w:val="7 нумерация"/>
    <w:basedOn w:val="a6"/>
    <w:link w:val="71"/>
    <w:rsid w:val="00CE697A"/>
    <w:pPr>
      <w:widowControl/>
      <w:numPr>
        <w:numId w:val="9"/>
      </w:numPr>
      <w:autoSpaceDE/>
      <w:autoSpaceDN/>
      <w:adjustRightInd/>
    </w:pPr>
    <w:rPr>
      <w:rFonts w:eastAsiaTheme="majorEastAsia"/>
      <w:iCs/>
      <w:color w:val="000000" w:themeColor="text1"/>
      <w:szCs w:val="24"/>
    </w:rPr>
  </w:style>
  <w:style w:type="character" w:customStyle="1" w:styleId="71">
    <w:name w:val="7 нумерация Знак"/>
    <w:basedOn w:val="a3"/>
    <w:link w:val="7"/>
    <w:rsid w:val="00CE697A"/>
    <w:rPr>
      <w:rFonts w:ascii="Times New Roman" w:eastAsiaTheme="majorEastAsia" w:hAnsi="Times New Roman" w:cs="Times New Roman"/>
      <w:iCs/>
      <w:color w:val="000000" w:themeColor="text1"/>
      <w:sz w:val="24"/>
      <w:szCs w:val="24"/>
      <w:lang w:eastAsia="ru-RU"/>
    </w:rPr>
  </w:style>
  <w:style w:type="paragraph" w:customStyle="1" w:styleId="010">
    <w:name w:val="010 Список дефис"/>
    <w:next w:val="a2"/>
    <w:link w:val="0100"/>
    <w:qFormat/>
    <w:rsid w:val="00B763FA"/>
    <w:pPr>
      <w:numPr>
        <w:numId w:val="8"/>
      </w:numPr>
      <w:spacing w:after="0"/>
      <w:ind w:left="0" w:firstLine="567"/>
      <w:jc w:val="both"/>
    </w:pPr>
    <w:rPr>
      <w:rFonts w:ascii="Times New Roman" w:hAnsi="Times New Roman" w:cs="Times New Roman"/>
      <w:color w:val="000000" w:themeColor="text1"/>
      <w:sz w:val="24"/>
      <w:szCs w:val="24"/>
    </w:rPr>
  </w:style>
  <w:style w:type="character" w:customStyle="1" w:styleId="0100">
    <w:name w:val="010 Список дефис Знак"/>
    <w:basedOn w:val="a3"/>
    <w:link w:val="010"/>
    <w:rsid w:val="00B763FA"/>
    <w:rPr>
      <w:rFonts w:ascii="Times New Roman" w:hAnsi="Times New Roman" w:cs="Times New Roman"/>
      <w:color w:val="000000" w:themeColor="text1"/>
      <w:sz w:val="24"/>
      <w:szCs w:val="24"/>
    </w:rPr>
  </w:style>
  <w:style w:type="paragraph" w:customStyle="1" w:styleId="130">
    <w:name w:val="13 данные в таблице"/>
    <w:basedOn w:val="a2"/>
    <w:link w:val="131"/>
    <w:qFormat/>
    <w:rsid w:val="00B763FA"/>
    <w:pPr>
      <w:autoSpaceDE/>
      <w:autoSpaceDN/>
      <w:adjustRightInd/>
      <w:jc w:val="center"/>
    </w:pPr>
    <w:rPr>
      <w:rFonts w:ascii="Times New Roman" w:eastAsiaTheme="majorEastAsia" w:hAnsi="Times New Roman" w:cs="Times New Roman"/>
      <w:iCs/>
      <w:color w:val="000000" w:themeColor="text1"/>
      <w:sz w:val="28"/>
      <w:szCs w:val="28"/>
      <w:lang w:eastAsia="ru-RU"/>
    </w:rPr>
  </w:style>
  <w:style w:type="character" w:customStyle="1" w:styleId="131">
    <w:name w:val="13 данные в таблице Знак"/>
    <w:basedOn w:val="a3"/>
    <w:link w:val="130"/>
    <w:rsid w:val="00B763FA"/>
    <w:rPr>
      <w:rFonts w:ascii="Times New Roman" w:eastAsiaTheme="majorEastAsia" w:hAnsi="Times New Roman" w:cs="Times New Roman"/>
      <w:iCs/>
      <w:color w:val="000000" w:themeColor="text1"/>
      <w:sz w:val="28"/>
      <w:szCs w:val="28"/>
      <w:lang w:eastAsia="ru-RU"/>
    </w:rPr>
  </w:style>
  <w:style w:type="paragraph" w:customStyle="1" w:styleId="aff6">
    <w:name w:val="Обычный текст"/>
    <w:basedOn w:val="a2"/>
    <w:link w:val="aff7"/>
    <w:qFormat/>
    <w:rsid w:val="00B763FA"/>
    <w:pPr>
      <w:autoSpaceDE/>
      <w:autoSpaceDN/>
      <w:adjustRightInd/>
      <w:ind w:firstLine="709"/>
      <w:jc w:val="both"/>
    </w:pPr>
    <w:rPr>
      <w:rFonts w:ascii="Times New Roman" w:eastAsia="Times New Roman" w:hAnsi="Times New Roman" w:cs="Times New Roman"/>
      <w:lang w:val="en-US" w:eastAsia="ar-SA" w:bidi="en-US"/>
    </w:rPr>
  </w:style>
  <w:style w:type="paragraph" w:customStyle="1" w:styleId="132">
    <w:name w:val="1.3 заголовок без уровня"/>
    <w:basedOn w:val="aff6"/>
    <w:link w:val="133"/>
    <w:qFormat/>
    <w:rsid w:val="00B763FA"/>
    <w:pPr>
      <w:spacing w:before="240" w:after="120"/>
    </w:pPr>
    <w:rPr>
      <w:b/>
    </w:rPr>
  </w:style>
  <w:style w:type="character" w:customStyle="1" w:styleId="aff7">
    <w:name w:val="Обычный текст Знак"/>
    <w:basedOn w:val="a3"/>
    <w:link w:val="aff6"/>
    <w:rsid w:val="00B763FA"/>
    <w:rPr>
      <w:rFonts w:ascii="Times New Roman" w:eastAsia="Times New Roman" w:hAnsi="Times New Roman" w:cs="Times New Roman"/>
      <w:sz w:val="24"/>
      <w:szCs w:val="24"/>
      <w:lang w:val="en-US" w:eastAsia="ar-SA" w:bidi="en-US"/>
    </w:rPr>
  </w:style>
  <w:style w:type="character" w:customStyle="1" w:styleId="133">
    <w:name w:val="1.3 заголовок без уровня Знак"/>
    <w:basedOn w:val="aff7"/>
    <w:link w:val="132"/>
    <w:rsid w:val="00B763FA"/>
    <w:rPr>
      <w:rFonts w:ascii="Times New Roman" w:eastAsia="Times New Roman" w:hAnsi="Times New Roman" w:cs="Times New Roman"/>
      <w:b/>
      <w:sz w:val="24"/>
      <w:szCs w:val="24"/>
      <w:lang w:val="en-US" w:eastAsia="ar-SA" w:bidi="en-US"/>
    </w:rPr>
  </w:style>
  <w:style w:type="paragraph" w:customStyle="1" w:styleId="143">
    <w:name w:val="1.4. заголовок 3 уровень"/>
    <w:basedOn w:val="2"/>
    <w:link w:val="1430"/>
    <w:qFormat/>
    <w:rsid w:val="00B763FA"/>
    <w:pPr>
      <w:autoSpaceDE/>
      <w:autoSpaceDN/>
      <w:adjustRightInd/>
      <w:spacing w:before="480" w:after="240" w:line="276" w:lineRule="auto"/>
      <w:ind w:firstLine="709"/>
      <w:jc w:val="both"/>
      <w:outlineLvl w:val="2"/>
    </w:pPr>
    <w:rPr>
      <w:rFonts w:ascii="Times New Roman" w:hAnsi="Times New Roman" w:cs="Times New Roman"/>
      <w:color w:val="000000" w:themeColor="text1"/>
      <w:sz w:val="24"/>
      <w:szCs w:val="24"/>
    </w:rPr>
  </w:style>
  <w:style w:type="character" w:customStyle="1" w:styleId="1430">
    <w:name w:val="1.4. заголовок 3 уровень Знак"/>
    <w:basedOn w:val="20"/>
    <w:link w:val="143"/>
    <w:rsid w:val="00B763FA"/>
    <w:rPr>
      <w:rFonts w:ascii="Times New Roman" w:eastAsiaTheme="majorEastAsia" w:hAnsi="Times New Roman" w:cs="Times New Roman"/>
      <w:b/>
      <w:bCs/>
      <w:color w:val="000000" w:themeColor="text1"/>
      <w:sz w:val="24"/>
      <w:szCs w:val="24"/>
    </w:rPr>
  </w:style>
  <w:style w:type="paragraph" w:customStyle="1" w:styleId="aff8">
    <w:name w:val="название"/>
    <w:basedOn w:val="a2"/>
    <w:link w:val="aff9"/>
    <w:qFormat/>
    <w:rsid w:val="00B763FA"/>
    <w:pPr>
      <w:autoSpaceDE/>
      <w:autoSpaceDN/>
      <w:adjustRightInd/>
      <w:spacing w:line="276" w:lineRule="auto"/>
      <w:jc w:val="center"/>
    </w:pPr>
    <w:rPr>
      <w:rFonts w:ascii="Times New Roman" w:hAnsi="Times New Roman" w:cs="Times New Roman"/>
      <w:b/>
      <w:sz w:val="48"/>
      <w:lang w:eastAsia="ru-RU"/>
    </w:rPr>
  </w:style>
  <w:style w:type="character" w:customStyle="1" w:styleId="aff9">
    <w:name w:val="название Знак"/>
    <w:basedOn w:val="a3"/>
    <w:link w:val="aff8"/>
    <w:rsid w:val="00B763FA"/>
    <w:rPr>
      <w:rFonts w:ascii="Times New Roman" w:hAnsi="Times New Roman" w:cs="Times New Roman"/>
      <w:b/>
      <w:sz w:val="48"/>
      <w:szCs w:val="24"/>
      <w:lang w:eastAsia="ru-RU"/>
    </w:rPr>
  </w:style>
  <w:style w:type="character" w:customStyle="1" w:styleId="affa">
    <w:name w:val="Цветовое выделение"/>
    <w:uiPriority w:val="99"/>
    <w:rsid w:val="00B763FA"/>
    <w:rPr>
      <w:b/>
      <w:bCs/>
      <w:color w:val="26282F"/>
    </w:rPr>
  </w:style>
  <w:style w:type="character" w:customStyle="1" w:styleId="affb">
    <w:name w:val="Гипертекстовая ссылка"/>
    <w:basedOn w:val="affa"/>
    <w:uiPriority w:val="99"/>
    <w:rsid w:val="00B763FA"/>
    <w:rPr>
      <w:b w:val="0"/>
      <w:bCs w:val="0"/>
      <w:color w:val="106BBE"/>
    </w:rPr>
  </w:style>
  <w:style w:type="character" w:customStyle="1" w:styleId="affc">
    <w:name w:val="Добавленный текст"/>
    <w:uiPriority w:val="99"/>
    <w:rsid w:val="00B763FA"/>
    <w:rPr>
      <w:color w:val="000000"/>
      <w:shd w:val="clear" w:color="auto" w:fill="C1D7FF"/>
    </w:rPr>
  </w:style>
  <w:style w:type="paragraph" w:customStyle="1" w:styleId="affd">
    <w:name w:val="Внимание: недобросовестность!"/>
    <w:basedOn w:val="a2"/>
    <w:next w:val="a2"/>
    <w:uiPriority w:val="99"/>
    <w:rsid w:val="00B763FA"/>
    <w:pPr>
      <w:widowControl w:val="0"/>
      <w:spacing w:before="240" w:after="240"/>
      <w:ind w:left="420" w:right="420" w:firstLine="300"/>
      <w:jc w:val="both"/>
    </w:pPr>
    <w:rPr>
      <w:rFonts w:ascii="Arial" w:eastAsiaTheme="minorEastAsia" w:hAnsi="Arial" w:cs="Arial"/>
      <w:sz w:val="26"/>
      <w:szCs w:val="26"/>
      <w:shd w:val="clear" w:color="auto" w:fill="FAF3E9"/>
      <w:lang w:eastAsia="ru-RU"/>
    </w:rPr>
  </w:style>
  <w:style w:type="character" w:customStyle="1" w:styleId="affe">
    <w:name w:val="Выделение для Базового Поиска"/>
    <w:basedOn w:val="affa"/>
    <w:uiPriority w:val="99"/>
    <w:rsid w:val="00B763FA"/>
    <w:rPr>
      <w:rFonts w:cs="Times New Roman"/>
      <w:b/>
      <w:bCs/>
      <w:color w:val="0058A9"/>
    </w:rPr>
  </w:style>
  <w:style w:type="paragraph" w:customStyle="1" w:styleId="81">
    <w:name w:val="8.1 название рисунка"/>
    <w:basedOn w:val="aff2"/>
    <w:link w:val="810"/>
    <w:qFormat/>
    <w:rsid w:val="00B763FA"/>
    <w:pPr>
      <w:spacing w:before="0" w:after="240"/>
      <w:jc w:val="center"/>
    </w:pPr>
  </w:style>
  <w:style w:type="paragraph" w:customStyle="1" w:styleId="82">
    <w:name w:val="8.2 рисунок"/>
    <w:basedOn w:val="aff2"/>
    <w:link w:val="820"/>
    <w:qFormat/>
    <w:rsid w:val="00B763FA"/>
    <w:pPr>
      <w:spacing w:before="0" w:after="0"/>
      <w:jc w:val="center"/>
    </w:pPr>
  </w:style>
  <w:style w:type="character" w:customStyle="1" w:styleId="aff3">
    <w:name w:val="Название объекта Знак"/>
    <w:aliases w:val="8 название таблицы Знак,08 Название таблицы Знак"/>
    <w:basedOn w:val="a3"/>
    <w:link w:val="aff2"/>
    <w:uiPriority w:val="35"/>
    <w:rsid w:val="00B763FA"/>
    <w:rPr>
      <w:rFonts w:ascii="Times New Roman" w:hAnsi="Times New Roman" w:cs="Times New Roman"/>
      <w:bCs/>
      <w:color w:val="000000" w:themeColor="text1"/>
      <w:sz w:val="24"/>
      <w:szCs w:val="24"/>
    </w:rPr>
  </w:style>
  <w:style w:type="character" w:customStyle="1" w:styleId="810">
    <w:name w:val="8.1 название рисунка Знак"/>
    <w:basedOn w:val="aff3"/>
    <w:link w:val="81"/>
    <w:rsid w:val="00B763FA"/>
    <w:rPr>
      <w:rFonts w:ascii="Times New Roman" w:hAnsi="Times New Roman" w:cs="Times New Roman"/>
      <w:bCs/>
      <w:color w:val="000000" w:themeColor="text1"/>
      <w:sz w:val="24"/>
      <w:szCs w:val="24"/>
    </w:rPr>
  </w:style>
  <w:style w:type="character" w:customStyle="1" w:styleId="820">
    <w:name w:val="8.2 рисунок Знак"/>
    <w:basedOn w:val="aff3"/>
    <w:link w:val="82"/>
    <w:rsid w:val="00B763FA"/>
    <w:rPr>
      <w:rFonts w:ascii="Times New Roman" w:hAnsi="Times New Roman" w:cs="Times New Roman"/>
      <w:bCs/>
      <w:color w:val="000000" w:themeColor="text1"/>
      <w:sz w:val="24"/>
      <w:szCs w:val="24"/>
    </w:rPr>
  </w:style>
  <w:style w:type="paragraph" w:customStyle="1" w:styleId="Default">
    <w:name w:val="Default"/>
    <w:rsid w:val="00B763FA"/>
    <w:pPr>
      <w:autoSpaceDE w:val="0"/>
      <w:autoSpaceDN w:val="0"/>
      <w:adjustRightInd w:val="0"/>
      <w:spacing w:after="0" w:line="240" w:lineRule="auto"/>
    </w:pPr>
    <w:rPr>
      <w:rFonts w:ascii="Times New Roman" w:hAnsi="Times New Roman" w:cs="Times New Roman"/>
      <w:color w:val="000000"/>
      <w:sz w:val="24"/>
      <w:szCs w:val="24"/>
    </w:rPr>
  </w:style>
  <w:style w:type="character" w:styleId="afff">
    <w:name w:val="Emphasis"/>
    <w:basedOn w:val="a3"/>
    <w:uiPriority w:val="20"/>
    <w:qFormat/>
    <w:rsid w:val="00B763FA"/>
    <w:rPr>
      <w:i/>
      <w:iCs/>
    </w:rPr>
  </w:style>
  <w:style w:type="paragraph" w:customStyle="1" w:styleId="headertext">
    <w:name w:val="headertext"/>
    <w:basedOn w:val="a2"/>
    <w:rsid w:val="00CD62D9"/>
    <w:pPr>
      <w:autoSpaceDE/>
      <w:autoSpaceDN/>
      <w:adjustRightInd/>
      <w:spacing w:before="100" w:beforeAutospacing="1" w:after="100" w:afterAutospacing="1"/>
    </w:pPr>
    <w:rPr>
      <w:rFonts w:ascii="Times New Roman" w:eastAsia="Times New Roman" w:hAnsi="Times New Roman" w:cs="Times New Roman"/>
      <w:lang w:eastAsia="ru-RU"/>
    </w:rPr>
  </w:style>
  <w:style w:type="character" w:customStyle="1" w:styleId="af0">
    <w:name w:val="Обычный (веб) Знак"/>
    <w:aliases w:val="Обычный (Web)1 Знак,Обычный (веб) Знак Знак Знак,Обычный (Web) Знак Знак Знак Знак,Обычный (Web) Знак,Знак Знак Знак Знак Знак Знак Знак"/>
    <w:link w:val="af"/>
    <w:uiPriority w:val="99"/>
    <w:rsid w:val="00E05DFC"/>
    <w:rPr>
      <w:rFonts w:ascii="Tahoma" w:eastAsia="Times New Roman" w:hAnsi="Tahoma" w:cs="Tahoma"/>
      <w:sz w:val="24"/>
      <w:szCs w:val="24"/>
      <w:lang w:eastAsia="ru-RU"/>
    </w:rPr>
  </w:style>
  <w:style w:type="character" w:customStyle="1" w:styleId="17">
    <w:name w:val="Основной текст Знак1"/>
    <w:basedOn w:val="a3"/>
    <w:uiPriority w:val="99"/>
    <w:rsid w:val="00954EEF"/>
    <w:rPr>
      <w:rFonts w:ascii="Times New Roman" w:hAnsi="Times New Roman" w:cs="Times New Roman"/>
      <w:sz w:val="23"/>
      <w:szCs w:val="23"/>
      <w:u w:val="none"/>
    </w:rPr>
  </w:style>
  <w:style w:type="paragraph" w:customStyle="1" w:styleId="formattext">
    <w:name w:val="formattext"/>
    <w:basedOn w:val="a2"/>
    <w:rsid w:val="003C062B"/>
    <w:pPr>
      <w:autoSpaceDE/>
      <w:autoSpaceDN/>
      <w:adjustRightInd/>
      <w:spacing w:before="100" w:beforeAutospacing="1" w:after="100" w:afterAutospacing="1"/>
    </w:pPr>
    <w:rPr>
      <w:rFonts w:ascii="Times New Roman" w:eastAsia="Times New Roman" w:hAnsi="Times New Roman" w:cs="Times New Roman"/>
      <w:lang w:eastAsia="ru-RU"/>
    </w:rPr>
  </w:style>
  <w:style w:type="paragraph" w:customStyle="1" w:styleId="22-110">
    <w:name w:val="2.2-1 слева 10"/>
    <w:basedOn w:val="220"/>
    <w:link w:val="22-1100"/>
    <w:rsid w:val="005E517C"/>
    <w:rPr>
      <w:sz w:val="20"/>
      <w:szCs w:val="20"/>
    </w:rPr>
  </w:style>
  <w:style w:type="paragraph" w:customStyle="1" w:styleId="23-110">
    <w:name w:val="2.3-1 по центру 10"/>
    <w:basedOn w:val="230"/>
    <w:link w:val="23-1100"/>
    <w:rsid w:val="005E517C"/>
    <w:rPr>
      <w:sz w:val="20"/>
      <w:szCs w:val="20"/>
    </w:rPr>
  </w:style>
  <w:style w:type="character" w:customStyle="1" w:styleId="22-1100">
    <w:name w:val="2.2-1 слева 10 Знак"/>
    <w:basedOn w:val="221"/>
    <w:link w:val="22-110"/>
    <w:rsid w:val="005E517C"/>
    <w:rPr>
      <w:rFonts w:ascii="Times New Roman" w:hAnsi="Times New Roman" w:cs="Times New Roman"/>
      <w:sz w:val="20"/>
      <w:szCs w:val="20"/>
    </w:rPr>
  </w:style>
  <w:style w:type="paragraph" w:customStyle="1" w:styleId="21-110">
    <w:name w:val="2.1-1 заголовок 10"/>
    <w:basedOn w:val="212"/>
    <w:link w:val="21-1100"/>
    <w:rsid w:val="004F3D52"/>
    <w:rPr>
      <w:sz w:val="20"/>
      <w:szCs w:val="20"/>
    </w:rPr>
  </w:style>
  <w:style w:type="character" w:customStyle="1" w:styleId="23-1100">
    <w:name w:val="2.3-1 по центру 10 Знак"/>
    <w:basedOn w:val="231"/>
    <w:link w:val="23-110"/>
    <w:rsid w:val="005E517C"/>
    <w:rPr>
      <w:rFonts w:ascii="Times New Roman" w:hAnsi="Times New Roman" w:cs="Times New Roman"/>
      <w:sz w:val="20"/>
      <w:szCs w:val="20"/>
    </w:rPr>
  </w:style>
  <w:style w:type="character" w:customStyle="1" w:styleId="21-1100">
    <w:name w:val="2.1-1 заголовок 10 Знак"/>
    <w:basedOn w:val="213"/>
    <w:link w:val="21-110"/>
    <w:rsid w:val="004F3D52"/>
    <w:rPr>
      <w:rFonts w:ascii="Times New Roman" w:hAnsi="Times New Roman" w:cs="Times New Roman"/>
      <w:b/>
      <w:sz w:val="20"/>
      <w:szCs w:val="20"/>
    </w:rPr>
  </w:style>
  <w:style w:type="paragraph" w:styleId="afff0">
    <w:name w:val="footnote text"/>
    <w:basedOn w:val="a2"/>
    <w:link w:val="afff1"/>
    <w:uiPriority w:val="99"/>
    <w:semiHidden/>
    <w:unhideWhenUsed/>
    <w:rsid w:val="004B7C0C"/>
    <w:rPr>
      <w:sz w:val="20"/>
      <w:szCs w:val="20"/>
    </w:rPr>
  </w:style>
  <w:style w:type="character" w:customStyle="1" w:styleId="afff1">
    <w:name w:val="Текст сноски Знак"/>
    <w:basedOn w:val="a3"/>
    <w:link w:val="afff0"/>
    <w:uiPriority w:val="99"/>
    <w:semiHidden/>
    <w:rsid w:val="004B7C0C"/>
    <w:rPr>
      <w:rFonts w:ascii="Arial CYR" w:hAnsi="Arial CYR" w:cs="Arial CYR"/>
      <w:sz w:val="20"/>
      <w:szCs w:val="20"/>
    </w:rPr>
  </w:style>
  <w:style w:type="character" w:styleId="afff2">
    <w:name w:val="footnote reference"/>
    <w:basedOn w:val="a3"/>
    <w:uiPriority w:val="99"/>
    <w:semiHidden/>
    <w:unhideWhenUsed/>
    <w:rsid w:val="004B7C0C"/>
    <w:rPr>
      <w:vertAlign w:val="superscript"/>
    </w:rPr>
  </w:style>
  <w:style w:type="paragraph" w:customStyle="1" w:styleId="a">
    <w:name w:val="Нумерация"/>
    <w:basedOn w:val="01"/>
    <w:link w:val="afff3"/>
    <w:qFormat/>
    <w:rsid w:val="00326B1E"/>
    <w:pPr>
      <w:numPr>
        <w:numId w:val="10"/>
      </w:numPr>
      <w:ind w:left="0" w:firstLine="709"/>
    </w:pPr>
  </w:style>
  <w:style w:type="paragraph" w:customStyle="1" w:styleId="91">
    <w:name w:val="9 титул заголовок"/>
    <w:basedOn w:val="aff8"/>
    <w:link w:val="92"/>
    <w:qFormat/>
    <w:rsid w:val="00CE697A"/>
  </w:style>
  <w:style w:type="character" w:customStyle="1" w:styleId="afff3">
    <w:name w:val="Нумерация Знак"/>
    <w:basedOn w:val="011"/>
    <w:link w:val="a"/>
    <w:rsid w:val="00326B1E"/>
    <w:rPr>
      <w:rFonts w:ascii="Times New Roman" w:hAnsi="Times New Roman" w:cs="Times New Roman"/>
      <w:sz w:val="24"/>
      <w:szCs w:val="24"/>
    </w:rPr>
  </w:style>
  <w:style w:type="paragraph" w:customStyle="1" w:styleId="93">
    <w:name w:val="9 титул год"/>
    <w:basedOn w:val="a2"/>
    <w:link w:val="94"/>
    <w:qFormat/>
    <w:rsid w:val="00CE697A"/>
    <w:pPr>
      <w:autoSpaceDE/>
      <w:autoSpaceDN/>
      <w:adjustRightInd/>
      <w:spacing w:line="276" w:lineRule="auto"/>
      <w:ind w:firstLine="709"/>
      <w:jc w:val="center"/>
    </w:pPr>
    <w:rPr>
      <w:rFonts w:ascii="Times New Roman" w:hAnsi="Times New Roman" w:cs="Times New Roman"/>
    </w:rPr>
  </w:style>
  <w:style w:type="character" w:customStyle="1" w:styleId="92">
    <w:name w:val="9 титул заголовок Знак"/>
    <w:basedOn w:val="aff9"/>
    <w:link w:val="91"/>
    <w:rsid w:val="00CE697A"/>
    <w:rPr>
      <w:rFonts w:ascii="Times New Roman" w:hAnsi="Times New Roman" w:cs="Times New Roman"/>
      <w:b/>
      <w:sz w:val="48"/>
      <w:szCs w:val="24"/>
      <w:lang w:eastAsia="ru-RU"/>
    </w:rPr>
  </w:style>
  <w:style w:type="character" w:customStyle="1" w:styleId="94">
    <w:name w:val="9 титул год Знак"/>
    <w:basedOn w:val="a3"/>
    <w:link w:val="93"/>
    <w:rsid w:val="00CE697A"/>
    <w:rPr>
      <w:rFonts w:ascii="Times New Roman" w:hAnsi="Times New Roman" w:cs="Times New Roman"/>
      <w:sz w:val="24"/>
      <w:szCs w:val="24"/>
    </w:rPr>
  </w:style>
  <w:style w:type="paragraph" w:customStyle="1" w:styleId="8">
    <w:name w:val="8 список источников"/>
    <w:basedOn w:val="a6"/>
    <w:link w:val="83"/>
    <w:qFormat/>
    <w:rsid w:val="00CA5183"/>
    <w:pPr>
      <w:widowControl/>
      <w:numPr>
        <w:numId w:val="11"/>
      </w:numPr>
      <w:autoSpaceDE/>
      <w:autoSpaceDN/>
      <w:adjustRightInd/>
      <w:ind w:left="0" w:firstLine="709"/>
    </w:pPr>
    <w:rPr>
      <w:rFonts w:eastAsiaTheme="minorHAnsi"/>
      <w:szCs w:val="24"/>
      <w:lang w:eastAsia="en-US"/>
    </w:rPr>
  </w:style>
  <w:style w:type="character" w:customStyle="1" w:styleId="83">
    <w:name w:val="8 список источников Знак"/>
    <w:basedOn w:val="a3"/>
    <w:link w:val="8"/>
    <w:rsid w:val="00CA5183"/>
    <w:rPr>
      <w:rFonts w:ascii="Times New Roman" w:hAnsi="Times New Roman" w:cs="Times New Roman"/>
      <w:sz w:val="24"/>
      <w:szCs w:val="24"/>
    </w:rPr>
  </w:style>
  <w:style w:type="paragraph" w:customStyle="1" w:styleId="afff4">
    <w:name w:val="Комментарий"/>
    <w:basedOn w:val="a2"/>
    <w:next w:val="a2"/>
    <w:uiPriority w:val="99"/>
    <w:rsid w:val="00E44784"/>
    <w:pPr>
      <w:widowControl w:val="0"/>
      <w:spacing w:before="75"/>
      <w:ind w:left="170"/>
      <w:jc w:val="both"/>
    </w:pPr>
    <w:rPr>
      <w:rFonts w:ascii="Times New Roman CYR" w:eastAsiaTheme="minorEastAsia" w:hAnsi="Times New Roman CYR" w:cs="Times New Roman CYR"/>
      <w:color w:val="353842"/>
      <w:shd w:val="clear" w:color="auto" w:fill="F0F0F0"/>
      <w:lang w:eastAsia="ru-RU"/>
    </w:rPr>
  </w:style>
  <w:style w:type="paragraph" w:customStyle="1" w:styleId="afff5">
    <w:name w:val="Информация о версии"/>
    <w:basedOn w:val="afff4"/>
    <w:next w:val="a2"/>
    <w:uiPriority w:val="99"/>
    <w:rsid w:val="00E44784"/>
    <w:rPr>
      <w:i/>
      <w:iCs/>
    </w:rPr>
  </w:style>
  <w:style w:type="character" w:customStyle="1" w:styleId="MSGENFONTSTYLENAMETEMPLATEROLENUMBERMSGENFONTSTYLENAMEBYROLETEXT3">
    <w:name w:val="MSG_EN_FONT_STYLE_NAME_TEMPLATE_ROLE_NUMBER MSG_EN_FONT_STYLE_NAME_BY_ROLE_TEXT 3_"/>
    <w:basedOn w:val="a3"/>
    <w:link w:val="MSGENFONTSTYLENAMETEMPLATEROLENUMBERMSGENFONTSTYLENAMEBYROLETEXT30"/>
    <w:rsid w:val="00C875D7"/>
    <w:rPr>
      <w:b/>
      <w:bCs/>
      <w:sz w:val="28"/>
      <w:szCs w:val="28"/>
      <w:shd w:val="clear" w:color="auto" w:fill="FFFFFF"/>
    </w:rPr>
  </w:style>
  <w:style w:type="character" w:customStyle="1" w:styleId="MSGENFONTSTYLENAMETEMPLATEROLEMSGENFONTSTYLENAMEBYROLETABLECAPTION">
    <w:name w:val="MSG_EN_FONT_STYLE_NAME_TEMPLATE_ROLE MSG_EN_FONT_STYLE_NAME_BY_ROLE_TABLE_CAPTION_"/>
    <w:basedOn w:val="a3"/>
    <w:rsid w:val="00C875D7"/>
    <w:rPr>
      <w:b w:val="0"/>
      <w:bCs w:val="0"/>
      <w:i w:val="0"/>
      <w:iCs w:val="0"/>
      <w:smallCaps w:val="0"/>
      <w:strike w:val="0"/>
      <w:sz w:val="28"/>
      <w:szCs w:val="28"/>
      <w:u w:val="none"/>
    </w:rPr>
  </w:style>
  <w:style w:type="character" w:customStyle="1" w:styleId="MSGENFONTSTYLENAMETEMPLATEROLEMSGENFONTSTYLENAMEBYROLETABLECAPTION0">
    <w:name w:val="MSG_EN_FONT_STYLE_NAME_TEMPLATE_ROLE MSG_EN_FONT_STYLE_NAME_BY_ROLE_TABLE_CAPTION"/>
    <w:basedOn w:val="MSGENFONTSTYLENAMETEMPLATEROLEMSGENFONTSTYLENAMEBYROLETABLECAPTION"/>
    <w:rsid w:val="00C875D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MSGENFONTSTYLENAMETEMPLATEROLENUMBERMSGENFONTSTYLENAMEBYROLETEXT2">
    <w:name w:val="MSG_EN_FONT_STYLE_NAME_TEMPLATE_ROLE_NUMBER MSG_EN_FONT_STYLE_NAME_BY_ROLE_TEXT 2_"/>
    <w:basedOn w:val="a3"/>
    <w:link w:val="MSGENFONTSTYLENAMETEMPLATEROLENUMBERMSGENFONTSTYLENAMEBYROLETEXT20"/>
    <w:rsid w:val="00C875D7"/>
    <w:rPr>
      <w:sz w:val="28"/>
      <w:szCs w:val="28"/>
      <w:shd w:val="clear" w:color="auto" w:fill="FFFFFF"/>
    </w:rPr>
  </w:style>
  <w:style w:type="character" w:customStyle="1" w:styleId="MSGENFONTSTYLENAMETEMPLATEROLENUMBERMSGENFONTSTYLENAMEBYROLETEXT2MSGENFONTSTYLEMODIFERSIZE115">
    <w:name w:val="MSG_EN_FONT_STYLE_NAME_TEMPLATE_ROLE_NUMBER MSG_EN_FONT_STYLE_NAME_BY_ROLE_TEXT 2 + MSG_EN_FONT_STYLE_MODIFER_SIZE 11.5"/>
    <w:basedOn w:val="MSGENFONTSTYLENAMETEMPLATEROLENUMBERMSGENFONTSTYLENAMEBYROLETEXT2"/>
    <w:rsid w:val="00C875D7"/>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MSGENFONTSTYLENAMETEMPLATEROLENUMBERMSGENFONTSTYLENAMEBYROLETEXT30">
    <w:name w:val="MSG_EN_FONT_STYLE_NAME_TEMPLATE_ROLE_NUMBER MSG_EN_FONT_STYLE_NAME_BY_ROLE_TEXT 3"/>
    <w:basedOn w:val="a2"/>
    <w:link w:val="MSGENFONTSTYLENAMETEMPLATEROLENUMBERMSGENFONTSTYLENAMEBYROLETEXT3"/>
    <w:rsid w:val="00C875D7"/>
    <w:pPr>
      <w:widowControl w:val="0"/>
      <w:shd w:val="clear" w:color="auto" w:fill="FFFFFF"/>
      <w:autoSpaceDE/>
      <w:autoSpaceDN/>
      <w:adjustRightInd/>
      <w:spacing w:line="326" w:lineRule="exact"/>
      <w:ind w:firstLine="800"/>
    </w:pPr>
    <w:rPr>
      <w:rFonts w:asciiTheme="minorHAnsi" w:hAnsiTheme="minorHAnsi" w:cstheme="minorBidi"/>
      <w:b/>
      <w:bCs/>
      <w:sz w:val="28"/>
      <w:szCs w:val="28"/>
    </w:rPr>
  </w:style>
  <w:style w:type="paragraph" w:customStyle="1" w:styleId="MSGENFONTSTYLENAMETEMPLATEROLENUMBERMSGENFONTSTYLENAMEBYROLETEXT20">
    <w:name w:val="MSG_EN_FONT_STYLE_NAME_TEMPLATE_ROLE_NUMBER MSG_EN_FONT_STYLE_NAME_BY_ROLE_TEXT 2"/>
    <w:basedOn w:val="a2"/>
    <w:link w:val="MSGENFONTSTYLENAMETEMPLATEROLENUMBERMSGENFONTSTYLENAMEBYROLETEXT2"/>
    <w:rsid w:val="00C875D7"/>
    <w:pPr>
      <w:widowControl w:val="0"/>
      <w:shd w:val="clear" w:color="auto" w:fill="FFFFFF"/>
      <w:autoSpaceDE/>
      <w:autoSpaceDN/>
      <w:adjustRightInd/>
      <w:spacing w:before="360" w:line="317" w:lineRule="exact"/>
    </w:pPr>
    <w:rPr>
      <w:rFonts w:asciiTheme="minorHAnsi" w:hAnsiTheme="minorHAnsi" w:cstheme="minorBidi"/>
      <w:sz w:val="28"/>
      <w:szCs w:val="28"/>
    </w:rPr>
  </w:style>
  <w:style w:type="numbering" w:customStyle="1" w:styleId="18">
    <w:name w:val="Нет списка1"/>
    <w:next w:val="a5"/>
    <w:uiPriority w:val="99"/>
    <w:semiHidden/>
    <w:unhideWhenUsed/>
    <w:rsid w:val="00A27004"/>
  </w:style>
  <w:style w:type="numbering" w:customStyle="1" w:styleId="25">
    <w:name w:val="Нет списка2"/>
    <w:next w:val="a5"/>
    <w:uiPriority w:val="99"/>
    <w:semiHidden/>
    <w:unhideWhenUsed/>
    <w:rsid w:val="00A27004"/>
  </w:style>
  <w:style w:type="paragraph" w:customStyle="1" w:styleId="afff6">
    <w:name w:val="Таблица центр"/>
    <w:basedOn w:val="a2"/>
    <w:link w:val="afff7"/>
    <w:qFormat/>
    <w:rsid w:val="00F315BE"/>
    <w:pPr>
      <w:autoSpaceDE/>
      <w:autoSpaceDN/>
      <w:adjustRightInd/>
      <w:spacing w:line="276" w:lineRule="auto"/>
      <w:jc w:val="center"/>
    </w:pPr>
    <w:rPr>
      <w:rFonts w:ascii="Times New Roman" w:hAnsi="Times New Roman" w:cs="Times New Roman"/>
      <w:lang w:eastAsia="ru-RU" w:bidi="ru-RU"/>
    </w:rPr>
  </w:style>
  <w:style w:type="character" w:customStyle="1" w:styleId="afff7">
    <w:name w:val="Таблица центр Знак"/>
    <w:basedOn w:val="a3"/>
    <w:link w:val="afff6"/>
    <w:rsid w:val="00F315BE"/>
    <w:rPr>
      <w:rFonts w:ascii="Times New Roman" w:hAnsi="Times New Roman" w:cs="Times New Roman"/>
      <w:sz w:val="24"/>
      <w:szCs w:val="24"/>
      <w:lang w:eastAsia="ru-RU" w:bidi="ru-RU"/>
    </w:rPr>
  </w:style>
  <w:style w:type="paragraph" w:customStyle="1" w:styleId="afff8">
    <w:name w:val="Таблица левый край"/>
    <w:basedOn w:val="afff6"/>
    <w:link w:val="afff9"/>
    <w:qFormat/>
    <w:rsid w:val="00F315BE"/>
    <w:pPr>
      <w:jc w:val="left"/>
    </w:pPr>
  </w:style>
  <w:style w:type="character" w:customStyle="1" w:styleId="afff9">
    <w:name w:val="Таблица левый край Знак"/>
    <w:basedOn w:val="afff7"/>
    <w:link w:val="afff8"/>
    <w:rsid w:val="00F315BE"/>
    <w:rPr>
      <w:rFonts w:ascii="Times New Roman" w:hAnsi="Times New Roman" w:cs="Times New Roman"/>
      <w:sz w:val="24"/>
      <w:szCs w:val="24"/>
      <w:lang w:eastAsia="ru-RU" w:bidi="ru-RU"/>
    </w:rPr>
  </w:style>
  <w:style w:type="paragraph" w:customStyle="1" w:styleId="19">
    <w:name w:val="Титул 1"/>
    <w:basedOn w:val="afff6"/>
    <w:link w:val="1a"/>
    <w:qFormat/>
    <w:rsid w:val="00F315BE"/>
    <w:pPr>
      <w:spacing w:line="240" w:lineRule="auto"/>
    </w:pPr>
    <w:rPr>
      <w:b/>
      <w:sz w:val="28"/>
      <w:szCs w:val="28"/>
    </w:rPr>
  </w:style>
  <w:style w:type="character" w:customStyle="1" w:styleId="1a">
    <w:name w:val="Титул 1 Знак"/>
    <w:basedOn w:val="afff7"/>
    <w:link w:val="19"/>
    <w:rsid w:val="00F315BE"/>
    <w:rPr>
      <w:rFonts w:ascii="Times New Roman" w:hAnsi="Times New Roman" w:cs="Times New Roman"/>
      <w:b/>
      <w:sz w:val="28"/>
      <w:szCs w:val="28"/>
      <w:lang w:eastAsia="ru-RU" w:bidi="ru-RU"/>
    </w:rPr>
  </w:style>
  <w:style w:type="character" w:styleId="afffa">
    <w:name w:val="annotation reference"/>
    <w:basedOn w:val="a3"/>
    <w:uiPriority w:val="99"/>
    <w:semiHidden/>
    <w:unhideWhenUsed/>
    <w:rsid w:val="00910484"/>
    <w:rPr>
      <w:sz w:val="16"/>
      <w:szCs w:val="16"/>
    </w:rPr>
  </w:style>
  <w:style w:type="paragraph" w:styleId="afffb">
    <w:name w:val="annotation text"/>
    <w:basedOn w:val="a2"/>
    <w:link w:val="afffc"/>
    <w:uiPriority w:val="99"/>
    <w:semiHidden/>
    <w:unhideWhenUsed/>
    <w:rsid w:val="00910484"/>
    <w:rPr>
      <w:sz w:val="20"/>
      <w:szCs w:val="20"/>
    </w:rPr>
  </w:style>
  <w:style w:type="character" w:customStyle="1" w:styleId="afffc">
    <w:name w:val="Текст примечания Знак"/>
    <w:basedOn w:val="a3"/>
    <w:link w:val="afffb"/>
    <w:uiPriority w:val="99"/>
    <w:semiHidden/>
    <w:rsid w:val="00910484"/>
    <w:rPr>
      <w:rFonts w:ascii="Arial CYR" w:hAnsi="Arial CYR" w:cs="Arial CYR"/>
      <w:sz w:val="20"/>
      <w:szCs w:val="20"/>
    </w:rPr>
  </w:style>
  <w:style w:type="paragraph" w:styleId="afffd">
    <w:name w:val="annotation subject"/>
    <w:basedOn w:val="afffb"/>
    <w:next w:val="afffb"/>
    <w:link w:val="afffe"/>
    <w:uiPriority w:val="99"/>
    <w:semiHidden/>
    <w:unhideWhenUsed/>
    <w:rsid w:val="00910484"/>
    <w:rPr>
      <w:b/>
      <w:bCs/>
    </w:rPr>
  </w:style>
  <w:style w:type="character" w:customStyle="1" w:styleId="afffe">
    <w:name w:val="Тема примечания Знак"/>
    <w:basedOn w:val="afffc"/>
    <w:link w:val="afffd"/>
    <w:uiPriority w:val="99"/>
    <w:semiHidden/>
    <w:rsid w:val="00910484"/>
    <w:rPr>
      <w:rFonts w:ascii="Arial CYR" w:hAnsi="Arial CYR" w:cs="Arial CYR"/>
      <w:b/>
      <w:bCs/>
      <w:sz w:val="20"/>
      <w:szCs w:val="20"/>
    </w:rPr>
  </w:style>
  <w:style w:type="paragraph" w:customStyle="1" w:styleId="9">
    <w:name w:val="9 литература"/>
    <w:basedOn w:val="a"/>
    <w:link w:val="95"/>
    <w:qFormat/>
    <w:rsid w:val="000311A3"/>
    <w:pPr>
      <w:numPr>
        <w:numId w:val="13"/>
      </w:numPr>
      <w:suppressAutoHyphens/>
      <w:ind w:left="0" w:firstLine="709"/>
      <w:contextualSpacing/>
    </w:pPr>
  </w:style>
  <w:style w:type="character" w:customStyle="1" w:styleId="95">
    <w:name w:val="9 литература Знак"/>
    <w:basedOn w:val="a3"/>
    <w:link w:val="9"/>
    <w:rsid w:val="000311A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520D8"/>
    <w:pPr>
      <w:autoSpaceDE w:val="0"/>
      <w:autoSpaceDN w:val="0"/>
      <w:adjustRightInd w:val="0"/>
      <w:spacing w:after="0" w:line="240" w:lineRule="auto"/>
    </w:pPr>
    <w:rPr>
      <w:rFonts w:ascii="Arial CYR" w:hAnsi="Arial CYR" w:cs="Arial CYR"/>
      <w:sz w:val="24"/>
      <w:szCs w:val="24"/>
    </w:rPr>
  </w:style>
  <w:style w:type="paragraph" w:styleId="1">
    <w:name w:val="heading 1"/>
    <w:aliases w:val="1.1 Заголовок 1"/>
    <w:basedOn w:val="a2"/>
    <w:next w:val="a2"/>
    <w:link w:val="10"/>
    <w:uiPriority w:val="9"/>
    <w:qFormat/>
    <w:rsid w:val="008C2652"/>
    <w:pPr>
      <w:spacing w:after="480" w:line="276" w:lineRule="auto"/>
      <w:ind w:firstLine="709"/>
      <w:jc w:val="both"/>
      <w:outlineLvl w:val="0"/>
    </w:pPr>
    <w:rPr>
      <w:rFonts w:ascii="Times New Roman" w:hAnsi="Times New Roman" w:cs="Times New Roman"/>
      <w:b/>
      <w:color w:val="000000" w:themeColor="text1"/>
    </w:rPr>
  </w:style>
  <w:style w:type="paragraph" w:styleId="2">
    <w:name w:val="heading 2"/>
    <w:aliases w:val="1.2 Заголовок 2"/>
    <w:basedOn w:val="a2"/>
    <w:next w:val="a2"/>
    <w:link w:val="20"/>
    <w:uiPriority w:val="9"/>
    <w:unhideWhenUsed/>
    <w:qFormat/>
    <w:rsid w:val="00460D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481FA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semiHidden/>
    <w:unhideWhenUsed/>
    <w:qFormat/>
    <w:rsid w:val="00B763FA"/>
    <w:pPr>
      <w:keepNext/>
      <w:keepLines/>
      <w:autoSpaceDE/>
      <w:autoSpaceDN/>
      <w:adjustRightInd/>
      <w:spacing w:before="200" w:line="276" w:lineRule="auto"/>
      <w:ind w:firstLine="709"/>
      <w:jc w:val="both"/>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
    <w:semiHidden/>
    <w:unhideWhenUsed/>
    <w:qFormat/>
    <w:rsid w:val="00AB35C9"/>
    <w:pPr>
      <w:keepNext/>
      <w:keepLines/>
      <w:spacing w:before="200"/>
      <w:outlineLvl w:val="4"/>
    </w:pPr>
    <w:rPr>
      <w:rFonts w:asciiTheme="majorHAnsi" w:eastAsiaTheme="majorEastAsia" w:hAnsiTheme="majorHAnsi" w:cstheme="majorBidi"/>
      <w:color w:val="243F60"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1.1 Заголовок 1 Знак"/>
    <w:basedOn w:val="a3"/>
    <w:link w:val="1"/>
    <w:uiPriority w:val="9"/>
    <w:rsid w:val="008C2652"/>
    <w:rPr>
      <w:rFonts w:ascii="Times New Roman" w:hAnsi="Times New Roman" w:cs="Times New Roman"/>
      <w:b/>
      <w:color w:val="000000" w:themeColor="text1"/>
      <w:sz w:val="24"/>
      <w:szCs w:val="24"/>
    </w:rPr>
  </w:style>
  <w:style w:type="paragraph" w:customStyle="1" w:styleId="ConsPlusTitle">
    <w:name w:val="ConsPlusTitle"/>
    <w:rsid w:val="005B30D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6">
    <w:name w:val="List Paragraph"/>
    <w:aliases w:val="ПАРАГРАФ"/>
    <w:basedOn w:val="a2"/>
    <w:link w:val="a7"/>
    <w:uiPriority w:val="34"/>
    <w:rsid w:val="005B30DE"/>
    <w:pPr>
      <w:widowControl w:val="0"/>
      <w:spacing w:line="276" w:lineRule="auto"/>
      <w:ind w:left="720" w:firstLine="284"/>
      <w:contextualSpacing/>
      <w:jc w:val="both"/>
    </w:pPr>
    <w:rPr>
      <w:rFonts w:ascii="Times New Roman" w:eastAsia="Times New Roman" w:hAnsi="Times New Roman" w:cs="Times New Roman"/>
      <w:szCs w:val="20"/>
      <w:lang w:eastAsia="ru-RU"/>
    </w:rPr>
  </w:style>
  <w:style w:type="character" w:customStyle="1" w:styleId="20">
    <w:name w:val="Заголовок 2 Знак"/>
    <w:aliases w:val="1.2 Заголовок 2 Знак"/>
    <w:basedOn w:val="a3"/>
    <w:link w:val="2"/>
    <w:uiPriority w:val="9"/>
    <w:rsid w:val="00460D6E"/>
    <w:rPr>
      <w:rFonts w:asciiTheme="majorHAnsi" w:eastAsiaTheme="majorEastAsia" w:hAnsiTheme="majorHAnsi" w:cstheme="majorBidi"/>
      <w:b/>
      <w:bCs/>
      <w:color w:val="4F81BD" w:themeColor="accent1"/>
      <w:sz w:val="26"/>
      <w:szCs w:val="26"/>
    </w:rPr>
  </w:style>
  <w:style w:type="paragraph" w:styleId="a8">
    <w:name w:val="Title"/>
    <w:basedOn w:val="a2"/>
    <w:link w:val="a9"/>
    <w:qFormat/>
    <w:rsid w:val="00460D6E"/>
    <w:pPr>
      <w:widowControl w:val="0"/>
      <w:autoSpaceDE/>
      <w:autoSpaceDN/>
      <w:adjustRightInd/>
      <w:jc w:val="center"/>
    </w:pPr>
    <w:rPr>
      <w:rFonts w:ascii="Times New Roman" w:eastAsia="Times New Roman" w:hAnsi="Times New Roman" w:cs="Times New Roman"/>
      <w:b/>
      <w:snapToGrid w:val="0"/>
      <w:szCs w:val="20"/>
      <w:lang w:eastAsia="ru-RU"/>
    </w:rPr>
  </w:style>
  <w:style w:type="character" w:customStyle="1" w:styleId="a9">
    <w:name w:val="Название Знак"/>
    <w:basedOn w:val="a3"/>
    <w:link w:val="a8"/>
    <w:rsid w:val="00460D6E"/>
    <w:rPr>
      <w:rFonts w:ascii="Times New Roman" w:eastAsia="Times New Roman" w:hAnsi="Times New Roman" w:cs="Times New Roman"/>
      <w:b/>
      <w:snapToGrid w:val="0"/>
      <w:sz w:val="24"/>
      <w:szCs w:val="20"/>
      <w:lang w:eastAsia="ru-RU"/>
    </w:rPr>
  </w:style>
  <w:style w:type="paragraph" w:customStyle="1" w:styleId="a1">
    <w:name w:val="Раздел"/>
    <w:basedOn w:val="a6"/>
    <w:link w:val="aa"/>
    <w:rsid w:val="00460D6E"/>
    <w:pPr>
      <w:keepNext/>
      <w:widowControl/>
      <w:numPr>
        <w:numId w:val="1"/>
      </w:numPr>
      <w:tabs>
        <w:tab w:val="num" w:pos="720"/>
      </w:tabs>
      <w:autoSpaceDE/>
      <w:autoSpaceDN/>
      <w:adjustRightInd/>
      <w:spacing w:before="240" w:line="360" w:lineRule="auto"/>
      <w:ind w:right="-1"/>
      <w:jc w:val="center"/>
      <w:outlineLvl w:val="0"/>
    </w:pPr>
    <w:rPr>
      <w:rFonts w:ascii="Arial" w:hAnsi="Arial" w:cs="Arial"/>
      <w:b/>
      <w:bCs/>
      <w:kern w:val="32"/>
      <w:sz w:val="32"/>
      <w:szCs w:val="32"/>
      <w:lang w:eastAsia="en-US"/>
    </w:rPr>
  </w:style>
  <w:style w:type="paragraph" w:styleId="ab">
    <w:name w:val="No Spacing"/>
    <w:link w:val="ac"/>
    <w:uiPriority w:val="1"/>
    <w:qFormat/>
    <w:rsid w:val="00460D6E"/>
    <w:pPr>
      <w:spacing w:after="0" w:line="240" w:lineRule="auto"/>
    </w:pPr>
    <w:rPr>
      <w:rFonts w:ascii="Times New Roman" w:eastAsia="Calibri" w:hAnsi="Times New Roman" w:cs="Times New Roman"/>
      <w:sz w:val="24"/>
      <w:szCs w:val="20"/>
    </w:rPr>
  </w:style>
  <w:style w:type="character" w:customStyle="1" w:styleId="ac">
    <w:name w:val="Без интервала Знак"/>
    <w:link w:val="ab"/>
    <w:uiPriority w:val="1"/>
    <w:rsid w:val="00460D6E"/>
    <w:rPr>
      <w:rFonts w:ascii="Times New Roman" w:eastAsia="Calibri" w:hAnsi="Times New Roman" w:cs="Times New Roman"/>
      <w:sz w:val="24"/>
      <w:szCs w:val="20"/>
    </w:rPr>
  </w:style>
  <w:style w:type="paragraph" w:customStyle="1" w:styleId="S">
    <w:name w:val="S_Обычный"/>
    <w:basedOn w:val="a2"/>
    <w:qFormat/>
    <w:rsid w:val="00CC210B"/>
    <w:pPr>
      <w:autoSpaceDE/>
      <w:autoSpaceDN/>
      <w:adjustRightInd/>
      <w:spacing w:line="360" w:lineRule="auto"/>
      <w:ind w:firstLine="709"/>
      <w:jc w:val="both"/>
    </w:pPr>
    <w:rPr>
      <w:rFonts w:ascii="Times New Roman" w:eastAsia="Times New Roman" w:hAnsi="Times New Roman" w:cs="Times New Roman"/>
      <w:sz w:val="28"/>
      <w:szCs w:val="28"/>
      <w:lang w:eastAsia="ar-SA"/>
    </w:rPr>
  </w:style>
  <w:style w:type="character" w:customStyle="1" w:styleId="50">
    <w:name w:val="Заголовок 5 Знак"/>
    <w:basedOn w:val="a3"/>
    <w:link w:val="5"/>
    <w:uiPriority w:val="9"/>
    <w:semiHidden/>
    <w:rsid w:val="00AB35C9"/>
    <w:rPr>
      <w:rFonts w:asciiTheme="majorHAnsi" w:eastAsiaTheme="majorEastAsia" w:hAnsiTheme="majorHAnsi" w:cstheme="majorBidi"/>
      <w:color w:val="243F60" w:themeColor="accent1" w:themeShade="7F"/>
      <w:sz w:val="24"/>
      <w:szCs w:val="24"/>
    </w:rPr>
  </w:style>
  <w:style w:type="paragraph" w:styleId="ad">
    <w:name w:val="Body Text"/>
    <w:aliases w:val=" Знак,Знак"/>
    <w:basedOn w:val="a2"/>
    <w:link w:val="ae"/>
    <w:uiPriority w:val="99"/>
    <w:rsid w:val="00AB35C9"/>
    <w:pPr>
      <w:overflowPunct w:val="0"/>
      <w:ind w:firstLine="709"/>
      <w:jc w:val="both"/>
    </w:pPr>
    <w:rPr>
      <w:rFonts w:ascii="Times New Roman" w:eastAsia="Times New Roman" w:hAnsi="Times New Roman" w:cs="Times New Roman"/>
      <w:lang w:eastAsia="ru-RU"/>
    </w:rPr>
  </w:style>
  <w:style w:type="character" w:customStyle="1" w:styleId="ae">
    <w:name w:val="Основной текст Знак"/>
    <w:aliases w:val=" Знак Знак,Знак Знак"/>
    <w:basedOn w:val="a3"/>
    <w:link w:val="ad"/>
    <w:uiPriority w:val="99"/>
    <w:rsid w:val="00AB35C9"/>
    <w:rPr>
      <w:rFonts w:ascii="Times New Roman" w:eastAsia="Times New Roman" w:hAnsi="Times New Roman" w:cs="Times New Roman"/>
      <w:sz w:val="24"/>
      <w:szCs w:val="24"/>
      <w:lang w:eastAsia="ru-RU"/>
    </w:rPr>
  </w:style>
  <w:style w:type="paragraph" w:customStyle="1" w:styleId="-">
    <w:name w:val="Таблица - Шапка"/>
    <w:basedOn w:val="a2"/>
    <w:link w:val="-0"/>
    <w:qFormat/>
    <w:rsid w:val="00AB35C9"/>
    <w:pPr>
      <w:widowControl w:val="0"/>
      <w:jc w:val="center"/>
    </w:pPr>
    <w:rPr>
      <w:rFonts w:ascii="Times New Roman" w:eastAsia="Times New Roman" w:hAnsi="Times New Roman" w:cs="Times New Roman"/>
      <w:b/>
      <w:sz w:val="18"/>
      <w:szCs w:val="20"/>
      <w:lang w:eastAsia="ru-RU"/>
    </w:rPr>
  </w:style>
  <w:style w:type="character" w:customStyle="1" w:styleId="-0">
    <w:name w:val="Таблица - Шапка Знак"/>
    <w:link w:val="-"/>
    <w:rsid w:val="00AB35C9"/>
    <w:rPr>
      <w:rFonts w:ascii="Times New Roman" w:eastAsia="Times New Roman" w:hAnsi="Times New Roman" w:cs="Times New Roman"/>
      <w:b/>
      <w:sz w:val="18"/>
      <w:szCs w:val="20"/>
      <w:lang w:eastAsia="ru-RU"/>
    </w:rPr>
  </w:style>
  <w:style w:type="paragraph" w:customStyle="1" w:styleId="-TR9">
    <w:name w:val="Таблица - TR9 слева"/>
    <w:basedOn w:val="a2"/>
    <w:rsid w:val="00AB35C9"/>
    <w:pPr>
      <w:widowControl w:val="0"/>
    </w:pPr>
    <w:rPr>
      <w:rFonts w:ascii="Times New Roman" w:eastAsia="Times New Roman" w:hAnsi="Times New Roman" w:cs="Times New Roman"/>
      <w:color w:val="000000"/>
      <w:sz w:val="18"/>
      <w:szCs w:val="20"/>
      <w:lang w:eastAsia="ru-RU"/>
    </w:rPr>
  </w:style>
  <w:style w:type="paragraph" w:styleId="af">
    <w:name w:val="Normal (Web)"/>
    <w:aliases w:val="Обычный (Web)1,Обычный (веб) Знак Знак,Обычный (Web) Знак Знак Знак,Обычный (Web),Знак Знак Знак Знак Знак Знак"/>
    <w:basedOn w:val="a2"/>
    <w:link w:val="af0"/>
    <w:uiPriority w:val="99"/>
    <w:qFormat/>
    <w:rsid w:val="00AB35C9"/>
    <w:pPr>
      <w:autoSpaceDE/>
      <w:autoSpaceDN/>
      <w:adjustRightInd/>
      <w:spacing w:before="50" w:after="50"/>
    </w:pPr>
    <w:rPr>
      <w:rFonts w:ascii="Tahoma" w:eastAsia="Times New Roman" w:hAnsi="Tahoma" w:cs="Tahoma"/>
      <w:lang w:eastAsia="ru-RU"/>
    </w:rPr>
  </w:style>
  <w:style w:type="paragraph" w:customStyle="1" w:styleId="af1">
    <w:name w:val="Стиль Стиль Текст в таблице + полужирный"/>
    <w:basedOn w:val="a2"/>
    <w:rsid w:val="00AB35C9"/>
    <w:pPr>
      <w:keepLines/>
      <w:overflowPunct w:val="0"/>
    </w:pPr>
    <w:rPr>
      <w:rFonts w:ascii="Times New Roman" w:eastAsia="Times New Roman" w:hAnsi="Times New Roman" w:cs="Times New Roman"/>
      <w:b/>
      <w:bCs/>
      <w:sz w:val="20"/>
      <w:szCs w:val="20"/>
      <w:lang w:eastAsia="ru-RU"/>
    </w:rPr>
  </w:style>
  <w:style w:type="character" w:styleId="af2">
    <w:name w:val="Hyperlink"/>
    <w:uiPriority w:val="99"/>
    <w:rsid w:val="00AB35C9"/>
    <w:rPr>
      <w:color w:val="0000FF"/>
      <w:u w:val="single"/>
    </w:rPr>
  </w:style>
  <w:style w:type="paragraph" w:customStyle="1" w:styleId="21">
    <w:name w:val="Основной текст с отступом 21"/>
    <w:basedOn w:val="a2"/>
    <w:rsid w:val="00AB35C9"/>
    <w:pPr>
      <w:suppressAutoHyphens/>
      <w:autoSpaceDE/>
      <w:autoSpaceDN/>
      <w:adjustRightInd/>
      <w:spacing w:line="360" w:lineRule="auto"/>
      <w:ind w:firstLine="720"/>
      <w:jc w:val="both"/>
    </w:pPr>
    <w:rPr>
      <w:rFonts w:ascii="Times New Roman" w:eastAsia="Times New Roman" w:hAnsi="Times New Roman" w:cs="Times New Roman"/>
      <w:sz w:val="20"/>
      <w:szCs w:val="20"/>
      <w:lang w:eastAsia="ar-SA"/>
    </w:rPr>
  </w:style>
  <w:style w:type="character" w:customStyle="1" w:styleId="a7">
    <w:name w:val="Абзац списка Знак"/>
    <w:aliases w:val="ПАРАГРАФ Знак"/>
    <w:link w:val="a6"/>
    <w:uiPriority w:val="34"/>
    <w:rsid w:val="00AB35C9"/>
    <w:rPr>
      <w:rFonts w:ascii="Times New Roman" w:eastAsia="Times New Roman" w:hAnsi="Times New Roman" w:cs="Times New Roman"/>
      <w:sz w:val="24"/>
      <w:szCs w:val="20"/>
      <w:lang w:eastAsia="ru-RU"/>
    </w:rPr>
  </w:style>
  <w:style w:type="character" w:styleId="af3">
    <w:name w:val="Strong"/>
    <w:uiPriority w:val="22"/>
    <w:qFormat/>
    <w:rsid w:val="00AB35C9"/>
    <w:rPr>
      <w:b/>
      <w:bCs/>
    </w:rPr>
  </w:style>
  <w:style w:type="character" w:customStyle="1" w:styleId="apple-converted-space">
    <w:name w:val="apple-converted-space"/>
    <w:rsid w:val="00AB35C9"/>
  </w:style>
  <w:style w:type="paragraph" w:styleId="af4">
    <w:name w:val="TOC Heading"/>
    <w:basedOn w:val="1"/>
    <w:next w:val="a2"/>
    <w:uiPriority w:val="39"/>
    <w:unhideWhenUsed/>
    <w:qFormat/>
    <w:rsid w:val="0061661A"/>
    <w:pPr>
      <w:keepNext/>
      <w:keepLines/>
      <w:autoSpaceDE/>
      <w:autoSpaceDN/>
      <w:adjustRightInd/>
      <w:spacing w:before="480"/>
      <w:outlineLvl w:val="9"/>
    </w:pPr>
    <w:rPr>
      <w:rFonts w:asciiTheme="majorHAnsi" w:eastAsiaTheme="majorEastAsia" w:hAnsiTheme="majorHAnsi" w:cstheme="majorBidi"/>
      <w:b w:val="0"/>
      <w:bCs/>
      <w:color w:val="365F91" w:themeColor="accent1" w:themeShade="BF"/>
      <w:sz w:val="28"/>
      <w:szCs w:val="28"/>
      <w:lang w:eastAsia="ru-RU"/>
    </w:rPr>
  </w:style>
  <w:style w:type="paragraph" w:styleId="22">
    <w:name w:val="toc 2"/>
    <w:basedOn w:val="a2"/>
    <w:next w:val="a2"/>
    <w:autoRedefine/>
    <w:uiPriority w:val="39"/>
    <w:unhideWhenUsed/>
    <w:qFormat/>
    <w:rsid w:val="008C2652"/>
    <w:pPr>
      <w:tabs>
        <w:tab w:val="right" w:leader="dot" w:pos="9679"/>
      </w:tabs>
      <w:spacing w:before="120" w:line="276" w:lineRule="auto"/>
      <w:ind w:left="284"/>
    </w:pPr>
    <w:rPr>
      <w:rFonts w:ascii="Times New Roman" w:hAnsi="Times New Roman" w:cs="Times New Roman"/>
      <w:iCs/>
      <w:noProof/>
    </w:rPr>
  </w:style>
  <w:style w:type="paragraph" w:styleId="11">
    <w:name w:val="toc 1"/>
    <w:basedOn w:val="a2"/>
    <w:next w:val="a2"/>
    <w:autoRedefine/>
    <w:uiPriority w:val="39"/>
    <w:unhideWhenUsed/>
    <w:qFormat/>
    <w:rsid w:val="008D5789"/>
    <w:pPr>
      <w:tabs>
        <w:tab w:val="right" w:leader="dot" w:pos="9679"/>
      </w:tabs>
      <w:spacing w:before="240" w:after="120" w:line="276" w:lineRule="auto"/>
      <w:jc w:val="both"/>
    </w:pPr>
    <w:rPr>
      <w:rFonts w:ascii="Times New Roman" w:hAnsi="Times New Roman" w:cs="Times New Roman"/>
      <w:bCs/>
      <w:noProof/>
    </w:rPr>
  </w:style>
  <w:style w:type="paragraph" w:styleId="af5">
    <w:name w:val="Balloon Text"/>
    <w:basedOn w:val="a2"/>
    <w:link w:val="af6"/>
    <w:uiPriority w:val="99"/>
    <w:semiHidden/>
    <w:unhideWhenUsed/>
    <w:rsid w:val="0061661A"/>
    <w:rPr>
      <w:rFonts w:ascii="Tahoma" w:hAnsi="Tahoma" w:cs="Tahoma"/>
      <w:sz w:val="16"/>
      <w:szCs w:val="16"/>
    </w:rPr>
  </w:style>
  <w:style w:type="character" w:customStyle="1" w:styleId="af6">
    <w:name w:val="Текст выноски Знак"/>
    <w:basedOn w:val="a3"/>
    <w:link w:val="af5"/>
    <w:uiPriority w:val="99"/>
    <w:semiHidden/>
    <w:rsid w:val="0061661A"/>
    <w:rPr>
      <w:rFonts w:ascii="Tahoma" w:hAnsi="Tahoma" w:cs="Tahoma"/>
      <w:sz w:val="16"/>
      <w:szCs w:val="16"/>
    </w:rPr>
  </w:style>
  <w:style w:type="paragraph" w:customStyle="1" w:styleId="1I">
    <w:name w:val="Заг 1 Раздел I"/>
    <w:aliases w:val="II,III,IV"/>
    <w:basedOn w:val="a2"/>
    <w:link w:val="1I0"/>
    <w:qFormat/>
    <w:rsid w:val="00956D24"/>
    <w:pPr>
      <w:pageBreakBefore/>
      <w:tabs>
        <w:tab w:val="left" w:pos="2268"/>
      </w:tabs>
      <w:autoSpaceDE/>
      <w:autoSpaceDN/>
      <w:adjustRightInd/>
      <w:spacing w:before="240" w:after="240"/>
      <w:ind w:left="709"/>
      <w:jc w:val="center"/>
      <w:outlineLvl w:val="0"/>
    </w:pPr>
    <w:rPr>
      <w:rFonts w:ascii="Times New Roman" w:eastAsia="Times New Roman" w:hAnsi="Times New Roman" w:cs="Times New Roman"/>
      <w:b/>
      <w:bCs/>
    </w:rPr>
  </w:style>
  <w:style w:type="character" w:customStyle="1" w:styleId="1I0">
    <w:name w:val="Заг 1 Раздел I Знак"/>
    <w:aliases w:val="II Знак,III Знак,IV Знак"/>
    <w:link w:val="1I"/>
    <w:rsid w:val="00956D24"/>
    <w:rPr>
      <w:rFonts w:ascii="Times New Roman" w:eastAsia="Times New Roman" w:hAnsi="Times New Roman" w:cs="Times New Roman"/>
      <w:b/>
      <w:bCs/>
      <w:sz w:val="24"/>
      <w:szCs w:val="24"/>
    </w:rPr>
  </w:style>
  <w:style w:type="paragraph" w:customStyle="1" w:styleId="-1">
    <w:name w:val="Таблица - Текст центр"/>
    <w:basedOn w:val="a2"/>
    <w:link w:val="-2"/>
    <w:qFormat/>
    <w:rsid w:val="00956D24"/>
    <w:pPr>
      <w:widowControl w:val="0"/>
      <w:jc w:val="center"/>
    </w:pPr>
    <w:rPr>
      <w:rFonts w:ascii="Times New Roman" w:eastAsia="Times New Roman" w:hAnsi="Times New Roman" w:cs="Times New Roman"/>
      <w:b/>
      <w:sz w:val="20"/>
      <w:szCs w:val="20"/>
      <w:lang w:eastAsia="ru-RU"/>
    </w:rPr>
  </w:style>
  <w:style w:type="character" w:customStyle="1" w:styleId="-2">
    <w:name w:val="Таблица - Текст центр Знак"/>
    <w:basedOn w:val="a3"/>
    <w:link w:val="-1"/>
    <w:rsid w:val="00956D24"/>
    <w:rPr>
      <w:rFonts w:ascii="Times New Roman" w:eastAsia="Times New Roman" w:hAnsi="Times New Roman" w:cs="Times New Roman"/>
      <w:b/>
      <w:sz w:val="20"/>
      <w:szCs w:val="20"/>
      <w:lang w:eastAsia="ru-RU"/>
    </w:rPr>
  </w:style>
  <w:style w:type="paragraph" w:customStyle="1" w:styleId="-3">
    <w:name w:val="Таблица - Текст слева отступ"/>
    <w:basedOn w:val="ad"/>
    <w:link w:val="-4"/>
    <w:qFormat/>
    <w:rsid w:val="00956D24"/>
    <w:pPr>
      <w:ind w:left="340" w:firstLine="0"/>
    </w:pPr>
    <w:rPr>
      <w:sz w:val="18"/>
      <w:szCs w:val="20"/>
    </w:rPr>
  </w:style>
  <w:style w:type="character" w:customStyle="1" w:styleId="-4">
    <w:name w:val="Таблица - Текст слева отступ Знак"/>
    <w:link w:val="-3"/>
    <w:rsid w:val="00956D24"/>
    <w:rPr>
      <w:rFonts w:ascii="Times New Roman" w:eastAsia="Times New Roman" w:hAnsi="Times New Roman" w:cs="Times New Roman"/>
      <w:sz w:val="18"/>
      <w:szCs w:val="20"/>
      <w:lang w:eastAsia="ru-RU"/>
    </w:rPr>
  </w:style>
  <w:style w:type="paragraph" w:customStyle="1" w:styleId="-TR90">
    <w:name w:val="Таблица - TR9 центр"/>
    <w:basedOn w:val="a2"/>
    <w:rsid w:val="00956D24"/>
    <w:pPr>
      <w:widowControl w:val="0"/>
      <w:jc w:val="center"/>
    </w:pPr>
    <w:rPr>
      <w:rFonts w:ascii="Times New Roman" w:eastAsia="Times New Roman" w:hAnsi="Times New Roman" w:cs="Times New Roman"/>
      <w:sz w:val="18"/>
      <w:szCs w:val="20"/>
      <w:lang w:eastAsia="ru-RU"/>
    </w:rPr>
  </w:style>
  <w:style w:type="paragraph" w:customStyle="1" w:styleId="ConsPlusNormal">
    <w:name w:val="ConsPlusNormal"/>
    <w:link w:val="ConsPlusNormal0"/>
    <w:rsid w:val="00956D24"/>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character" w:customStyle="1" w:styleId="12">
    <w:name w:val="Основной шрифт абзаца1"/>
    <w:rsid w:val="00956D24"/>
  </w:style>
  <w:style w:type="character" w:customStyle="1" w:styleId="ConsPlusNormal0">
    <w:name w:val="ConsPlusNormal Знак"/>
    <w:link w:val="ConsPlusNormal"/>
    <w:rsid w:val="00956D24"/>
    <w:rPr>
      <w:rFonts w:ascii="Times New Roman" w:eastAsia="Times New Roman" w:hAnsi="Times New Roman" w:cs="Times New Roman"/>
      <w:sz w:val="20"/>
      <w:szCs w:val="20"/>
      <w:lang w:eastAsia="ru-RU"/>
    </w:rPr>
  </w:style>
  <w:style w:type="character" w:customStyle="1" w:styleId="zakonspanusual2">
    <w:name w:val="zakonspanusual2"/>
    <w:basedOn w:val="a3"/>
    <w:rsid w:val="00D95DF2"/>
  </w:style>
  <w:style w:type="paragraph" w:customStyle="1" w:styleId="zakonpusual">
    <w:name w:val="zakonpusual"/>
    <w:basedOn w:val="a2"/>
    <w:rsid w:val="00D95DF2"/>
    <w:pPr>
      <w:autoSpaceDE/>
      <w:autoSpaceDN/>
      <w:adjustRightInd/>
      <w:spacing w:before="100" w:beforeAutospacing="1" w:after="100" w:afterAutospacing="1"/>
    </w:pPr>
    <w:rPr>
      <w:rFonts w:ascii="Times New Roman" w:eastAsia="Times New Roman" w:hAnsi="Times New Roman" w:cs="Times New Roman"/>
      <w:lang w:eastAsia="ru-RU"/>
    </w:rPr>
  </w:style>
  <w:style w:type="character" w:customStyle="1" w:styleId="23">
    <w:name w:val="Основной шрифт абзаца2"/>
    <w:rsid w:val="00CE78BB"/>
  </w:style>
  <w:style w:type="paragraph" w:styleId="af7">
    <w:name w:val="Body Text Indent"/>
    <w:basedOn w:val="a2"/>
    <w:link w:val="af8"/>
    <w:uiPriority w:val="99"/>
    <w:semiHidden/>
    <w:unhideWhenUsed/>
    <w:rsid w:val="00DD137F"/>
    <w:pPr>
      <w:spacing w:after="120"/>
      <w:ind w:left="283"/>
    </w:pPr>
  </w:style>
  <w:style w:type="character" w:customStyle="1" w:styleId="af8">
    <w:name w:val="Основной текст с отступом Знак"/>
    <w:basedOn w:val="a3"/>
    <w:link w:val="af7"/>
    <w:uiPriority w:val="99"/>
    <w:semiHidden/>
    <w:rsid w:val="00DD137F"/>
    <w:rPr>
      <w:rFonts w:ascii="Arial CYR" w:hAnsi="Arial CYR" w:cs="Arial CYR"/>
      <w:sz w:val="24"/>
      <w:szCs w:val="24"/>
    </w:rPr>
  </w:style>
  <w:style w:type="paragraph" w:customStyle="1" w:styleId="6">
    <w:name w:val="Основной текст6"/>
    <w:basedOn w:val="a2"/>
    <w:rsid w:val="009E282E"/>
    <w:pPr>
      <w:widowControl w:val="0"/>
      <w:shd w:val="clear" w:color="auto" w:fill="FFFFFF"/>
      <w:autoSpaceDE/>
      <w:autoSpaceDN/>
      <w:adjustRightInd/>
      <w:spacing w:after="180" w:line="0" w:lineRule="atLeast"/>
      <w:ind w:hanging="560"/>
      <w:jc w:val="center"/>
    </w:pPr>
    <w:rPr>
      <w:rFonts w:ascii="Times New Roman" w:eastAsia="Times New Roman" w:hAnsi="Times New Roman" w:cs="Times New Roman"/>
      <w:color w:val="000000"/>
      <w:sz w:val="22"/>
      <w:szCs w:val="22"/>
      <w:lang w:eastAsia="ru-RU" w:bidi="ru-RU"/>
    </w:rPr>
  </w:style>
  <w:style w:type="character" w:customStyle="1" w:styleId="af9">
    <w:name w:val="Основной текст + Полужирный"/>
    <w:rsid w:val="009E282E"/>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13">
    <w:name w:val="Раздел1"/>
    <w:basedOn w:val="a1"/>
    <w:link w:val="14"/>
    <w:qFormat/>
    <w:rsid w:val="009E282E"/>
    <w:pPr>
      <w:numPr>
        <w:numId w:val="0"/>
      </w:numPr>
      <w:tabs>
        <w:tab w:val="num" w:pos="360"/>
        <w:tab w:val="num" w:pos="720"/>
      </w:tabs>
      <w:ind w:left="720" w:hanging="360"/>
      <w:jc w:val="left"/>
    </w:pPr>
    <w:rPr>
      <w:rFonts w:ascii="Times New Roman" w:hAnsi="Times New Roman" w:cs="Times New Roman"/>
      <w:sz w:val="28"/>
      <w:szCs w:val="28"/>
    </w:rPr>
  </w:style>
  <w:style w:type="character" w:customStyle="1" w:styleId="14">
    <w:name w:val="Раздел1 Знак"/>
    <w:link w:val="13"/>
    <w:rsid w:val="009E282E"/>
    <w:rPr>
      <w:rFonts w:ascii="Times New Roman" w:eastAsia="Times New Roman" w:hAnsi="Times New Roman" w:cs="Times New Roman"/>
      <w:b/>
      <w:bCs/>
      <w:kern w:val="32"/>
      <w:sz w:val="28"/>
      <w:szCs w:val="28"/>
    </w:rPr>
  </w:style>
  <w:style w:type="paragraph" w:customStyle="1" w:styleId="4-123">
    <w:name w:val="Заг4 - Пункт нумерованный 1.2.3."/>
    <w:basedOn w:val="ad"/>
    <w:link w:val="4-1230"/>
    <w:qFormat/>
    <w:rsid w:val="00366BF4"/>
    <w:pPr>
      <w:numPr>
        <w:numId w:val="2"/>
      </w:numPr>
      <w:tabs>
        <w:tab w:val="left" w:pos="1134"/>
      </w:tabs>
      <w:overflowPunct/>
      <w:autoSpaceDE/>
      <w:autoSpaceDN/>
      <w:adjustRightInd/>
      <w:outlineLvl w:val="3"/>
    </w:pPr>
  </w:style>
  <w:style w:type="paragraph" w:customStyle="1" w:styleId="3-">
    <w:name w:val="Заг3 - Статья"/>
    <w:basedOn w:val="a2"/>
    <w:link w:val="3-0"/>
    <w:qFormat/>
    <w:rsid w:val="00366BF4"/>
    <w:pPr>
      <w:keepNext/>
      <w:keepLines/>
      <w:numPr>
        <w:numId w:val="3"/>
      </w:numPr>
      <w:autoSpaceDE/>
      <w:autoSpaceDN/>
      <w:adjustRightInd/>
      <w:spacing w:before="360" w:after="120"/>
      <w:outlineLvl w:val="2"/>
    </w:pPr>
    <w:rPr>
      <w:rFonts w:ascii="Arial" w:eastAsia="Times New Roman" w:hAnsi="Arial" w:cs="Times New Roman"/>
      <w:i/>
    </w:rPr>
  </w:style>
  <w:style w:type="character" w:customStyle="1" w:styleId="4-1230">
    <w:name w:val="Заг4 - Пункт нумерованный 1.2.3. Знак"/>
    <w:link w:val="4-123"/>
    <w:rsid w:val="00366BF4"/>
    <w:rPr>
      <w:rFonts w:ascii="Times New Roman" w:eastAsia="Times New Roman" w:hAnsi="Times New Roman" w:cs="Times New Roman"/>
      <w:sz w:val="24"/>
      <w:szCs w:val="24"/>
      <w:lang w:eastAsia="ru-RU"/>
    </w:rPr>
  </w:style>
  <w:style w:type="character" w:customStyle="1" w:styleId="3-0">
    <w:name w:val="Заг3 - Статья Знак"/>
    <w:link w:val="3-"/>
    <w:rsid w:val="00366BF4"/>
    <w:rPr>
      <w:rFonts w:ascii="Arial" w:eastAsia="Times New Roman" w:hAnsi="Arial" w:cs="Times New Roman"/>
      <w:i/>
      <w:sz w:val="24"/>
      <w:szCs w:val="24"/>
    </w:rPr>
  </w:style>
  <w:style w:type="paragraph" w:customStyle="1" w:styleId="a0">
    <w:name w:val="Глава"/>
    <w:basedOn w:val="3"/>
    <w:link w:val="afa"/>
    <w:qFormat/>
    <w:rsid w:val="00481FAA"/>
    <w:pPr>
      <w:numPr>
        <w:numId w:val="4"/>
      </w:numPr>
      <w:autoSpaceDE/>
      <w:autoSpaceDN/>
      <w:adjustRightInd/>
      <w:spacing w:line="360" w:lineRule="auto"/>
      <w:ind w:left="0" w:right="-1" w:firstLine="709"/>
    </w:pPr>
    <w:rPr>
      <w:rFonts w:ascii="Times New Roman" w:eastAsia="Times New Roman" w:hAnsi="Times New Roman" w:cs="Times New Roman"/>
      <w:color w:val="auto"/>
      <w:sz w:val="28"/>
      <w:szCs w:val="28"/>
    </w:rPr>
  </w:style>
  <w:style w:type="character" w:customStyle="1" w:styleId="afa">
    <w:name w:val="Глава Знак"/>
    <w:link w:val="a0"/>
    <w:rsid w:val="00481FAA"/>
    <w:rPr>
      <w:rFonts w:ascii="Times New Roman" w:eastAsia="Times New Roman" w:hAnsi="Times New Roman" w:cs="Times New Roman"/>
      <w:b/>
      <w:bCs/>
      <w:sz w:val="28"/>
      <w:szCs w:val="28"/>
    </w:rPr>
  </w:style>
  <w:style w:type="character" w:customStyle="1" w:styleId="30">
    <w:name w:val="Заголовок 3 Знак"/>
    <w:basedOn w:val="a3"/>
    <w:link w:val="3"/>
    <w:uiPriority w:val="9"/>
    <w:semiHidden/>
    <w:rsid w:val="00481FAA"/>
    <w:rPr>
      <w:rFonts w:asciiTheme="majorHAnsi" w:eastAsiaTheme="majorEastAsia" w:hAnsiTheme="majorHAnsi" w:cstheme="majorBidi"/>
      <w:b/>
      <w:bCs/>
      <w:color w:val="4F81BD" w:themeColor="accent1"/>
      <w:sz w:val="24"/>
      <w:szCs w:val="24"/>
    </w:rPr>
  </w:style>
  <w:style w:type="paragraph" w:styleId="31">
    <w:name w:val="toc 3"/>
    <w:basedOn w:val="a2"/>
    <w:next w:val="a2"/>
    <w:autoRedefine/>
    <w:uiPriority w:val="39"/>
    <w:unhideWhenUsed/>
    <w:qFormat/>
    <w:rsid w:val="008C2652"/>
    <w:pPr>
      <w:tabs>
        <w:tab w:val="right" w:leader="dot" w:pos="9679"/>
      </w:tabs>
      <w:spacing w:before="120" w:after="120" w:line="276" w:lineRule="auto"/>
      <w:ind w:left="567"/>
    </w:pPr>
    <w:rPr>
      <w:rFonts w:ascii="Times New Roman" w:hAnsi="Times New Roman" w:cs="Times New Roman"/>
      <w:noProof/>
    </w:rPr>
  </w:style>
  <w:style w:type="paragraph" w:styleId="41">
    <w:name w:val="toc 4"/>
    <w:basedOn w:val="a2"/>
    <w:next w:val="a2"/>
    <w:autoRedefine/>
    <w:uiPriority w:val="39"/>
    <w:unhideWhenUsed/>
    <w:rsid w:val="00404AB8"/>
    <w:pPr>
      <w:ind w:left="720"/>
    </w:pPr>
    <w:rPr>
      <w:rFonts w:asciiTheme="minorHAnsi" w:hAnsiTheme="minorHAnsi"/>
      <w:sz w:val="20"/>
      <w:szCs w:val="20"/>
    </w:rPr>
  </w:style>
  <w:style w:type="paragraph" w:styleId="51">
    <w:name w:val="toc 5"/>
    <w:basedOn w:val="a2"/>
    <w:next w:val="a2"/>
    <w:autoRedefine/>
    <w:uiPriority w:val="39"/>
    <w:unhideWhenUsed/>
    <w:rsid w:val="00404AB8"/>
    <w:pPr>
      <w:ind w:left="960"/>
    </w:pPr>
    <w:rPr>
      <w:rFonts w:asciiTheme="minorHAnsi" w:hAnsiTheme="minorHAnsi"/>
      <w:sz w:val="20"/>
      <w:szCs w:val="20"/>
    </w:rPr>
  </w:style>
  <w:style w:type="paragraph" w:styleId="60">
    <w:name w:val="toc 6"/>
    <w:basedOn w:val="a2"/>
    <w:next w:val="a2"/>
    <w:autoRedefine/>
    <w:uiPriority w:val="39"/>
    <w:unhideWhenUsed/>
    <w:rsid w:val="00404AB8"/>
    <w:pPr>
      <w:ind w:left="1200"/>
    </w:pPr>
    <w:rPr>
      <w:rFonts w:asciiTheme="minorHAnsi" w:hAnsiTheme="minorHAnsi"/>
      <w:sz w:val="20"/>
      <w:szCs w:val="20"/>
    </w:rPr>
  </w:style>
  <w:style w:type="paragraph" w:styleId="70">
    <w:name w:val="toc 7"/>
    <w:basedOn w:val="a2"/>
    <w:next w:val="a2"/>
    <w:autoRedefine/>
    <w:uiPriority w:val="39"/>
    <w:unhideWhenUsed/>
    <w:rsid w:val="00404AB8"/>
    <w:pPr>
      <w:ind w:left="1440"/>
    </w:pPr>
    <w:rPr>
      <w:rFonts w:asciiTheme="minorHAnsi" w:hAnsiTheme="minorHAnsi"/>
      <w:sz w:val="20"/>
      <w:szCs w:val="20"/>
    </w:rPr>
  </w:style>
  <w:style w:type="paragraph" w:styleId="80">
    <w:name w:val="toc 8"/>
    <w:basedOn w:val="a2"/>
    <w:next w:val="a2"/>
    <w:autoRedefine/>
    <w:uiPriority w:val="39"/>
    <w:unhideWhenUsed/>
    <w:rsid w:val="00404AB8"/>
    <w:pPr>
      <w:ind w:left="1680"/>
    </w:pPr>
    <w:rPr>
      <w:rFonts w:asciiTheme="minorHAnsi" w:hAnsiTheme="minorHAnsi"/>
      <w:sz w:val="20"/>
      <w:szCs w:val="20"/>
    </w:rPr>
  </w:style>
  <w:style w:type="paragraph" w:styleId="90">
    <w:name w:val="toc 9"/>
    <w:basedOn w:val="a2"/>
    <w:next w:val="a2"/>
    <w:autoRedefine/>
    <w:uiPriority w:val="39"/>
    <w:unhideWhenUsed/>
    <w:rsid w:val="00404AB8"/>
    <w:pPr>
      <w:ind w:left="1920"/>
    </w:pPr>
    <w:rPr>
      <w:rFonts w:asciiTheme="minorHAnsi" w:hAnsiTheme="minorHAnsi"/>
      <w:sz w:val="20"/>
      <w:szCs w:val="20"/>
    </w:rPr>
  </w:style>
  <w:style w:type="paragraph" w:styleId="afb">
    <w:name w:val="header"/>
    <w:basedOn w:val="a2"/>
    <w:link w:val="afc"/>
    <w:uiPriority w:val="99"/>
    <w:unhideWhenUsed/>
    <w:rsid w:val="0039293A"/>
    <w:pPr>
      <w:tabs>
        <w:tab w:val="center" w:pos="4677"/>
        <w:tab w:val="right" w:pos="9355"/>
      </w:tabs>
    </w:pPr>
  </w:style>
  <w:style w:type="character" w:customStyle="1" w:styleId="afc">
    <w:name w:val="Верхний колонтитул Знак"/>
    <w:basedOn w:val="a3"/>
    <w:link w:val="afb"/>
    <w:uiPriority w:val="99"/>
    <w:rsid w:val="0039293A"/>
    <w:rPr>
      <w:rFonts w:ascii="Arial CYR" w:hAnsi="Arial CYR" w:cs="Arial CYR"/>
      <w:sz w:val="24"/>
      <w:szCs w:val="24"/>
    </w:rPr>
  </w:style>
  <w:style w:type="paragraph" w:styleId="afd">
    <w:name w:val="footer"/>
    <w:basedOn w:val="a2"/>
    <w:link w:val="afe"/>
    <w:uiPriority w:val="99"/>
    <w:unhideWhenUsed/>
    <w:rsid w:val="0039293A"/>
    <w:pPr>
      <w:tabs>
        <w:tab w:val="center" w:pos="4677"/>
        <w:tab w:val="right" w:pos="9355"/>
      </w:tabs>
    </w:pPr>
  </w:style>
  <w:style w:type="character" w:customStyle="1" w:styleId="afe">
    <w:name w:val="Нижний колонтитул Знак"/>
    <w:basedOn w:val="a3"/>
    <w:link w:val="afd"/>
    <w:uiPriority w:val="99"/>
    <w:rsid w:val="0039293A"/>
    <w:rPr>
      <w:rFonts w:ascii="Arial CYR" w:hAnsi="Arial CYR" w:cs="Arial CYR"/>
      <w:sz w:val="24"/>
      <w:szCs w:val="24"/>
    </w:rPr>
  </w:style>
  <w:style w:type="paragraph" w:customStyle="1" w:styleId="ConsNormal">
    <w:name w:val="ConsNormal"/>
    <w:rsid w:val="009406A4"/>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ConsNonformat">
    <w:name w:val="ConsNonformat"/>
    <w:rsid w:val="009406A4"/>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15">
    <w:name w:val="Строгий1"/>
    <w:rsid w:val="009406A4"/>
    <w:rPr>
      <w:b/>
      <w:bCs/>
    </w:rPr>
  </w:style>
  <w:style w:type="paragraph" w:customStyle="1" w:styleId="16">
    <w:name w:val="Обычный1"/>
    <w:rsid w:val="009406A4"/>
    <w:pPr>
      <w:widowControl w:val="0"/>
      <w:suppressAutoHyphens/>
      <w:spacing w:after="0" w:line="100" w:lineRule="atLeast"/>
      <w:textAlignment w:val="baseline"/>
    </w:pPr>
    <w:rPr>
      <w:rFonts w:ascii="Times New Roman" w:eastAsia="Arial" w:hAnsi="Times New Roman" w:cs="Times New Roman"/>
      <w:kern w:val="1"/>
      <w:sz w:val="24"/>
      <w:szCs w:val="20"/>
      <w:lang w:eastAsia="ar-SA"/>
    </w:rPr>
  </w:style>
  <w:style w:type="paragraph" w:customStyle="1" w:styleId="ConsPlusCell">
    <w:name w:val="ConsPlusCell"/>
    <w:rsid w:val="001236E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3">
    <w:name w:val="Стиль 03 перечесление"/>
    <w:basedOn w:val="a6"/>
    <w:link w:val="030"/>
    <w:qFormat/>
    <w:rsid w:val="009B0982"/>
    <w:pPr>
      <w:numPr>
        <w:numId w:val="5"/>
      </w:numPr>
      <w:suppressAutoHyphens/>
      <w:spacing w:line="360" w:lineRule="auto"/>
      <w:ind w:left="0" w:firstLine="709"/>
    </w:pPr>
    <w:rPr>
      <w:sz w:val="28"/>
      <w:szCs w:val="28"/>
    </w:rPr>
  </w:style>
  <w:style w:type="paragraph" w:customStyle="1" w:styleId="-5">
    <w:name w:val="Таблица - Наименование"/>
    <w:basedOn w:val="a2"/>
    <w:link w:val="-6"/>
    <w:qFormat/>
    <w:rsid w:val="00BF5E15"/>
    <w:pPr>
      <w:pageBreakBefore/>
      <w:spacing w:before="240" w:after="240" w:line="240" w:lineRule="exact"/>
      <w:jc w:val="center"/>
    </w:pPr>
    <w:rPr>
      <w:rFonts w:ascii="Times New Roman" w:eastAsia="Times New Roman" w:hAnsi="Times New Roman" w:cs="Times New Roman"/>
      <w:b/>
      <w:lang w:eastAsia="ru-RU"/>
    </w:rPr>
  </w:style>
  <w:style w:type="character" w:customStyle="1" w:styleId="030">
    <w:name w:val="Стиль 03 перечесление Знак"/>
    <w:basedOn w:val="a7"/>
    <w:link w:val="03"/>
    <w:rsid w:val="009B0982"/>
    <w:rPr>
      <w:rFonts w:ascii="Times New Roman" w:eastAsia="Times New Roman" w:hAnsi="Times New Roman" w:cs="Times New Roman"/>
      <w:sz w:val="28"/>
      <w:szCs w:val="28"/>
      <w:lang w:eastAsia="ru-RU"/>
    </w:rPr>
  </w:style>
  <w:style w:type="character" w:customStyle="1" w:styleId="-6">
    <w:name w:val="Таблица - Наименование Знак"/>
    <w:link w:val="-5"/>
    <w:rsid w:val="00BF5E15"/>
    <w:rPr>
      <w:rFonts w:ascii="Times New Roman" w:eastAsia="Times New Roman" w:hAnsi="Times New Roman" w:cs="Times New Roman"/>
      <w:b/>
      <w:sz w:val="24"/>
      <w:szCs w:val="24"/>
      <w:lang w:eastAsia="ru-RU"/>
    </w:rPr>
  </w:style>
  <w:style w:type="paragraph" w:customStyle="1" w:styleId="031">
    <w:name w:val="03 подраздел"/>
    <w:basedOn w:val="a1"/>
    <w:link w:val="032"/>
    <w:qFormat/>
    <w:rsid w:val="00E90362"/>
    <w:pPr>
      <w:numPr>
        <w:numId w:val="0"/>
      </w:numPr>
      <w:tabs>
        <w:tab w:val="left" w:pos="1134"/>
      </w:tabs>
      <w:spacing w:before="360" w:after="240"/>
      <w:ind w:right="0" w:firstLine="709"/>
      <w:jc w:val="both"/>
      <w:outlineLvl w:val="2"/>
    </w:pPr>
    <w:rPr>
      <w:rFonts w:ascii="Times New Roman" w:eastAsia="Calibri" w:hAnsi="Times New Roman" w:cs="Times New Roman"/>
      <w:bCs w:val="0"/>
      <w:iCs/>
      <w:sz w:val="24"/>
      <w:szCs w:val="28"/>
    </w:rPr>
  </w:style>
  <w:style w:type="character" w:customStyle="1" w:styleId="032">
    <w:name w:val="03 подраздел Знак"/>
    <w:link w:val="031"/>
    <w:rsid w:val="00E90362"/>
    <w:rPr>
      <w:rFonts w:ascii="Times New Roman" w:eastAsia="Calibri" w:hAnsi="Times New Roman" w:cs="Times New Roman"/>
      <w:b/>
      <w:iCs/>
      <w:kern w:val="32"/>
      <w:sz w:val="24"/>
      <w:szCs w:val="28"/>
    </w:rPr>
  </w:style>
  <w:style w:type="paragraph" w:customStyle="1" w:styleId="02">
    <w:name w:val="02 раздел"/>
    <w:basedOn w:val="a1"/>
    <w:link w:val="020"/>
    <w:qFormat/>
    <w:rsid w:val="00792817"/>
    <w:pPr>
      <w:numPr>
        <w:numId w:val="0"/>
      </w:numPr>
      <w:tabs>
        <w:tab w:val="left" w:pos="1134"/>
      </w:tabs>
      <w:spacing w:before="480" w:after="240" w:line="276" w:lineRule="auto"/>
      <w:ind w:right="0" w:firstLine="709"/>
      <w:jc w:val="both"/>
      <w:outlineLvl w:val="1"/>
    </w:pPr>
    <w:rPr>
      <w:rFonts w:ascii="Times New Roman" w:hAnsi="Times New Roman" w:cs="Times New Roman"/>
      <w:sz w:val="24"/>
      <w:szCs w:val="28"/>
    </w:rPr>
  </w:style>
  <w:style w:type="paragraph" w:customStyle="1" w:styleId="04">
    <w:name w:val="04 перечисление"/>
    <w:basedOn w:val="S"/>
    <w:link w:val="040"/>
    <w:qFormat/>
    <w:rsid w:val="00E50137"/>
    <w:pPr>
      <w:numPr>
        <w:numId w:val="6"/>
      </w:numPr>
      <w:tabs>
        <w:tab w:val="left" w:pos="0"/>
      </w:tabs>
      <w:ind w:left="0" w:firstLine="709"/>
    </w:pPr>
    <w:rPr>
      <w:sz w:val="24"/>
    </w:rPr>
  </w:style>
  <w:style w:type="character" w:customStyle="1" w:styleId="aa">
    <w:name w:val="Раздел Знак"/>
    <w:basedOn w:val="a7"/>
    <w:link w:val="a1"/>
    <w:rsid w:val="00CC210B"/>
    <w:rPr>
      <w:rFonts w:ascii="Arial" w:eastAsia="Times New Roman" w:hAnsi="Arial" w:cs="Arial"/>
      <w:b/>
      <w:bCs/>
      <w:kern w:val="32"/>
      <w:sz w:val="32"/>
      <w:szCs w:val="32"/>
      <w:lang w:eastAsia="ru-RU"/>
    </w:rPr>
  </w:style>
  <w:style w:type="character" w:customStyle="1" w:styleId="020">
    <w:name w:val="02 раздел Знак"/>
    <w:basedOn w:val="aa"/>
    <w:link w:val="02"/>
    <w:rsid w:val="00792817"/>
    <w:rPr>
      <w:rFonts w:ascii="Times New Roman" w:eastAsia="Times New Roman" w:hAnsi="Times New Roman" w:cs="Times New Roman"/>
      <w:b/>
      <w:bCs/>
      <w:kern w:val="32"/>
      <w:sz w:val="24"/>
      <w:szCs w:val="28"/>
      <w:lang w:eastAsia="ru-RU"/>
    </w:rPr>
  </w:style>
  <w:style w:type="character" w:customStyle="1" w:styleId="040">
    <w:name w:val="04 перечисление Знак"/>
    <w:basedOn w:val="a7"/>
    <w:link w:val="04"/>
    <w:rsid w:val="00E50137"/>
    <w:rPr>
      <w:rFonts w:ascii="Times New Roman" w:eastAsia="Times New Roman" w:hAnsi="Times New Roman" w:cs="Times New Roman"/>
      <w:sz w:val="24"/>
      <w:szCs w:val="28"/>
      <w:lang w:eastAsia="ar-SA"/>
    </w:rPr>
  </w:style>
  <w:style w:type="table" w:styleId="aff">
    <w:name w:val="Table Grid"/>
    <w:aliases w:val="Table Grid Report"/>
    <w:basedOn w:val="a4"/>
    <w:uiPriority w:val="39"/>
    <w:rsid w:val="007B7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4 Заг_Таблицы"/>
    <w:basedOn w:val="a2"/>
    <w:link w:val="43"/>
    <w:qFormat/>
    <w:rsid w:val="00747B72"/>
    <w:pPr>
      <w:autoSpaceDE/>
      <w:autoSpaceDN/>
      <w:adjustRightInd/>
      <w:jc w:val="center"/>
    </w:pPr>
    <w:rPr>
      <w:rFonts w:ascii="Times New Roman" w:hAnsi="Times New Roman" w:cs="Times New Roman"/>
      <w:b/>
      <w:lang w:eastAsia="ru-RU"/>
    </w:rPr>
  </w:style>
  <w:style w:type="paragraph" w:customStyle="1" w:styleId="510">
    <w:name w:val="5 Т1_Таб"/>
    <w:basedOn w:val="42"/>
    <w:link w:val="511"/>
    <w:qFormat/>
    <w:rsid w:val="00747B72"/>
    <w:pPr>
      <w:jc w:val="left"/>
    </w:pPr>
    <w:rPr>
      <w:b w:val="0"/>
      <w:sz w:val="20"/>
      <w:szCs w:val="20"/>
    </w:rPr>
  </w:style>
  <w:style w:type="character" w:customStyle="1" w:styleId="43">
    <w:name w:val="4 Заг_Таблицы Знак"/>
    <w:basedOn w:val="a3"/>
    <w:link w:val="42"/>
    <w:rsid w:val="00747B72"/>
    <w:rPr>
      <w:rFonts w:ascii="Times New Roman" w:hAnsi="Times New Roman" w:cs="Times New Roman"/>
      <w:b/>
      <w:sz w:val="24"/>
      <w:szCs w:val="24"/>
      <w:lang w:eastAsia="ru-RU"/>
    </w:rPr>
  </w:style>
  <w:style w:type="character" w:customStyle="1" w:styleId="511">
    <w:name w:val="5 Т1_Таб Знак"/>
    <w:basedOn w:val="43"/>
    <w:link w:val="510"/>
    <w:rsid w:val="00747B72"/>
    <w:rPr>
      <w:rFonts w:ascii="Times New Roman" w:hAnsi="Times New Roman" w:cs="Times New Roman"/>
      <w:b w:val="0"/>
      <w:sz w:val="20"/>
      <w:szCs w:val="20"/>
      <w:lang w:eastAsia="ru-RU"/>
    </w:rPr>
  </w:style>
  <w:style w:type="paragraph" w:customStyle="1" w:styleId="512">
    <w:name w:val="5.1 Т2_Таб"/>
    <w:basedOn w:val="510"/>
    <w:link w:val="5120"/>
    <w:qFormat/>
    <w:rsid w:val="00747B72"/>
    <w:pPr>
      <w:jc w:val="center"/>
    </w:pPr>
  </w:style>
  <w:style w:type="character" w:customStyle="1" w:styleId="5120">
    <w:name w:val="5.1 Т2_Таб Знак"/>
    <w:basedOn w:val="511"/>
    <w:link w:val="512"/>
    <w:rsid w:val="00747B72"/>
    <w:rPr>
      <w:rFonts w:ascii="Times New Roman" w:hAnsi="Times New Roman" w:cs="Times New Roman"/>
      <w:b w:val="0"/>
      <w:sz w:val="20"/>
      <w:szCs w:val="20"/>
      <w:lang w:eastAsia="ru-RU"/>
    </w:rPr>
  </w:style>
  <w:style w:type="paragraph" w:customStyle="1" w:styleId="07">
    <w:name w:val="07 Примечания"/>
    <w:basedOn w:val="a2"/>
    <w:link w:val="070"/>
    <w:rsid w:val="00747B72"/>
    <w:pPr>
      <w:autoSpaceDE/>
      <w:autoSpaceDN/>
      <w:adjustRightInd/>
      <w:spacing w:before="120"/>
      <w:jc w:val="both"/>
    </w:pPr>
    <w:rPr>
      <w:rFonts w:ascii="Times New Roman" w:hAnsi="Times New Roman" w:cs="Times New Roman"/>
      <w:bCs/>
      <w:iCs/>
      <w:sz w:val="20"/>
    </w:rPr>
  </w:style>
  <w:style w:type="character" w:customStyle="1" w:styleId="070">
    <w:name w:val="07 Примечания Знак"/>
    <w:basedOn w:val="a3"/>
    <w:link w:val="07"/>
    <w:rsid w:val="00747B72"/>
    <w:rPr>
      <w:rFonts w:ascii="Times New Roman" w:hAnsi="Times New Roman" w:cs="Times New Roman"/>
      <w:bCs/>
      <w:iCs/>
      <w:sz w:val="20"/>
      <w:szCs w:val="24"/>
    </w:rPr>
  </w:style>
  <w:style w:type="paragraph" w:customStyle="1" w:styleId="08">
    <w:name w:val="08 Примечания пункты"/>
    <w:basedOn w:val="07"/>
    <w:link w:val="080"/>
    <w:rsid w:val="00747B72"/>
    <w:pPr>
      <w:spacing w:before="0"/>
      <w:ind w:firstLine="284"/>
    </w:pPr>
  </w:style>
  <w:style w:type="character" w:customStyle="1" w:styleId="080">
    <w:name w:val="08 Примечания пункты Знак"/>
    <w:basedOn w:val="070"/>
    <w:link w:val="08"/>
    <w:rsid w:val="00747B72"/>
    <w:rPr>
      <w:rFonts w:ascii="Times New Roman" w:hAnsi="Times New Roman" w:cs="Times New Roman"/>
      <w:bCs/>
      <w:iCs/>
      <w:sz w:val="20"/>
      <w:szCs w:val="24"/>
    </w:rPr>
  </w:style>
  <w:style w:type="paragraph" w:customStyle="1" w:styleId="62">
    <w:name w:val="6.2 примечание *"/>
    <w:basedOn w:val="512"/>
    <w:link w:val="620"/>
    <w:qFormat/>
    <w:rsid w:val="00EE7306"/>
    <w:pPr>
      <w:spacing w:before="120"/>
      <w:jc w:val="both"/>
    </w:pPr>
  </w:style>
  <w:style w:type="character" w:customStyle="1" w:styleId="620">
    <w:name w:val="6.2 примечание * Знак"/>
    <w:basedOn w:val="5120"/>
    <w:link w:val="62"/>
    <w:rsid w:val="00EE7306"/>
    <w:rPr>
      <w:rFonts w:ascii="Times New Roman" w:hAnsi="Times New Roman" w:cs="Times New Roman"/>
      <w:b w:val="0"/>
      <w:sz w:val="20"/>
      <w:szCs w:val="20"/>
      <w:lang w:eastAsia="ru-RU"/>
    </w:rPr>
  </w:style>
  <w:style w:type="paragraph" w:customStyle="1" w:styleId="63">
    <w:name w:val="6 Т3_примеч"/>
    <w:basedOn w:val="510"/>
    <w:link w:val="630"/>
    <w:qFormat/>
    <w:rsid w:val="00D2177F"/>
  </w:style>
  <w:style w:type="character" w:customStyle="1" w:styleId="630">
    <w:name w:val="6 Т3_примеч Знак"/>
    <w:basedOn w:val="511"/>
    <w:link w:val="63"/>
    <w:rsid w:val="00D2177F"/>
    <w:rPr>
      <w:rFonts w:ascii="Times New Roman" w:hAnsi="Times New Roman" w:cs="Times New Roman"/>
      <w:b w:val="0"/>
      <w:sz w:val="20"/>
      <w:szCs w:val="20"/>
      <w:lang w:eastAsia="ru-RU"/>
    </w:rPr>
  </w:style>
  <w:style w:type="paragraph" w:customStyle="1" w:styleId="01">
    <w:name w:val="01 обычный текст"/>
    <w:basedOn w:val="a2"/>
    <w:link w:val="011"/>
    <w:qFormat/>
    <w:rsid w:val="0047472A"/>
    <w:pPr>
      <w:spacing w:line="276" w:lineRule="auto"/>
      <w:ind w:firstLine="709"/>
      <w:jc w:val="both"/>
    </w:pPr>
    <w:rPr>
      <w:rFonts w:ascii="Times New Roman" w:hAnsi="Times New Roman" w:cs="Times New Roman"/>
    </w:rPr>
  </w:style>
  <w:style w:type="character" w:customStyle="1" w:styleId="011">
    <w:name w:val="01 обычный текст Знак"/>
    <w:basedOn w:val="a3"/>
    <w:link w:val="01"/>
    <w:rsid w:val="0047472A"/>
    <w:rPr>
      <w:rFonts w:ascii="Times New Roman" w:hAnsi="Times New Roman" w:cs="Times New Roman"/>
      <w:sz w:val="24"/>
      <w:szCs w:val="24"/>
    </w:rPr>
  </w:style>
  <w:style w:type="paragraph" w:customStyle="1" w:styleId="05">
    <w:name w:val="05 таблицы название"/>
    <w:next w:val="01"/>
    <w:link w:val="050"/>
    <w:qFormat/>
    <w:rsid w:val="00D2177F"/>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D2177F"/>
    <w:rPr>
      <w:rFonts w:ascii="Times New Roman" w:hAnsi="Times New Roman" w:cs="Times New Roman"/>
      <w:bCs/>
      <w:iCs/>
      <w:sz w:val="24"/>
      <w:szCs w:val="28"/>
    </w:rPr>
  </w:style>
  <w:style w:type="table" w:customStyle="1" w:styleId="TableGridReport1">
    <w:name w:val="Table Grid Report1"/>
    <w:basedOn w:val="a4"/>
    <w:next w:val="aff"/>
    <w:uiPriority w:val="39"/>
    <w:rsid w:val="0070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4"/>
    <w:next w:val="aff"/>
    <w:uiPriority w:val="39"/>
    <w:rsid w:val="00AE3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4"/>
    <w:next w:val="aff"/>
    <w:uiPriority w:val="39"/>
    <w:rsid w:val="0003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4"/>
    <w:next w:val="aff"/>
    <w:uiPriority w:val="39"/>
    <w:rsid w:val="00231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4"/>
    <w:next w:val="aff"/>
    <w:rsid w:val="00737061"/>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0">
    <w:name w:val="15 таблица"/>
    <w:basedOn w:val="a2"/>
    <w:link w:val="151"/>
    <w:qFormat/>
    <w:rsid w:val="00737061"/>
    <w:pPr>
      <w:widowControl w:val="0"/>
      <w:suppressAutoHyphens/>
      <w:autoSpaceDE/>
      <w:autoSpaceDN/>
      <w:adjustRightInd/>
      <w:spacing w:line="239" w:lineRule="auto"/>
      <w:ind w:left="57"/>
      <w:jc w:val="both"/>
    </w:pPr>
    <w:rPr>
      <w:rFonts w:ascii="Times New Roman" w:eastAsia="Times New Roman" w:hAnsi="Times New Roman" w:cs="Times New Roman"/>
      <w:bCs/>
      <w:sz w:val="20"/>
      <w:szCs w:val="22"/>
      <w:lang w:eastAsia="ru-RU"/>
    </w:rPr>
  </w:style>
  <w:style w:type="paragraph" w:customStyle="1" w:styleId="1510">
    <w:name w:val="15_1 таблица"/>
    <w:basedOn w:val="a2"/>
    <w:link w:val="1511"/>
    <w:qFormat/>
    <w:rsid w:val="00737061"/>
    <w:pPr>
      <w:widowControl w:val="0"/>
      <w:autoSpaceDE/>
      <w:autoSpaceDN/>
      <w:adjustRightInd/>
      <w:spacing w:line="239" w:lineRule="auto"/>
      <w:jc w:val="center"/>
    </w:pPr>
    <w:rPr>
      <w:rFonts w:ascii="Times New Roman" w:eastAsia="Times New Roman" w:hAnsi="Times New Roman" w:cs="Times New Roman"/>
      <w:sz w:val="20"/>
      <w:szCs w:val="22"/>
      <w:lang w:eastAsia="ru-RU"/>
    </w:rPr>
  </w:style>
  <w:style w:type="character" w:customStyle="1" w:styleId="151">
    <w:name w:val="15 таблица Знак"/>
    <w:basedOn w:val="a3"/>
    <w:link w:val="150"/>
    <w:rsid w:val="00737061"/>
    <w:rPr>
      <w:rFonts w:ascii="Times New Roman" w:eastAsia="Times New Roman" w:hAnsi="Times New Roman" w:cs="Times New Roman"/>
      <w:bCs/>
      <w:sz w:val="20"/>
      <w:lang w:eastAsia="ru-RU"/>
    </w:rPr>
  </w:style>
  <w:style w:type="character" w:customStyle="1" w:styleId="1511">
    <w:name w:val="15_1 таблица Знак"/>
    <w:basedOn w:val="a3"/>
    <w:link w:val="1510"/>
    <w:rsid w:val="00737061"/>
    <w:rPr>
      <w:rFonts w:ascii="Times New Roman" w:eastAsia="Times New Roman" w:hAnsi="Times New Roman" w:cs="Times New Roman"/>
      <w:sz w:val="20"/>
      <w:lang w:eastAsia="ru-RU"/>
    </w:rPr>
  </w:style>
  <w:style w:type="paragraph" w:customStyle="1" w:styleId="033">
    <w:name w:val="03 подзаголовок"/>
    <w:basedOn w:val="a2"/>
    <w:next w:val="01"/>
    <w:link w:val="034"/>
    <w:qFormat/>
    <w:rsid w:val="005B1E51"/>
    <w:pPr>
      <w:tabs>
        <w:tab w:val="left" w:pos="1134"/>
      </w:tabs>
      <w:spacing w:before="480" w:after="240"/>
      <w:ind w:firstLine="709"/>
      <w:jc w:val="both"/>
      <w:outlineLvl w:val="2"/>
    </w:pPr>
    <w:rPr>
      <w:rFonts w:ascii="Times New Roman" w:hAnsi="Times New Roman" w:cs="Times New Roman"/>
      <w:b/>
      <w:szCs w:val="28"/>
    </w:rPr>
  </w:style>
  <w:style w:type="character" w:customStyle="1" w:styleId="034">
    <w:name w:val="03 подзаголовок Знак"/>
    <w:basedOn w:val="a3"/>
    <w:link w:val="033"/>
    <w:rsid w:val="005B1E51"/>
    <w:rPr>
      <w:rFonts w:ascii="Times New Roman" w:hAnsi="Times New Roman" w:cs="Times New Roman"/>
      <w:b/>
      <w:sz w:val="24"/>
      <w:szCs w:val="28"/>
    </w:rPr>
  </w:style>
  <w:style w:type="table" w:customStyle="1" w:styleId="TableGridReport14">
    <w:name w:val="Table Grid Report14"/>
    <w:basedOn w:val="a4"/>
    <w:next w:val="aff"/>
    <w:rsid w:val="00EB0FEC"/>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ормальный (таблица)"/>
    <w:basedOn w:val="a2"/>
    <w:next w:val="a2"/>
    <w:uiPriority w:val="99"/>
    <w:rsid w:val="00E50137"/>
    <w:pPr>
      <w:widowControl w:val="0"/>
      <w:jc w:val="both"/>
    </w:pPr>
    <w:rPr>
      <w:rFonts w:ascii="Arial" w:eastAsiaTheme="minorEastAsia" w:hAnsi="Arial" w:cs="Arial"/>
      <w:sz w:val="26"/>
      <w:szCs w:val="26"/>
      <w:lang w:eastAsia="ru-RU"/>
    </w:rPr>
  </w:style>
  <w:style w:type="paragraph" w:customStyle="1" w:styleId="aff1">
    <w:name w:val="Прижатый влево"/>
    <w:basedOn w:val="a2"/>
    <w:next w:val="a2"/>
    <w:uiPriority w:val="99"/>
    <w:rsid w:val="00E50137"/>
    <w:pPr>
      <w:widowControl w:val="0"/>
    </w:pPr>
    <w:rPr>
      <w:rFonts w:ascii="Arial" w:eastAsiaTheme="minorEastAsia" w:hAnsi="Arial" w:cs="Arial"/>
      <w:sz w:val="26"/>
      <w:szCs w:val="26"/>
      <w:lang w:eastAsia="ru-RU"/>
    </w:rPr>
  </w:style>
  <w:style w:type="numbering" w:customStyle="1" w:styleId="1ai1">
    <w:name w:val="1 / a / i1"/>
    <w:rsid w:val="00BB5D32"/>
    <w:pPr>
      <w:numPr>
        <w:numId w:val="7"/>
      </w:numPr>
    </w:pPr>
  </w:style>
  <w:style w:type="paragraph" w:customStyle="1" w:styleId="doktekstj">
    <w:name w:val="doktekstj"/>
    <w:basedOn w:val="a2"/>
    <w:rsid w:val="00A33056"/>
    <w:pPr>
      <w:autoSpaceDE/>
      <w:autoSpaceDN/>
      <w:adjustRightInd/>
      <w:spacing w:before="100" w:beforeAutospacing="1" w:after="100" w:afterAutospacing="1"/>
    </w:pPr>
    <w:rPr>
      <w:rFonts w:ascii="Times New Roman" w:eastAsia="Times New Roman" w:hAnsi="Times New Roman" w:cs="Times New Roman"/>
      <w:lang w:eastAsia="ru-RU"/>
    </w:rPr>
  </w:style>
  <w:style w:type="paragraph" w:customStyle="1" w:styleId="012">
    <w:name w:val="012 Сведения"/>
    <w:basedOn w:val="ab"/>
    <w:link w:val="0120"/>
    <w:qFormat/>
    <w:rsid w:val="006A53D9"/>
    <w:pPr>
      <w:spacing w:line="276" w:lineRule="auto"/>
      <w:jc w:val="both"/>
    </w:pPr>
    <w:rPr>
      <w:rFonts w:cs="Arial"/>
      <w:color w:val="000000" w:themeColor="text1"/>
      <w:szCs w:val="24"/>
    </w:rPr>
  </w:style>
  <w:style w:type="character" w:customStyle="1" w:styleId="0120">
    <w:name w:val="012 Сведения Знак"/>
    <w:basedOn w:val="a3"/>
    <w:link w:val="012"/>
    <w:rsid w:val="006A53D9"/>
    <w:rPr>
      <w:rFonts w:ascii="Times New Roman" w:eastAsia="Calibri" w:hAnsi="Times New Roman" w:cs="Arial"/>
      <w:color w:val="000000" w:themeColor="text1"/>
      <w:sz w:val="24"/>
      <w:szCs w:val="24"/>
    </w:rPr>
  </w:style>
  <w:style w:type="character" w:customStyle="1" w:styleId="40">
    <w:name w:val="Заголовок 4 Знак"/>
    <w:basedOn w:val="a3"/>
    <w:link w:val="4"/>
    <w:uiPriority w:val="9"/>
    <w:semiHidden/>
    <w:rsid w:val="00B763FA"/>
    <w:rPr>
      <w:rFonts w:asciiTheme="majorHAnsi" w:eastAsiaTheme="majorEastAsia" w:hAnsiTheme="majorHAnsi" w:cstheme="majorBidi"/>
      <w:b/>
      <w:bCs/>
      <w:i/>
      <w:iCs/>
      <w:color w:val="4F81BD" w:themeColor="accent1"/>
      <w:sz w:val="24"/>
      <w:szCs w:val="24"/>
    </w:rPr>
  </w:style>
  <w:style w:type="paragraph" w:customStyle="1" w:styleId="210">
    <w:name w:val="2.1 таблица"/>
    <w:basedOn w:val="a2"/>
    <w:link w:val="211"/>
    <w:rsid w:val="00B763FA"/>
    <w:pPr>
      <w:autoSpaceDE/>
      <w:autoSpaceDN/>
      <w:adjustRightInd/>
      <w:spacing w:line="276" w:lineRule="auto"/>
      <w:jc w:val="center"/>
    </w:pPr>
    <w:rPr>
      <w:rFonts w:ascii="Times New Roman" w:hAnsi="Times New Roman" w:cs="Times New Roman"/>
    </w:rPr>
  </w:style>
  <w:style w:type="character" w:customStyle="1" w:styleId="211">
    <w:name w:val="2.1 таблица Знак"/>
    <w:basedOn w:val="a3"/>
    <w:link w:val="210"/>
    <w:rsid w:val="00B763FA"/>
    <w:rPr>
      <w:rFonts w:ascii="Times New Roman" w:hAnsi="Times New Roman" w:cs="Times New Roman"/>
      <w:sz w:val="24"/>
      <w:szCs w:val="24"/>
    </w:rPr>
  </w:style>
  <w:style w:type="paragraph" w:customStyle="1" w:styleId="212">
    <w:name w:val="2.1 заголовок таблицы"/>
    <w:link w:val="213"/>
    <w:qFormat/>
    <w:rsid w:val="005E517C"/>
    <w:pPr>
      <w:spacing w:after="0" w:line="240" w:lineRule="auto"/>
      <w:jc w:val="center"/>
    </w:pPr>
    <w:rPr>
      <w:rFonts w:ascii="Times New Roman" w:hAnsi="Times New Roman" w:cs="Times New Roman"/>
      <w:b/>
      <w:sz w:val="24"/>
      <w:szCs w:val="24"/>
    </w:rPr>
  </w:style>
  <w:style w:type="paragraph" w:styleId="aff2">
    <w:name w:val="caption"/>
    <w:aliases w:val="8 название таблицы,08 Название таблицы"/>
    <w:basedOn w:val="a2"/>
    <w:next w:val="a2"/>
    <w:link w:val="aff3"/>
    <w:uiPriority w:val="35"/>
    <w:unhideWhenUsed/>
    <w:qFormat/>
    <w:rsid w:val="00B763FA"/>
    <w:pPr>
      <w:keepNext/>
      <w:autoSpaceDE/>
      <w:autoSpaceDN/>
      <w:adjustRightInd/>
      <w:spacing w:before="240" w:after="120"/>
      <w:jc w:val="both"/>
    </w:pPr>
    <w:rPr>
      <w:rFonts w:ascii="Times New Roman" w:hAnsi="Times New Roman" w:cs="Times New Roman"/>
      <w:bCs/>
      <w:color w:val="000000" w:themeColor="text1"/>
    </w:rPr>
  </w:style>
  <w:style w:type="character" w:customStyle="1" w:styleId="213">
    <w:name w:val="2.1 заголовок таблицы Знак"/>
    <w:basedOn w:val="211"/>
    <w:link w:val="212"/>
    <w:rsid w:val="005E517C"/>
    <w:rPr>
      <w:rFonts w:ascii="Times New Roman" w:hAnsi="Times New Roman" w:cs="Times New Roman"/>
      <w:b/>
      <w:sz w:val="24"/>
      <w:szCs w:val="24"/>
    </w:rPr>
  </w:style>
  <w:style w:type="paragraph" w:customStyle="1" w:styleId="220">
    <w:name w:val="2.2 слева в таблице"/>
    <w:link w:val="221"/>
    <w:qFormat/>
    <w:rsid w:val="005E517C"/>
    <w:pPr>
      <w:spacing w:after="0" w:line="240" w:lineRule="auto"/>
    </w:pPr>
    <w:rPr>
      <w:rFonts w:ascii="Times New Roman" w:hAnsi="Times New Roman" w:cs="Times New Roman"/>
      <w:sz w:val="24"/>
      <w:szCs w:val="24"/>
    </w:rPr>
  </w:style>
  <w:style w:type="paragraph" w:customStyle="1" w:styleId="230">
    <w:name w:val="2.3 по центру в таблице"/>
    <w:basedOn w:val="220"/>
    <w:link w:val="231"/>
    <w:qFormat/>
    <w:rsid w:val="00B763FA"/>
    <w:pPr>
      <w:jc w:val="center"/>
    </w:pPr>
  </w:style>
  <w:style w:type="character" w:customStyle="1" w:styleId="221">
    <w:name w:val="2.2 слева в таблице Знак"/>
    <w:basedOn w:val="211"/>
    <w:link w:val="220"/>
    <w:rsid w:val="005E517C"/>
    <w:rPr>
      <w:rFonts w:ascii="Times New Roman" w:hAnsi="Times New Roman" w:cs="Times New Roman"/>
      <w:sz w:val="24"/>
      <w:szCs w:val="24"/>
    </w:rPr>
  </w:style>
  <w:style w:type="character" w:customStyle="1" w:styleId="231">
    <w:name w:val="2.3 по центру в таблице Знак"/>
    <w:basedOn w:val="221"/>
    <w:link w:val="230"/>
    <w:rsid w:val="00B763FA"/>
    <w:rPr>
      <w:rFonts w:ascii="Times New Roman" w:hAnsi="Times New Roman" w:cs="Times New Roman"/>
      <w:sz w:val="24"/>
      <w:szCs w:val="24"/>
    </w:rPr>
  </w:style>
  <w:style w:type="paragraph" w:customStyle="1" w:styleId="310">
    <w:name w:val="3.1 примечание текст"/>
    <w:link w:val="311"/>
    <w:qFormat/>
    <w:rsid w:val="00CC02F3"/>
    <w:pPr>
      <w:spacing w:after="0"/>
      <w:jc w:val="both"/>
    </w:pPr>
    <w:rPr>
      <w:rFonts w:ascii="Times New Roman" w:hAnsi="Times New Roman" w:cs="Times New Roman"/>
      <w:sz w:val="24"/>
      <w:szCs w:val="24"/>
    </w:rPr>
  </w:style>
  <w:style w:type="paragraph" w:customStyle="1" w:styleId="32">
    <w:name w:val="3.2 примечание заголовок"/>
    <w:basedOn w:val="310"/>
    <w:link w:val="320"/>
    <w:qFormat/>
    <w:rsid w:val="00B763FA"/>
    <w:pPr>
      <w:spacing w:before="240"/>
    </w:pPr>
    <w:rPr>
      <w:b/>
    </w:rPr>
  </w:style>
  <w:style w:type="character" w:customStyle="1" w:styleId="311">
    <w:name w:val="3.1 примечание текст Знак"/>
    <w:basedOn w:val="221"/>
    <w:link w:val="310"/>
    <w:rsid w:val="00CC02F3"/>
    <w:rPr>
      <w:rFonts w:ascii="Times New Roman" w:hAnsi="Times New Roman" w:cs="Times New Roman"/>
      <w:sz w:val="24"/>
      <w:szCs w:val="24"/>
    </w:rPr>
  </w:style>
  <w:style w:type="character" w:customStyle="1" w:styleId="320">
    <w:name w:val="3.2 примечание заголовок Знак"/>
    <w:basedOn w:val="311"/>
    <w:link w:val="32"/>
    <w:rsid w:val="00B763FA"/>
    <w:rPr>
      <w:rFonts w:ascii="Times New Roman" w:hAnsi="Times New Roman" w:cs="Times New Roman"/>
      <w:b/>
      <w:sz w:val="24"/>
      <w:szCs w:val="24"/>
    </w:rPr>
  </w:style>
  <w:style w:type="paragraph" w:styleId="aff4">
    <w:name w:val="endnote text"/>
    <w:basedOn w:val="a2"/>
    <w:link w:val="aff5"/>
    <w:uiPriority w:val="99"/>
    <w:semiHidden/>
    <w:unhideWhenUsed/>
    <w:rsid w:val="00B763FA"/>
    <w:pPr>
      <w:autoSpaceDE/>
      <w:autoSpaceDN/>
      <w:adjustRightInd/>
      <w:ind w:firstLine="567"/>
      <w:jc w:val="both"/>
    </w:pPr>
    <w:rPr>
      <w:rFonts w:ascii="Times New Roman" w:hAnsi="Times New Roman" w:cs="Times New Roman"/>
      <w:sz w:val="20"/>
      <w:szCs w:val="20"/>
      <w:lang w:eastAsia="ru-RU"/>
    </w:rPr>
  </w:style>
  <w:style w:type="character" w:customStyle="1" w:styleId="aff5">
    <w:name w:val="Текст концевой сноски Знак"/>
    <w:basedOn w:val="a3"/>
    <w:link w:val="aff4"/>
    <w:uiPriority w:val="99"/>
    <w:semiHidden/>
    <w:rsid w:val="00B763FA"/>
    <w:rPr>
      <w:rFonts w:ascii="Times New Roman" w:hAnsi="Times New Roman" w:cs="Times New Roman"/>
      <w:sz w:val="20"/>
      <w:szCs w:val="20"/>
      <w:lang w:eastAsia="ru-RU"/>
    </w:rPr>
  </w:style>
  <w:style w:type="paragraph" w:customStyle="1" w:styleId="24">
    <w:name w:val="2.4. по ширине"/>
    <w:basedOn w:val="512"/>
    <w:link w:val="240"/>
    <w:qFormat/>
    <w:rsid w:val="00B763FA"/>
    <w:pPr>
      <w:jc w:val="both"/>
    </w:pPr>
    <w:rPr>
      <w:sz w:val="24"/>
      <w:szCs w:val="24"/>
    </w:rPr>
  </w:style>
  <w:style w:type="character" w:customStyle="1" w:styleId="240">
    <w:name w:val="2.4. по ширине Знак"/>
    <w:basedOn w:val="5120"/>
    <w:link w:val="24"/>
    <w:rsid w:val="00B763FA"/>
    <w:rPr>
      <w:rFonts w:ascii="Times New Roman" w:hAnsi="Times New Roman" w:cs="Times New Roman"/>
      <w:b w:val="0"/>
      <w:sz w:val="24"/>
      <w:szCs w:val="24"/>
      <w:lang w:eastAsia="ru-RU"/>
    </w:rPr>
  </w:style>
  <w:style w:type="paragraph" w:customStyle="1" w:styleId="7">
    <w:name w:val="7 нумерация"/>
    <w:basedOn w:val="a6"/>
    <w:link w:val="71"/>
    <w:rsid w:val="00CE697A"/>
    <w:pPr>
      <w:widowControl/>
      <w:numPr>
        <w:numId w:val="9"/>
      </w:numPr>
      <w:autoSpaceDE/>
      <w:autoSpaceDN/>
      <w:adjustRightInd/>
    </w:pPr>
    <w:rPr>
      <w:rFonts w:eastAsiaTheme="majorEastAsia"/>
      <w:iCs/>
      <w:color w:val="000000" w:themeColor="text1"/>
      <w:szCs w:val="24"/>
    </w:rPr>
  </w:style>
  <w:style w:type="character" w:customStyle="1" w:styleId="71">
    <w:name w:val="7 нумерация Знак"/>
    <w:basedOn w:val="a3"/>
    <w:link w:val="7"/>
    <w:rsid w:val="00CE697A"/>
    <w:rPr>
      <w:rFonts w:ascii="Times New Roman" w:eastAsiaTheme="majorEastAsia" w:hAnsi="Times New Roman" w:cs="Times New Roman"/>
      <w:iCs/>
      <w:color w:val="000000" w:themeColor="text1"/>
      <w:sz w:val="24"/>
      <w:szCs w:val="24"/>
      <w:lang w:eastAsia="ru-RU"/>
    </w:rPr>
  </w:style>
  <w:style w:type="paragraph" w:customStyle="1" w:styleId="010">
    <w:name w:val="010 Список дефис"/>
    <w:next w:val="a2"/>
    <w:link w:val="0100"/>
    <w:qFormat/>
    <w:rsid w:val="00B763FA"/>
    <w:pPr>
      <w:numPr>
        <w:numId w:val="8"/>
      </w:numPr>
      <w:spacing w:after="0"/>
      <w:ind w:left="0" w:firstLine="567"/>
      <w:jc w:val="both"/>
    </w:pPr>
    <w:rPr>
      <w:rFonts w:ascii="Times New Roman" w:hAnsi="Times New Roman" w:cs="Times New Roman"/>
      <w:color w:val="000000" w:themeColor="text1"/>
      <w:sz w:val="24"/>
      <w:szCs w:val="24"/>
    </w:rPr>
  </w:style>
  <w:style w:type="character" w:customStyle="1" w:styleId="0100">
    <w:name w:val="010 Список дефис Знак"/>
    <w:basedOn w:val="a3"/>
    <w:link w:val="010"/>
    <w:rsid w:val="00B763FA"/>
    <w:rPr>
      <w:rFonts w:ascii="Times New Roman" w:hAnsi="Times New Roman" w:cs="Times New Roman"/>
      <w:color w:val="000000" w:themeColor="text1"/>
      <w:sz w:val="24"/>
      <w:szCs w:val="24"/>
    </w:rPr>
  </w:style>
  <w:style w:type="paragraph" w:customStyle="1" w:styleId="130">
    <w:name w:val="13 данные в таблице"/>
    <w:basedOn w:val="a2"/>
    <w:link w:val="131"/>
    <w:qFormat/>
    <w:rsid w:val="00B763FA"/>
    <w:pPr>
      <w:autoSpaceDE/>
      <w:autoSpaceDN/>
      <w:adjustRightInd/>
      <w:jc w:val="center"/>
    </w:pPr>
    <w:rPr>
      <w:rFonts w:ascii="Times New Roman" w:eastAsiaTheme="majorEastAsia" w:hAnsi="Times New Roman" w:cs="Times New Roman"/>
      <w:iCs/>
      <w:color w:val="000000" w:themeColor="text1"/>
      <w:sz w:val="28"/>
      <w:szCs w:val="28"/>
      <w:lang w:eastAsia="ru-RU"/>
    </w:rPr>
  </w:style>
  <w:style w:type="character" w:customStyle="1" w:styleId="131">
    <w:name w:val="13 данные в таблице Знак"/>
    <w:basedOn w:val="a3"/>
    <w:link w:val="130"/>
    <w:rsid w:val="00B763FA"/>
    <w:rPr>
      <w:rFonts w:ascii="Times New Roman" w:eastAsiaTheme="majorEastAsia" w:hAnsi="Times New Roman" w:cs="Times New Roman"/>
      <w:iCs/>
      <w:color w:val="000000" w:themeColor="text1"/>
      <w:sz w:val="28"/>
      <w:szCs w:val="28"/>
      <w:lang w:eastAsia="ru-RU"/>
    </w:rPr>
  </w:style>
  <w:style w:type="paragraph" w:customStyle="1" w:styleId="aff6">
    <w:name w:val="Обычный текст"/>
    <w:basedOn w:val="a2"/>
    <w:link w:val="aff7"/>
    <w:qFormat/>
    <w:rsid w:val="00B763FA"/>
    <w:pPr>
      <w:autoSpaceDE/>
      <w:autoSpaceDN/>
      <w:adjustRightInd/>
      <w:ind w:firstLine="709"/>
      <w:jc w:val="both"/>
    </w:pPr>
    <w:rPr>
      <w:rFonts w:ascii="Times New Roman" w:eastAsia="Times New Roman" w:hAnsi="Times New Roman" w:cs="Times New Roman"/>
      <w:lang w:val="en-US" w:eastAsia="ar-SA" w:bidi="en-US"/>
    </w:rPr>
  </w:style>
  <w:style w:type="paragraph" w:customStyle="1" w:styleId="132">
    <w:name w:val="1.3 заголовок без уровня"/>
    <w:basedOn w:val="aff6"/>
    <w:link w:val="133"/>
    <w:qFormat/>
    <w:rsid w:val="00B763FA"/>
    <w:pPr>
      <w:spacing w:before="240" w:after="120"/>
    </w:pPr>
    <w:rPr>
      <w:b/>
    </w:rPr>
  </w:style>
  <w:style w:type="character" w:customStyle="1" w:styleId="aff7">
    <w:name w:val="Обычный текст Знак"/>
    <w:basedOn w:val="a3"/>
    <w:link w:val="aff6"/>
    <w:rsid w:val="00B763FA"/>
    <w:rPr>
      <w:rFonts w:ascii="Times New Roman" w:eastAsia="Times New Roman" w:hAnsi="Times New Roman" w:cs="Times New Roman"/>
      <w:sz w:val="24"/>
      <w:szCs w:val="24"/>
      <w:lang w:val="en-US" w:eastAsia="ar-SA" w:bidi="en-US"/>
    </w:rPr>
  </w:style>
  <w:style w:type="character" w:customStyle="1" w:styleId="133">
    <w:name w:val="1.3 заголовок без уровня Знак"/>
    <w:basedOn w:val="aff7"/>
    <w:link w:val="132"/>
    <w:rsid w:val="00B763FA"/>
    <w:rPr>
      <w:rFonts w:ascii="Times New Roman" w:eastAsia="Times New Roman" w:hAnsi="Times New Roman" w:cs="Times New Roman"/>
      <w:b/>
      <w:sz w:val="24"/>
      <w:szCs w:val="24"/>
      <w:lang w:val="en-US" w:eastAsia="ar-SA" w:bidi="en-US"/>
    </w:rPr>
  </w:style>
  <w:style w:type="paragraph" w:customStyle="1" w:styleId="143">
    <w:name w:val="1.4. заголовок 3 уровень"/>
    <w:basedOn w:val="2"/>
    <w:link w:val="1430"/>
    <w:qFormat/>
    <w:rsid w:val="00B763FA"/>
    <w:pPr>
      <w:autoSpaceDE/>
      <w:autoSpaceDN/>
      <w:adjustRightInd/>
      <w:spacing w:before="480" w:after="240" w:line="276" w:lineRule="auto"/>
      <w:ind w:firstLine="709"/>
      <w:jc w:val="both"/>
      <w:outlineLvl w:val="2"/>
    </w:pPr>
    <w:rPr>
      <w:rFonts w:ascii="Times New Roman" w:hAnsi="Times New Roman" w:cs="Times New Roman"/>
      <w:color w:val="000000" w:themeColor="text1"/>
      <w:sz w:val="24"/>
      <w:szCs w:val="24"/>
    </w:rPr>
  </w:style>
  <w:style w:type="character" w:customStyle="1" w:styleId="1430">
    <w:name w:val="1.4. заголовок 3 уровень Знак"/>
    <w:basedOn w:val="20"/>
    <w:link w:val="143"/>
    <w:rsid w:val="00B763FA"/>
    <w:rPr>
      <w:rFonts w:ascii="Times New Roman" w:eastAsiaTheme="majorEastAsia" w:hAnsi="Times New Roman" w:cs="Times New Roman"/>
      <w:b/>
      <w:bCs/>
      <w:color w:val="000000" w:themeColor="text1"/>
      <w:sz w:val="24"/>
      <w:szCs w:val="24"/>
    </w:rPr>
  </w:style>
  <w:style w:type="paragraph" w:customStyle="1" w:styleId="aff8">
    <w:name w:val="название"/>
    <w:basedOn w:val="a2"/>
    <w:link w:val="aff9"/>
    <w:qFormat/>
    <w:rsid w:val="00B763FA"/>
    <w:pPr>
      <w:autoSpaceDE/>
      <w:autoSpaceDN/>
      <w:adjustRightInd/>
      <w:spacing w:line="276" w:lineRule="auto"/>
      <w:jc w:val="center"/>
    </w:pPr>
    <w:rPr>
      <w:rFonts w:ascii="Times New Roman" w:hAnsi="Times New Roman" w:cs="Times New Roman"/>
      <w:b/>
      <w:sz w:val="48"/>
      <w:lang w:eastAsia="ru-RU"/>
    </w:rPr>
  </w:style>
  <w:style w:type="character" w:customStyle="1" w:styleId="aff9">
    <w:name w:val="название Знак"/>
    <w:basedOn w:val="a3"/>
    <w:link w:val="aff8"/>
    <w:rsid w:val="00B763FA"/>
    <w:rPr>
      <w:rFonts w:ascii="Times New Roman" w:hAnsi="Times New Roman" w:cs="Times New Roman"/>
      <w:b/>
      <w:sz w:val="48"/>
      <w:szCs w:val="24"/>
      <w:lang w:eastAsia="ru-RU"/>
    </w:rPr>
  </w:style>
  <w:style w:type="character" w:customStyle="1" w:styleId="affa">
    <w:name w:val="Цветовое выделение"/>
    <w:uiPriority w:val="99"/>
    <w:rsid w:val="00B763FA"/>
    <w:rPr>
      <w:b/>
      <w:bCs/>
      <w:color w:val="26282F"/>
    </w:rPr>
  </w:style>
  <w:style w:type="character" w:customStyle="1" w:styleId="affb">
    <w:name w:val="Гипертекстовая ссылка"/>
    <w:basedOn w:val="affa"/>
    <w:uiPriority w:val="99"/>
    <w:rsid w:val="00B763FA"/>
    <w:rPr>
      <w:b w:val="0"/>
      <w:bCs w:val="0"/>
      <w:color w:val="106BBE"/>
    </w:rPr>
  </w:style>
  <w:style w:type="character" w:customStyle="1" w:styleId="affc">
    <w:name w:val="Добавленный текст"/>
    <w:uiPriority w:val="99"/>
    <w:rsid w:val="00B763FA"/>
    <w:rPr>
      <w:color w:val="000000"/>
      <w:shd w:val="clear" w:color="auto" w:fill="C1D7FF"/>
    </w:rPr>
  </w:style>
  <w:style w:type="paragraph" w:customStyle="1" w:styleId="affd">
    <w:name w:val="Внимание: недобросовестность!"/>
    <w:basedOn w:val="a2"/>
    <w:next w:val="a2"/>
    <w:uiPriority w:val="99"/>
    <w:rsid w:val="00B763FA"/>
    <w:pPr>
      <w:widowControl w:val="0"/>
      <w:spacing w:before="240" w:after="240"/>
      <w:ind w:left="420" w:right="420" w:firstLine="300"/>
      <w:jc w:val="both"/>
    </w:pPr>
    <w:rPr>
      <w:rFonts w:ascii="Arial" w:eastAsiaTheme="minorEastAsia" w:hAnsi="Arial" w:cs="Arial"/>
      <w:sz w:val="26"/>
      <w:szCs w:val="26"/>
      <w:shd w:val="clear" w:color="auto" w:fill="FAF3E9"/>
      <w:lang w:eastAsia="ru-RU"/>
    </w:rPr>
  </w:style>
  <w:style w:type="character" w:customStyle="1" w:styleId="affe">
    <w:name w:val="Выделение для Базового Поиска"/>
    <w:basedOn w:val="affa"/>
    <w:uiPriority w:val="99"/>
    <w:rsid w:val="00B763FA"/>
    <w:rPr>
      <w:rFonts w:cs="Times New Roman"/>
      <w:b/>
      <w:bCs/>
      <w:color w:val="0058A9"/>
    </w:rPr>
  </w:style>
  <w:style w:type="paragraph" w:customStyle="1" w:styleId="81">
    <w:name w:val="8.1 название рисунка"/>
    <w:basedOn w:val="aff2"/>
    <w:link w:val="810"/>
    <w:qFormat/>
    <w:rsid w:val="00B763FA"/>
    <w:pPr>
      <w:spacing w:before="0" w:after="240"/>
      <w:jc w:val="center"/>
    </w:pPr>
  </w:style>
  <w:style w:type="paragraph" w:customStyle="1" w:styleId="82">
    <w:name w:val="8.2 рисунок"/>
    <w:basedOn w:val="aff2"/>
    <w:link w:val="820"/>
    <w:qFormat/>
    <w:rsid w:val="00B763FA"/>
    <w:pPr>
      <w:spacing w:before="0" w:after="0"/>
      <w:jc w:val="center"/>
    </w:pPr>
  </w:style>
  <w:style w:type="character" w:customStyle="1" w:styleId="aff3">
    <w:name w:val="Название объекта Знак"/>
    <w:aliases w:val="8 название таблицы Знак,08 Название таблицы Знак"/>
    <w:basedOn w:val="a3"/>
    <w:link w:val="aff2"/>
    <w:uiPriority w:val="35"/>
    <w:rsid w:val="00B763FA"/>
    <w:rPr>
      <w:rFonts w:ascii="Times New Roman" w:hAnsi="Times New Roman" w:cs="Times New Roman"/>
      <w:bCs/>
      <w:color w:val="000000" w:themeColor="text1"/>
      <w:sz w:val="24"/>
      <w:szCs w:val="24"/>
    </w:rPr>
  </w:style>
  <w:style w:type="character" w:customStyle="1" w:styleId="810">
    <w:name w:val="8.1 название рисунка Знак"/>
    <w:basedOn w:val="aff3"/>
    <w:link w:val="81"/>
    <w:rsid w:val="00B763FA"/>
    <w:rPr>
      <w:rFonts w:ascii="Times New Roman" w:hAnsi="Times New Roman" w:cs="Times New Roman"/>
      <w:bCs/>
      <w:color w:val="000000" w:themeColor="text1"/>
      <w:sz w:val="24"/>
      <w:szCs w:val="24"/>
    </w:rPr>
  </w:style>
  <w:style w:type="character" w:customStyle="1" w:styleId="820">
    <w:name w:val="8.2 рисунок Знак"/>
    <w:basedOn w:val="aff3"/>
    <w:link w:val="82"/>
    <w:rsid w:val="00B763FA"/>
    <w:rPr>
      <w:rFonts w:ascii="Times New Roman" w:hAnsi="Times New Roman" w:cs="Times New Roman"/>
      <w:bCs/>
      <w:color w:val="000000" w:themeColor="text1"/>
      <w:sz w:val="24"/>
      <w:szCs w:val="24"/>
    </w:rPr>
  </w:style>
  <w:style w:type="paragraph" w:customStyle="1" w:styleId="Default">
    <w:name w:val="Default"/>
    <w:rsid w:val="00B763FA"/>
    <w:pPr>
      <w:autoSpaceDE w:val="0"/>
      <w:autoSpaceDN w:val="0"/>
      <w:adjustRightInd w:val="0"/>
      <w:spacing w:after="0" w:line="240" w:lineRule="auto"/>
    </w:pPr>
    <w:rPr>
      <w:rFonts w:ascii="Times New Roman" w:hAnsi="Times New Roman" w:cs="Times New Roman"/>
      <w:color w:val="000000"/>
      <w:sz w:val="24"/>
      <w:szCs w:val="24"/>
    </w:rPr>
  </w:style>
  <w:style w:type="character" w:styleId="afff">
    <w:name w:val="Emphasis"/>
    <w:basedOn w:val="a3"/>
    <w:uiPriority w:val="20"/>
    <w:qFormat/>
    <w:rsid w:val="00B763FA"/>
    <w:rPr>
      <w:i/>
      <w:iCs/>
    </w:rPr>
  </w:style>
  <w:style w:type="paragraph" w:customStyle="1" w:styleId="headertext">
    <w:name w:val="headertext"/>
    <w:basedOn w:val="a2"/>
    <w:rsid w:val="00CD62D9"/>
    <w:pPr>
      <w:autoSpaceDE/>
      <w:autoSpaceDN/>
      <w:adjustRightInd/>
      <w:spacing w:before="100" w:beforeAutospacing="1" w:after="100" w:afterAutospacing="1"/>
    </w:pPr>
    <w:rPr>
      <w:rFonts w:ascii="Times New Roman" w:eastAsia="Times New Roman" w:hAnsi="Times New Roman" w:cs="Times New Roman"/>
      <w:lang w:eastAsia="ru-RU"/>
    </w:rPr>
  </w:style>
  <w:style w:type="character" w:customStyle="1" w:styleId="af0">
    <w:name w:val="Обычный (веб) Знак"/>
    <w:aliases w:val="Обычный (Web)1 Знак,Обычный (веб) Знак Знак Знак,Обычный (Web) Знак Знак Знак Знак,Обычный (Web) Знак,Знак Знак Знак Знак Знак Знак Знак"/>
    <w:link w:val="af"/>
    <w:uiPriority w:val="99"/>
    <w:rsid w:val="00E05DFC"/>
    <w:rPr>
      <w:rFonts w:ascii="Tahoma" w:eastAsia="Times New Roman" w:hAnsi="Tahoma" w:cs="Tahoma"/>
      <w:sz w:val="24"/>
      <w:szCs w:val="24"/>
      <w:lang w:eastAsia="ru-RU"/>
    </w:rPr>
  </w:style>
  <w:style w:type="character" w:customStyle="1" w:styleId="17">
    <w:name w:val="Основной текст Знак1"/>
    <w:basedOn w:val="a3"/>
    <w:uiPriority w:val="99"/>
    <w:rsid w:val="00954EEF"/>
    <w:rPr>
      <w:rFonts w:ascii="Times New Roman" w:hAnsi="Times New Roman" w:cs="Times New Roman"/>
      <w:sz w:val="23"/>
      <w:szCs w:val="23"/>
      <w:u w:val="none"/>
    </w:rPr>
  </w:style>
  <w:style w:type="paragraph" w:customStyle="1" w:styleId="formattext">
    <w:name w:val="formattext"/>
    <w:basedOn w:val="a2"/>
    <w:rsid w:val="003C062B"/>
    <w:pPr>
      <w:autoSpaceDE/>
      <w:autoSpaceDN/>
      <w:adjustRightInd/>
      <w:spacing w:before="100" w:beforeAutospacing="1" w:after="100" w:afterAutospacing="1"/>
    </w:pPr>
    <w:rPr>
      <w:rFonts w:ascii="Times New Roman" w:eastAsia="Times New Roman" w:hAnsi="Times New Roman" w:cs="Times New Roman"/>
      <w:lang w:eastAsia="ru-RU"/>
    </w:rPr>
  </w:style>
  <w:style w:type="paragraph" w:customStyle="1" w:styleId="22-110">
    <w:name w:val="2.2-1 слева 10"/>
    <w:basedOn w:val="220"/>
    <w:link w:val="22-1100"/>
    <w:rsid w:val="005E517C"/>
    <w:rPr>
      <w:sz w:val="20"/>
      <w:szCs w:val="20"/>
    </w:rPr>
  </w:style>
  <w:style w:type="paragraph" w:customStyle="1" w:styleId="23-110">
    <w:name w:val="2.3-1 по центру 10"/>
    <w:basedOn w:val="230"/>
    <w:link w:val="23-1100"/>
    <w:rsid w:val="005E517C"/>
    <w:rPr>
      <w:sz w:val="20"/>
      <w:szCs w:val="20"/>
    </w:rPr>
  </w:style>
  <w:style w:type="character" w:customStyle="1" w:styleId="22-1100">
    <w:name w:val="2.2-1 слева 10 Знак"/>
    <w:basedOn w:val="221"/>
    <w:link w:val="22-110"/>
    <w:rsid w:val="005E517C"/>
    <w:rPr>
      <w:rFonts w:ascii="Times New Roman" w:hAnsi="Times New Roman" w:cs="Times New Roman"/>
      <w:sz w:val="20"/>
      <w:szCs w:val="20"/>
    </w:rPr>
  </w:style>
  <w:style w:type="paragraph" w:customStyle="1" w:styleId="21-110">
    <w:name w:val="2.1-1 заголовок 10"/>
    <w:basedOn w:val="212"/>
    <w:link w:val="21-1100"/>
    <w:rsid w:val="004F3D52"/>
    <w:rPr>
      <w:sz w:val="20"/>
      <w:szCs w:val="20"/>
    </w:rPr>
  </w:style>
  <w:style w:type="character" w:customStyle="1" w:styleId="23-1100">
    <w:name w:val="2.3-1 по центру 10 Знак"/>
    <w:basedOn w:val="231"/>
    <w:link w:val="23-110"/>
    <w:rsid w:val="005E517C"/>
    <w:rPr>
      <w:rFonts w:ascii="Times New Roman" w:hAnsi="Times New Roman" w:cs="Times New Roman"/>
      <w:sz w:val="20"/>
      <w:szCs w:val="20"/>
    </w:rPr>
  </w:style>
  <w:style w:type="character" w:customStyle="1" w:styleId="21-1100">
    <w:name w:val="2.1-1 заголовок 10 Знак"/>
    <w:basedOn w:val="213"/>
    <w:link w:val="21-110"/>
    <w:rsid w:val="004F3D52"/>
    <w:rPr>
      <w:rFonts w:ascii="Times New Roman" w:hAnsi="Times New Roman" w:cs="Times New Roman"/>
      <w:b/>
      <w:sz w:val="20"/>
      <w:szCs w:val="20"/>
    </w:rPr>
  </w:style>
  <w:style w:type="paragraph" w:styleId="afff0">
    <w:name w:val="footnote text"/>
    <w:basedOn w:val="a2"/>
    <w:link w:val="afff1"/>
    <w:uiPriority w:val="99"/>
    <w:semiHidden/>
    <w:unhideWhenUsed/>
    <w:rsid w:val="004B7C0C"/>
    <w:rPr>
      <w:sz w:val="20"/>
      <w:szCs w:val="20"/>
    </w:rPr>
  </w:style>
  <w:style w:type="character" w:customStyle="1" w:styleId="afff1">
    <w:name w:val="Текст сноски Знак"/>
    <w:basedOn w:val="a3"/>
    <w:link w:val="afff0"/>
    <w:uiPriority w:val="99"/>
    <w:semiHidden/>
    <w:rsid w:val="004B7C0C"/>
    <w:rPr>
      <w:rFonts w:ascii="Arial CYR" w:hAnsi="Arial CYR" w:cs="Arial CYR"/>
      <w:sz w:val="20"/>
      <w:szCs w:val="20"/>
    </w:rPr>
  </w:style>
  <w:style w:type="character" w:styleId="afff2">
    <w:name w:val="footnote reference"/>
    <w:basedOn w:val="a3"/>
    <w:uiPriority w:val="99"/>
    <w:semiHidden/>
    <w:unhideWhenUsed/>
    <w:rsid w:val="004B7C0C"/>
    <w:rPr>
      <w:vertAlign w:val="superscript"/>
    </w:rPr>
  </w:style>
  <w:style w:type="paragraph" w:customStyle="1" w:styleId="a">
    <w:name w:val="Нумерация"/>
    <w:basedOn w:val="01"/>
    <w:link w:val="afff3"/>
    <w:qFormat/>
    <w:rsid w:val="00326B1E"/>
    <w:pPr>
      <w:numPr>
        <w:numId w:val="10"/>
      </w:numPr>
      <w:ind w:left="0" w:firstLine="709"/>
    </w:pPr>
  </w:style>
  <w:style w:type="paragraph" w:customStyle="1" w:styleId="91">
    <w:name w:val="9 титул заголовок"/>
    <w:basedOn w:val="aff8"/>
    <w:link w:val="92"/>
    <w:qFormat/>
    <w:rsid w:val="00CE697A"/>
  </w:style>
  <w:style w:type="character" w:customStyle="1" w:styleId="afff3">
    <w:name w:val="Нумерация Знак"/>
    <w:basedOn w:val="011"/>
    <w:link w:val="a"/>
    <w:rsid w:val="00326B1E"/>
    <w:rPr>
      <w:rFonts w:ascii="Times New Roman" w:hAnsi="Times New Roman" w:cs="Times New Roman"/>
      <w:sz w:val="24"/>
      <w:szCs w:val="24"/>
    </w:rPr>
  </w:style>
  <w:style w:type="paragraph" w:customStyle="1" w:styleId="93">
    <w:name w:val="9 титул год"/>
    <w:basedOn w:val="a2"/>
    <w:link w:val="94"/>
    <w:qFormat/>
    <w:rsid w:val="00CE697A"/>
    <w:pPr>
      <w:autoSpaceDE/>
      <w:autoSpaceDN/>
      <w:adjustRightInd/>
      <w:spacing w:line="276" w:lineRule="auto"/>
      <w:ind w:firstLine="709"/>
      <w:jc w:val="center"/>
    </w:pPr>
    <w:rPr>
      <w:rFonts w:ascii="Times New Roman" w:hAnsi="Times New Roman" w:cs="Times New Roman"/>
    </w:rPr>
  </w:style>
  <w:style w:type="character" w:customStyle="1" w:styleId="92">
    <w:name w:val="9 титул заголовок Знак"/>
    <w:basedOn w:val="aff9"/>
    <w:link w:val="91"/>
    <w:rsid w:val="00CE697A"/>
    <w:rPr>
      <w:rFonts w:ascii="Times New Roman" w:hAnsi="Times New Roman" w:cs="Times New Roman"/>
      <w:b/>
      <w:sz w:val="48"/>
      <w:szCs w:val="24"/>
      <w:lang w:eastAsia="ru-RU"/>
    </w:rPr>
  </w:style>
  <w:style w:type="character" w:customStyle="1" w:styleId="94">
    <w:name w:val="9 титул год Знак"/>
    <w:basedOn w:val="a3"/>
    <w:link w:val="93"/>
    <w:rsid w:val="00CE697A"/>
    <w:rPr>
      <w:rFonts w:ascii="Times New Roman" w:hAnsi="Times New Roman" w:cs="Times New Roman"/>
      <w:sz w:val="24"/>
      <w:szCs w:val="24"/>
    </w:rPr>
  </w:style>
  <w:style w:type="paragraph" w:customStyle="1" w:styleId="8">
    <w:name w:val="8 список источников"/>
    <w:basedOn w:val="a6"/>
    <w:link w:val="83"/>
    <w:qFormat/>
    <w:rsid w:val="00CA5183"/>
    <w:pPr>
      <w:widowControl/>
      <w:numPr>
        <w:numId w:val="11"/>
      </w:numPr>
      <w:autoSpaceDE/>
      <w:autoSpaceDN/>
      <w:adjustRightInd/>
      <w:ind w:left="0" w:firstLine="709"/>
    </w:pPr>
    <w:rPr>
      <w:rFonts w:eastAsiaTheme="minorHAnsi"/>
      <w:szCs w:val="24"/>
      <w:lang w:eastAsia="en-US"/>
    </w:rPr>
  </w:style>
  <w:style w:type="character" w:customStyle="1" w:styleId="83">
    <w:name w:val="8 список источников Знак"/>
    <w:basedOn w:val="a3"/>
    <w:link w:val="8"/>
    <w:rsid w:val="00CA5183"/>
    <w:rPr>
      <w:rFonts w:ascii="Times New Roman" w:hAnsi="Times New Roman" w:cs="Times New Roman"/>
      <w:sz w:val="24"/>
      <w:szCs w:val="24"/>
    </w:rPr>
  </w:style>
  <w:style w:type="paragraph" w:customStyle="1" w:styleId="afff4">
    <w:name w:val="Комментарий"/>
    <w:basedOn w:val="a2"/>
    <w:next w:val="a2"/>
    <w:uiPriority w:val="99"/>
    <w:rsid w:val="00E44784"/>
    <w:pPr>
      <w:widowControl w:val="0"/>
      <w:spacing w:before="75"/>
      <w:ind w:left="170"/>
      <w:jc w:val="both"/>
    </w:pPr>
    <w:rPr>
      <w:rFonts w:ascii="Times New Roman CYR" w:eastAsiaTheme="minorEastAsia" w:hAnsi="Times New Roman CYR" w:cs="Times New Roman CYR"/>
      <w:color w:val="353842"/>
      <w:shd w:val="clear" w:color="auto" w:fill="F0F0F0"/>
      <w:lang w:eastAsia="ru-RU"/>
    </w:rPr>
  </w:style>
  <w:style w:type="paragraph" w:customStyle="1" w:styleId="afff5">
    <w:name w:val="Информация о версии"/>
    <w:basedOn w:val="afff4"/>
    <w:next w:val="a2"/>
    <w:uiPriority w:val="99"/>
    <w:rsid w:val="00E44784"/>
    <w:rPr>
      <w:i/>
      <w:iCs/>
    </w:rPr>
  </w:style>
  <w:style w:type="character" w:customStyle="1" w:styleId="MSGENFONTSTYLENAMETEMPLATEROLENUMBERMSGENFONTSTYLENAMEBYROLETEXT3">
    <w:name w:val="MSG_EN_FONT_STYLE_NAME_TEMPLATE_ROLE_NUMBER MSG_EN_FONT_STYLE_NAME_BY_ROLE_TEXT 3_"/>
    <w:basedOn w:val="a3"/>
    <w:link w:val="MSGENFONTSTYLENAMETEMPLATEROLENUMBERMSGENFONTSTYLENAMEBYROLETEXT30"/>
    <w:rsid w:val="00C875D7"/>
    <w:rPr>
      <w:b/>
      <w:bCs/>
      <w:sz w:val="28"/>
      <w:szCs w:val="28"/>
      <w:shd w:val="clear" w:color="auto" w:fill="FFFFFF"/>
    </w:rPr>
  </w:style>
  <w:style w:type="character" w:customStyle="1" w:styleId="MSGENFONTSTYLENAMETEMPLATEROLEMSGENFONTSTYLENAMEBYROLETABLECAPTION">
    <w:name w:val="MSG_EN_FONT_STYLE_NAME_TEMPLATE_ROLE MSG_EN_FONT_STYLE_NAME_BY_ROLE_TABLE_CAPTION_"/>
    <w:basedOn w:val="a3"/>
    <w:rsid w:val="00C875D7"/>
    <w:rPr>
      <w:b w:val="0"/>
      <w:bCs w:val="0"/>
      <w:i w:val="0"/>
      <w:iCs w:val="0"/>
      <w:smallCaps w:val="0"/>
      <w:strike w:val="0"/>
      <w:sz w:val="28"/>
      <w:szCs w:val="28"/>
      <w:u w:val="none"/>
    </w:rPr>
  </w:style>
  <w:style w:type="character" w:customStyle="1" w:styleId="MSGENFONTSTYLENAMETEMPLATEROLEMSGENFONTSTYLENAMEBYROLETABLECAPTION0">
    <w:name w:val="MSG_EN_FONT_STYLE_NAME_TEMPLATE_ROLE MSG_EN_FONT_STYLE_NAME_BY_ROLE_TABLE_CAPTION"/>
    <w:basedOn w:val="MSGENFONTSTYLENAMETEMPLATEROLEMSGENFONTSTYLENAMEBYROLETABLECAPTION"/>
    <w:rsid w:val="00C875D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MSGENFONTSTYLENAMETEMPLATEROLENUMBERMSGENFONTSTYLENAMEBYROLETEXT2">
    <w:name w:val="MSG_EN_FONT_STYLE_NAME_TEMPLATE_ROLE_NUMBER MSG_EN_FONT_STYLE_NAME_BY_ROLE_TEXT 2_"/>
    <w:basedOn w:val="a3"/>
    <w:link w:val="MSGENFONTSTYLENAMETEMPLATEROLENUMBERMSGENFONTSTYLENAMEBYROLETEXT20"/>
    <w:rsid w:val="00C875D7"/>
    <w:rPr>
      <w:sz w:val="28"/>
      <w:szCs w:val="28"/>
      <w:shd w:val="clear" w:color="auto" w:fill="FFFFFF"/>
    </w:rPr>
  </w:style>
  <w:style w:type="character" w:customStyle="1" w:styleId="MSGENFONTSTYLENAMETEMPLATEROLENUMBERMSGENFONTSTYLENAMEBYROLETEXT2MSGENFONTSTYLEMODIFERSIZE115">
    <w:name w:val="MSG_EN_FONT_STYLE_NAME_TEMPLATE_ROLE_NUMBER MSG_EN_FONT_STYLE_NAME_BY_ROLE_TEXT 2 + MSG_EN_FONT_STYLE_MODIFER_SIZE 11.5"/>
    <w:basedOn w:val="MSGENFONTSTYLENAMETEMPLATEROLENUMBERMSGENFONTSTYLENAMEBYROLETEXT2"/>
    <w:rsid w:val="00C875D7"/>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MSGENFONTSTYLENAMETEMPLATEROLENUMBERMSGENFONTSTYLENAMEBYROLETEXT30">
    <w:name w:val="MSG_EN_FONT_STYLE_NAME_TEMPLATE_ROLE_NUMBER MSG_EN_FONT_STYLE_NAME_BY_ROLE_TEXT 3"/>
    <w:basedOn w:val="a2"/>
    <w:link w:val="MSGENFONTSTYLENAMETEMPLATEROLENUMBERMSGENFONTSTYLENAMEBYROLETEXT3"/>
    <w:rsid w:val="00C875D7"/>
    <w:pPr>
      <w:widowControl w:val="0"/>
      <w:shd w:val="clear" w:color="auto" w:fill="FFFFFF"/>
      <w:autoSpaceDE/>
      <w:autoSpaceDN/>
      <w:adjustRightInd/>
      <w:spacing w:line="326" w:lineRule="exact"/>
      <w:ind w:firstLine="800"/>
    </w:pPr>
    <w:rPr>
      <w:rFonts w:asciiTheme="minorHAnsi" w:hAnsiTheme="minorHAnsi" w:cstheme="minorBidi"/>
      <w:b/>
      <w:bCs/>
      <w:sz w:val="28"/>
      <w:szCs w:val="28"/>
    </w:rPr>
  </w:style>
  <w:style w:type="paragraph" w:customStyle="1" w:styleId="MSGENFONTSTYLENAMETEMPLATEROLENUMBERMSGENFONTSTYLENAMEBYROLETEXT20">
    <w:name w:val="MSG_EN_FONT_STYLE_NAME_TEMPLATE_ROLE_NUMBER MSG_EN_FONT_STYLE_NAME_BY_ROLE_TEXT 2"/>
    <w:basedOn w:val="a2"/>
    <w:link w:val="MSGENFONTSTYLENAMETEMPLATEROLENUMBERMSGENFONTSTYLENAMEBYROLETEXT2"/>
    <w:rsid w:val="00C875D7"/>
    <w:pPr>
      <w:widowControl w:val="0"/>
      <w:shd w:val="clear" w:color="auto" w:fill="FFFFFF"/>
      <w:autoSpaceDE/>
      <w:autoSpaceDN/>
      <w:adjustRightInd/>
      <w:spacing w:before="360" w:line="317" w:lineRule="exact"/>
    </w:pPr>
    <w:rPr>
      <w:rFonts w:asciiTheme="minorHAnsi" w:hAnsiTheme="minorHAnsi" w:cstheme="minorBidi"/>
      <w:sz w:val="28"/>
      <w:szCs w:val="28"/>
    </w:rPr>
  </w:style>
  <w:style w:type="numbering" w:customStyle="1" w:styleId="18">
    <w:name w:val="Нет списка1"/>
    <w:next w:val="a5"/>
    <w:uiPriority w:val="99"/>
    <w:semiHidden/>
    <w:unhideWhenUsed/>
    <w:rsid w:val="00A27004"/>
  </w:style>
  <w:style w:type="numbering" w:customStyle="1" w:styleId="25">
    <w:name w:val="Нет списка2"/>
    <w:next w:val="a5"/>
    <w:uiPriority w:val="99"/>
    <w:semiHidden/>
    <w:unhideWhenUsed/>
    <w:rsid w:val="00A27004"/>
  </w:style>
  <w:style w:type="paragraph" w:customStyle="1" w:styleId="afff6">
    <w:name w:val="Таблица центр"/>
    <w:basedOn w:val="a2"/>
    <w:link w:val="afff7"/>
    <w:qFormat/>
    <w:rsid w:val="00F315BE"/>
    <w:pPr>
      <w:autoSpaceDE/>
      <w:autoSpaceDN/>
      <w:adjustRightInd/>
      <w:spacing w:line="276" w:lineRule="auto"/>
      <w:jc w:val="center"/>
    </w:pPr>
    <w:rPr>
      <w:rFonts w:ascii="Times New Roman" w:hAnsi="Times New Roman" w:cs="Times New Roman"/>
      <w:lang w:eastAsia="ru-RU" w:bidi="ru-RU"/>
    </w:rPr>
  </w:style>
  <w:style w:type="character" w:customStyle="1" w:styleId="afff7">
    <w:name w:val="Таблица центр Знак"/>
    <w:basedOn w:val="a3"/>
    <w:link w:val="afff6"/>
    <w:rsid w:val="00F315BE"/>
    <w:rPr>
      <w:rFonts w:ascii="Times New Roman" w:hAnsi="Times New Roman" w:cs="Times New Roman"/>
      <w:sz w:val="24"/>
      <w:szCs w:val="24"/>
      <w:lang w:eastAsia="ru-RU" w:bidi="ru-RU"/>
    </w:rPr>
  </w:style>
  <w:style w:type="paragraph" w:customStyle="1" w:styleId="afff8">
    <w:name w:val="Таблица левый край"/>
    <w:basedOn w:val="afff6"/>
    <w:link w:val="afff9"/>
    <w:qFormat/>
    <w:rsid w:val="00F315BE"/>
    <w:pPr>
      <w:jc w:val="left"/>
    </w:pPr>
  </w:style>
  <w:style w:type="character" w:customStyle="1" w:styleId="afff9">
    <w:name w:val="Таблица левый край Знак"/>
    <w:basedOn w:val="afff7"/>
    <w:link w:val="afff8"/>
    <w:rsid w:val="00F315BE"/>
    <w:rPr>
      <w:rFonts w:ascii="Times New Roman" w:hAnsi="Times New Roman" w:cs="Times New Roman"/>
      <w:sz w:val="24"/>
      <w:szCs w:val="24"/>
      <w:lang w:eastAsia="ru-RU" w:bidi="ru-RU"/>
    </w:rPr>
  </w:style>
  <w:style w:type="paragraph" w:customStyle="1" w:styleId="19">
    <w:name w:val="Титул 1"/>
    <w:basedOn w:val="afff6"/>
    <w:link w:val="1a"/>
    <w:qFormat/>
    <w:rsid w:val="00F315BE"/>
    <w:pPr>
      <w:spacing w:line="240" w:lineRule="auto"/>
    </w:pPr>
    <w:rPr>
      <w:b/>
      <w:sz w:val="28"/>
      <w:szCs w:val="28"/>
    </w:rPr>
  </w:style>
  <w:style w:type="character" w:customStyle="1" w:styleId="1a">
    <w:name w:val="Титул 1 Знак"/>
    <w:basedOn w:val="afff7"/>
    <w:link w:val="19"/>
    <w:rsid w:val="00F315BE"/>
    <w:rPr>
      <w:rFonts w:ascii="Times New Roman" w:hAnsi="Times New Roman" w:cs="Times New Roman"/>
      <w:b/>
      <w:sz w:val="28"/>
      <w:szCs w:val="28"/>
      <w:lang w:eastAsia="ru-RU" w:bidi="ru-RU"/>
    </w:rPr>
  </w:style>
  <w:style w:type="character" w:styleId="afffa">
    <w:name w:val="annotation reference"/>
    <w:basedOn w:val="a3"/>
    <w:uiPriority w:val="99"/>
    <w:semiHidden/>
    <w:unhideWhenUsed/>
    <w:rsid w:val="00910484"/>
    <w:rPr>
      <w:sz w:val="16"/>
      <w:szCs w:val="16"/>
    </w:rPr>
  </w:style>
  <w:style w:type="paragraph" w:styleId="afffb">
    <w:name w:val="annotation text"/>
    <w:basedOn w:val="a2"/>
    <w:link w:val="afffc"/>
    <w:uiPriority w:val="99"/>
    <w:semiHidden/>
    <w:unhideWhenUsed/>
    <w:rsid w:val="00910484"/>
    <w:rPr>
      <w:sz w:val="20"/>
      <w:szCs w:val="20"/>
    </w:rPr>
  </w:style>
  <w:style w:type="character" w:customStyle="1" w:styleId="afffc">
    <w:name w:val="Текст примечания Знак"/>
    <w:basedOn w:val="a3"/>
    <w:link w:val="afffb"/>
    <w:uiPriority w:val="99"/>
    <w:semiHidden/>
    <w:rsid w:val="00910484"/>
    <w:rPr>
      <w:rFonts w:ascii="Arial CYR" w:hAnsi="Arial CYR" w:cs="Arial CYR"/>
      <w:sz w:val="20"/>
      <w:szCs w:val="20"/>
    </w:rPr>
  </w:style>
  <w:style w:type="paragraph" w:styleId="afffd">
    <w:name w:val="annotation subject"/>
    <w:basedOn w:val="afffb"/>
    <w:next w:val="afffb"/>
    <w:link w:val="afffe"/>
    <w:uiPriority w:val="99"/>
    <w:semiHidden/>
    <w:unhideWhenUsed/>
    <w:rsid w:val="00910484"/>
    <w:rPr>
      <w:b/>
      <w:bCs/>
    </w:rPr>
  </w:style>
  <w:style w:type="character" w:customStyle="1" w:styleId="afffe">
    <w:name w:val="Тема примечания Знак"/>
    <w:basedOn w:val="afffc"/>
    <w:link w:val="afffd"/>
    <w:uiPriority w:val="99"/>
    <w:semiHidden/>
    <w:rsid w:val="00910484"/>
    <w:rPr>
      <w:rFonts w:ascii="Arial CYR" w:hAnsi="Arial CYR" w:cs="Arial CYR"/>
      <w:b/>
      <w:bCs/>
      <w:sz w:val="20"/>
      <w:szCs w:val="20"/>
    </w:rPr>
  </w:style>
  <w:style w:type="paragraph" w:customStyle="1" w:styleId="9">
    <w:name w:val="9 литература"/>
    <w:basedOn w:val="a"/>
    <w:link w:val="95"/>
    <w:qFormat/>
    <w:rsid w:val="000311A3"/>
    <w:pPr>
      <w:numPr>
        <w:numId w:val="13"/>
      </w:numPr>
      <w:suppressAutoHyphens/>
      <w:ind w:left="0" w:firstLine="709"/>
      <w:contextualSpacing/>
    </w:pPr>
  </w:style>
  <w:style w:type="character" w:customStyle="1" w:styleId="95">
    <w:name w:val="9 литература Знак"/>
    <w:basedOn w:val="a3"/>
    <w:link w:val="9"/>
    <w:rsid w:val="000311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233">
      <w:bodyDiv w:val="1"/>
      <w:marLeft w:val="0"/>
      <w:marRight w:val="0"/>
      <w:marTop w:val="0"/>
      <w:marBottom w:val="0"/>
      <w:divBdr>
        <w:top w:val="none" w:sz="0" w:space="0" w:color="auto"/>
        <w:left w:val="none" w:sz="0" w:space="0" w:color="auto"/>
        <w:bottom w:val="none" w:sz="0" w:space="0" w:color="auto"/>
        <w:right w:val="none" w:sz="0" w:space="0" w:color="auto"/>
      </w:divBdr>
    </w:div>
    <w:div w:id="9769886">
      <w:bodyDiv w:val="1"/>
      <w:marLeft w:val="0"/>
      <w:marRight w:val="0"/>
      <w:marTop w:val="0"/>
      <w:marBottom w:val="0"/>
      <w:divBdr>
        <w:top w:val="none" w:sz="0" w:space="0" w:color="auto"/>
        <w:left w:val="none" w:sz="0" w:space="0" w:color="auto"/>
        <w:bottom w:val="none" w:sz="0" w:space="0" w:color="auto"/>
        <w:right w:val="none" w:sz="0" w:space="0" w:color="auto"/>
      </w:divBdr>
    </w:div>
    <w:div w:id="27417947">
      <w:bodyDiv w:val="1"/>
      <w:marLeft w:val="0"/>
      <w:marRight w:val="0"/>
      <w:marTop w:val="0"/>
      <w:marBottom w:val="0"/>
      <w:divBdr>
        <w:top w:val="none" w:sz="0" w:space="0" w:color="auto"/>
        <w:left w:val="none" w:sz="0" w:space="0" w:color="auto"/>
        <w:bottom w:val="none" w:sz="0" w:space="0" w:color="auto"/>
        <w:right w:val="none" w:sz="0" w:space="0" w:color="auto"/>
      </w:divBdr>
    </w:div>
    <w:div w:id="39214893">
      <w:bodyDiv w:val="1"/>
      <w:marLeft w:val="0"/>
      <w:marRight w:val="0"/>
      <w:marTop w:val="0"/>
      <w:marBottom w:val="0"/>
      <w:divBdr>
        <w:top w:val="none" w:sz="0" w:space="0" w:color="auto"/>
        <w:left w:val="none" w:sz="0" w:space="0" w:color="auto"/>
        <w:bottom w:val="none" w:sz="0" w:space="0" w:color="auto"/>
        <w:right w:val="none" w:sz="0" w:space="0" w:color="auto"/>
      </w:divBdr>
    </w:div>
    <w:div w:id="39398682">
      <w:bodyDiv w:val="1"/>
      <w:marLeft w:val="0"/>
      <w:marRight w:val="0"/>
      <w:marTop w:val="0"/>
      <w:marBottom w:val="0"/>
      <w:divBdr>
        <w:top w:val="none" w:sz="0" w:space="0" w:color="auto"/>
        <w:left w:val="none" w:sz="0" w:space="0" w:color="auto"/>
        <w:bottom w:val="none" w:sz="0" w:space="0" w:color="auto"/>
        <w:right w:val="none" w:sz="0" w:space="0" w:color="auto"/>
      </w:divBdr>
    </w:div>
    <w:div w:id="51346881">
      <w:bodyDiv w:val="1"/>
      <w:marLeft w:val="0"/>
      <w:marRight w:val="0"/>
      <w:marTop w:val="0"/>
      <w:marBottom w:val="0"/>
      <w:divBdr>
        <w:top w:val="none" w:sz="0" w:space="0" w:color="auto"/>
        <w:left w:val="none" w:sz="0" w:space="0" w:color="auto"/>
        <w:bottom w:val="none" w:sz="0" w:space="0" w:color="auto"/>
        <w:right w:val="none" w:sz="0" w:space="0" w:color="auto"/>
      </w:divBdr>
    </w:div>
    <w:div w:id="66348091">
      <w:bodyDiv w:val="1"/>
      <w:marLeft w:val="0"/>
      <w:marRight w:val="0"/>
      <w:marTop w:val="0"/>
      <w:marBottom w:val="0"/>
      <w:divBdr>
        <w:top w:val="none" w:sz="0" w:space="0" w:color="auto"/>
        <w:left w:val="none" w:sz="0" w:space="0" w:color="auto"/>
        <w:bottom w:val="none" w:sz="0" w:space="0" w:color="auto"/>
        <w:right w:val="none" w:sz="0" w:space="0" w:color="auto"/>
      </w:divBdr>
    </w:div>
    <w:div w:id="68776968">
      <w:bodyDiv w:val="1"/>
      <w:marLeft w:val="0"/>
      <w:marRight w:val="0"/>
      <w:marTop w:val="0"/>
      <w:marBottom w:val="0"/>
      <w:divBdr>
        <w:top w:val="none" w:sz="0" w:space="0" w:color="auto"/>
        <w:left w:val="none" w:sz="0" w:space="0" w:color="auto"/>
        <w:bottom w:val="none" w:sz="0" w:space="0" w:color="auto"/>
        <w:right w:val="none" w:sz="0" w:space="0" w:color="auto"/>
      </w:divBdr>
    </w:div>
    <w:div w:id="72358078">
      <w:bodyDiv w:val="1"/>
      <w:marLeft w:val="0"/>
      <w:marRight w:val="0"/>
      <w:marTop w:val="0"/>
      <w:marBottom w:val="0"/>
      <w:divBdr>
        <w:top w:val="none" w:sz="0" w:space="0" w:color="auto"/>
        <w:left w:val="none" w:sz="0" w:space="0" w:color="auto"/>
        <w:bottom w:val="none" w:sz="0" w:space="0" w:color="auto"/>
        <w:right w:val="none" w:sz="0" w:space="0" w:color="auto"/>
      </w:divBdr>
    </w:div>
    <w:div w:id="77212434">
      <w:bodyDiv w:val="1"/>
      <w:marLeft w:val="0"/>
      <w:marRight w:val="0"/>
      <w:marTop w:val="0"/>
      <w:marBottom w:val="0"/>
      <w:divBdr>
        <w:top w:val="none" w:sz="0" w:space="0" w:color="auto"/>
        <w:left w:val="none" w:sz="0" w:space="0" w:color="auto"/>
        <w:bottom w:val="none" w:sz="0" w:space="0" w:color="auto"/>
        <w:right w:val="none" w:sz="0" w:space="0" w:color="auto"/>
      </w:divBdr>
    </w:div>
    <w:div w:id="90203224">
      <w:bodyDiv w:val="1"/>
      <w:marLeft w:val="0"/>
      <w:marRight w:val="0"/>
      <w:marTop w:val="0"/>
      <w:marBottom w:val="0"/>
      <w:divBdr>
        <w:top w:val="none" w:sz="0" w:space="0" w:color="auto"/>
        <w:left w:val="none" w:sz="0" w:space="0" w:color="auto"/>
        <w:bottom w:val="none" w:sz="0" w:space="0" w:color="auto"/>
        <w:right w:val="none" w:sz="0" w:space="0" w:color="auto"/>
      </w:divBdr>
    </w:div>
    <w:div w:id="99184854">
      <w:bodyDiv w:val="1"/>
      <w:marLeft w:val="0"/>
      <w:marRight w:val="0"/>
      <w:marTop w:val="0"/>
      <w:marBottom w:val="0"/>
      <w:divBdr>
        <w:top w:val="none" w:sz="0" w:space="0" w:color="auto"/>
        <w:left w:val="none" w:sz="0" w:space="0" w:color="auto"/>
        <w:bottom w:val="none" w:sz="0" w:space="0" w:color="auto"/>
        <w:right w:val="none" w:sz="0" w:space="0" w:color="auto"/>
      </w:divBdr>
    </w:div>
    <w:div w:id="101150494">
      <w:bodyDiv w:val="1"/>
      <w:marLeft w:val="0"/>
      <w:marRight w:val="0"/>
      <w:marTop w:val="0"/>
      <w:marBottom w:val="0"/>
      <w:divBdr>
        <w:top w:val="none" w:sz="0" w:space="0" w:color="auto"/>
        <w:left w:val="none" w:sz="0" w:space="0" w:color="auto"/>
        <w:bottom w:val="none" w:sz="0" w:space="0" w:color="auto"/>
        <w:right w:val="none" w:sz="0" w:space="0" w:color="auto"/>
      </w:divBdr>
    </w:div>
    <w:div w:id="127863883">
      <w:bodyDiv w:val="1"/>
      <w:marLeft w:val="0"/>
      <w:marRight w:val="0"/>
      <w:marTop w:val="0"/>
      <w:marBottom w:val="0"/>
      <w:divBdr>
        <w:top w:val="none" w:sz="0" w:space="0" w:color="auto"/>
        <w:left w:val="none" w:sz="0" w:space="0" w:color="auto"/>
        <w:bottom w:val="none" w:sz="0" w:space="0" w:color="auto"/>
        <w:right w:val="none" w:sz="0" w:space="0" w:color="auto"/>
      </w:divBdr>
    </w:div>
    <w:div w:id="128524641">
      <w:bodyDiv w:val="1"/>
      <w:marLeft w:val="0"/>
      <w:marRight w:val="0"/>
      <w:marTop w:val="0"/>
      <w:marBottom w:val="0"/>
      <w:divBdr>
        <w:top w:val="none" w:sz="0" w:space="0" w:color="auto"/>
        <w:left w:val="none" w:sz="0" w:space="0" w:color="auto"/>
        <w:bottom w:val="none" w:sz="0" w:space="0" w:color="auto"/>
        <w:right w:val="none" w:sz="0" w:space="0" w:color="auto"/>
      </w:divBdr>
    </w:div>
    <w:div w:id="138806965">
      <w:bodyDiv w:val="1"/>
      <w:marLeft w:val="0"/>
      <w:marRight w:val="0"/>
      <w:marTop w:val="0"/>
      <w:marBottom w:val="0"/>
      <w:divBdr>
        <w:top w:val="none" w:sz="0" w:space="0" w:color="auto"/>
        <w:left w:val="none" w:sz="0" w:space="0" w:color="auto"/>
        <w:bottom w:val="none" w:sz="0" w:space="0" w:color="auto"/>
        <w:right w:val="none" w:sz="0" w:space="0" w:color="auto"/>
      </w:divBdr>
    </w:div>
    <w:div w:id="141893138">
      <w:bodyDiv w:val="1"/>
      <w:marLeft w:val="0"/>
      <w:marRight w:val="0"/>
      <w:marTop w:val="0"/>
      <w:marBottom w:val="0"/>
      <w:divBdr>
        <w:top w:val="none" w:sz="0" w:space="0" w:color="auto"/>
        <w:left w:val="none" w:sz="0" w:space="0" w:color="auto"/>
        <w:bottom w:val="none" w:sz="0" w:space="0" w:color="auto"/>
        <w:right w:val="none" w:sz="0" w:space="0" w:color="auto"/>
      </w:divBdr>
    </w:div>
    <w:div w:id="149031334">
      <w:bodyDiv w:val="1"/>
      <w:marLeft w:val="0"/>
      <w:marRight w:val="0"/>
      <w:marTop w:val="0"/>
      <w:marBottom w:val="0"/>
      <w:divBdr>
        <w:top w:val="none" w:sz="0" w:space="0" w:color="auto"/>
        <w:left w:val="none" w:sz="0" w:space="0" w:color="auto"/>
        <w:bottom w:val="none" w:sz="0" w:space="0" w:color="auto"/>
        <w:right w:val="none" w:sz="0" w:space="0" w:color="auto"/>
      </w:divBdr>
    </w:div>
    <w:div w:id="154730956">
      <w:bodyDiv w:val="1"/>
      <w:marLeft w:val="0"/>
      <w:marRight w:val="0"/>
      <w:marTop w:val="0"/>
      <w:marBottom w:val="0"/>
      <w:divBdr>
        <w:top w:val="none" w:sz="0" w:space="0" w:color="auto"/>
        <w:left w:val="none" w:sz="0" w:space="0" w:color="auto"/>
        <w:bottom w:val="none" w:sz="0" w:space="0" w:color="auto"/>
        <w:right w:val="none" w:sz="0" w:space="0" w:color="auto"/>
      </w:divBdr>
    </w:div>
    <w:div w:id="157042245">
      <w:bodyDiv w:val="1"/>
      <w:marLeft w:val="0"/>
      <w:marRight w:val="0"/>
      <w:marTop w:val="0"/>
      <w:marBottom w:val="0"/>
      <w:divBdr>
        <w:top w:val="none" w:sz="0" w:space="0" w:color="auto"/>
        <w:left w:val="none" w:sz="0" w:space="0" w:color="auto"/>
        <w:bottom w:val="none" w:sz="0" w:space="0" w:color="auto"/>
        <w:right w:val="none" w:sz="0" w:space="0" w:color="auto"/>
      </w:divBdr>
    </w:div>
    <w:div w:id="159585452">
      <w:bodyDiv w:val="1"/>
      <w:marLeft w:val="0"/>
      <w:marRight w:val="0"/>
      <w:marTop w:val="0"/>
      <w:marBottom w:val="0"/>
      <w:divBdr>
        <w:top w:val="none" w:sz="0" w:space="0" w:color="auto"/>
        <w:left w:val="none" w:sz="0" w:space="0" w:color="auto"/>
        <w:bottom w:val="none" w:sz="0" w:space="0" w:color="auto"/>
        <w:right w:val="none" w:sz="0" w:space="0" w:color="auto"/>
      </w:divBdr>
      <w:divsChild>
        <w:div w:id="395782609">
          <w:marLeft w:val="0"/>
          <w:marRight w:val="0"/>
          <w:marTop w:val="120"/>
          <w:marBottom w:val="0"/>
          <w:divBdr>
            <w:top w:val="none" w:sz="0" w:space="0" w:color="auto"/>
            <w:left w:val="none" w:sz="0" w:space="0" w:color="auto"/>
            <w:bottom w:val="none" w:sz="0" w:space="0" w:color="auto"/>
            <w:right w:val="none" w:sz="0" w:space="0" w:color="auto"/>
          </w:divBdr>
        </w:div>
        <w:div w:id="1463116818">
          <w:marLeft w:val="0"/>
          <w:marRight w:val="0"/>
          <w:marTop w:val="120"/>
          <w:marBottom w:val="0"/>
          <w:divBdr>
            <w:top w:val="none" w:sz="0" w:space="0" w:color="auto"/>
            <w:left w:val="none" w:sz="0" w:space="0" w:color="auto"/>
            <w:bottom w:val="none" w:sz="0" w:space="0" w:color="auto"/>
            <w:right w:val="none" w:sz="0" w:space="0" w:color="auto"/>
          </w:divBdr>
        </w:div>
        <w:div w:id="657618231">
          <w:marLeft w:val="0"/>
          <w:marRight w:val="0"/>
          <w:marTop w:val="120"/>
          <w:marBottom w:val="0"/>
          <w:divBdr>
            <w:top w:val="none" w:sz="0" w:space="0" w:color="auto"/>
            <w:left w:val="none" w:sz="0" w:space="0" w:color="auto"/>
            <w:bottom w:val="none" w:sz="0" w:space="0" w:color="auto"/>
            <w:right w:val="none" w:sz="0" w:space="0" w:color="auto"/>
          </w:divBdr>
        </w:div>
        <w:div w:id="1980188542">
          <w:marLeft w:val="0"/>
          <w:marRight w:val="0"/>
          <w:marTop w:val="120"/>
          <w:marBottom w:val="0"/>
          <w:divBdr>
            <w:top w:val="none" w:sz="0" w:space="0" w:color="auto"/>
            <w:left w:val="none" w:sz="0" w:space="0" w:color="auto"/>
            <w:bottom w:val="none" w:sz="0" w:space="0" w:color="auto"/>
            <w:right w:val="none" w:sz="0" w:space="0" w:color="auto"/>
          </w:divBdr>
        </w:div>
        <w:div w:id="1407385903">
          <w:marLeft w:val="0"/>
          <w:marRight w:val="0"/>
          <w:marTop w:val="120"/>
          <w:marBottom w:val="0"/>
          <w:divBdr>
            <w:top w:val="none" w:sz="0" w:space="0" w:color="auto"/>
            <w:left w:val="none" w:sz="0" w:space="0" w:color="auto"/>
            <w:bottom w:val="none" w:sz="0" w:space="0" w:color="auto"/>
            <w:right w:val="none" w:sz="0" w:space="0" w:color="auto"/>
          </w:divBdr>
        </w:div>
        <w:div w:id="1942300933">
          <w:marLeft w:val="0"/>
          <w:marRight w:val="0"/>
          <w:marTop w:val="120"/>
          <w:marBottom w:val="0"/>
          <w:divBdr>
            <w:top w:val="none" w:sz="0" w:space="0" w:color="auto"/>
            <w:left w:val="none" w:sz="0" w:space="0" w:color="auto"/>
            <w:bottom w:val="none" w:sz="0" w:space="0" w:color="auto"/>
            <w:right w:val="none" w:sz="0" w:space="0" w:color="auto"/>
          </w:divBdr>
        </w:div>
        <w:div w:id="947926447">
          <w:marLeft w:val="0"/>
          <w:marRight w:val="0"/>
          <w:marTop w:val="120"/>
          <w:marBottom w:val="0"/>
          <w:divBdr>
            <w:top w:val="none" w:sz="0" w:space="0" w:color="auto"/>
            <w:left w:val="none" w:sz="0" w:space="0" w:color="auto"/>
            <w:bottom w:val="none" w:sz="0" w:space="0" w:color="auto"/>
            <w:right w:val="none" w:sz="0" w:space="0" w:color="auto"/>
          </w:divBdr>
        </w:div>
        <w:div w:id="159587974">
          <w:marLeft w:val="0"/>
          <w:marRight w:val="0"/>
          <w:marTop w:val="120"/>
          <w:marBottom w:val="0"/>
          <w:divBdr>
            <w:top w:val="none" w:sz="0" w:space="0" w:color="auto"/>
            <w:left w:val="none" w:sz="0" w:space="0" w:color="auto"/>
            <w:bottom w:val="none" w:sz="0" w:space="0" w:color="auto"/>
            <w:right w:val="none" w:sz="0" w:space="0" w:color="auto"/>
          </w:divBdr>
        </w:div>
        <w:div w:id="444927756">
          <w:marLeft w:val="0"/>
          <w:marRight w:val="0"/>
          <w:marTop w:val="120"/>
          <w:marBottom w:val="0"/>
          <w:divBdr>
            <w:top w:val="none" w:sz="0" w:space="0" w:color="auto"/>
            <w:left w:val="none" w:sz="0" w:space="0" w:color="auto"/>
            <w:bottom w:val="none" w:sz="0" w:space="0" w:color="auto"/>
            <w:right w:val="none" w:sz="0" w:space="0" w:color="auto"/>
          </w:divBdr>
        </w:div>
        <w:div w:id="1457063796">
          <w:marLeft w:val="0"/>
          <w:marRight w:val="0"/>
          <w:marTop w:val="120"/>
          <w:marBottom w:val="0"/>
          <w:divBdr>
            <w:top w:val="none" w:sz="0" w:space="0" w:color="auto"/>
            <w:left w:val="none" w:sz="0" w:space="0" w:color="auto"/>
            <w:bottom w:val="none" w:sz="0" w:space="0" w:color="auto"/>
            <w:right w:val="none" w:sz="0" w:space="0" w:color="auto"/>
          </w:divBdr>
        </w:div>
        <w:div w:id="41099839">
          <w:marLeft w:val="0"/>
          <w:marRight w:val="0"/>
          <w:marTop w:val="120"/>
          <w:marBottom w:val="0"/>
          <w:divBdr>
            <w:top w:val="none" w:sz="0" w:space="0" w:color="auto"/>
            <w:left w:val="none" w:sz="0" w:space="0" w:color="auto"/>
            <w:bottom w:val="none" w:sz="0" w:space="0" w:color="auto"/>
            <w:right w:val="none" w:sz="0" w:space="0" w:color="auto"/>
          </w:divBdr>
        </w:div>
        <w:div w:id="1576548765">
          <w:marLeft w:val="0"/>
          <w:marRight w:val="0"/>
          <w:marTop w:val="120"/>
          <w:marBottom w:val="0"/>
          <w:divBdr>
            <w:top w:val="none" w:sz="0" w:space="0" w:color="auto"/>
            <w:left w:val="none" w:sz="0" w:space="0" w:color="auto"/>
            <w:bottom w:val="none" w:sz="0" w:space="0" w:color="auto"/>
            <w:right w:val="none" w:sz="0" w:space="0" w:color="auto"/>
          </w:divBdr>
        </w:div>
        <w:div w:id="1639603787">
          <w:marLeft w:val="0"/>
          <w:marRight w:val="0"/>
          <w:marTop w:val="120"/>
          <w:marBottom w:val="0"/>
          <w:divBdr>
            <w:top w:val="none" w:sz="0" w:space="0" w:color="auto"/>
            <w:left w:val="none" w:sz="0" w:space="0" w:color="auto"/>
            <w:bottom w:val="none" w:sz="0" w:space="0" w:color="auto"/>
            <w:right w:val="none" w:sz="0" w:space="0" w:color="auto"/>
          </w:divBdr>
        </w:div>
        <w:div w:id="381175099">
          <w:marLeft w:val="0"/>
          <w:marRight w:val="0"/>
          <w:marTop w:val="120"/>
          <w:marBottom w:val="0"/>
          <w:divBdr>
            <w:top w:val="none" w:sz="0" w:space="0" w:color="auto"/>
            <w:left w:val="none" w:sz="0" w:space="0" w:color="auto"/>
            <w:bottom w:val="none" w:sz="0" w:space="0" w:color="auto"/>
            <w:right w:val="none" w:sz="0" w:space="0" w:color="auto"/>
          </w:divBdr>
        </w:div>
        <w:div w:id="1996913225">
          <w:marLeft w:val="0"/>
          <w:marRight w:val="0"/>
          <w:marTop w:val="120"/>
          <w:marBottom w:val="0"/>
          <w:divBdr>
            <w:top w:val="none" w:sz="0" w:space="0" w:color="auto"/>
            <w:left w:val="none" w:sz="0" w:space="0" w:color="auto"/>
            <w:bottom w:val="none" w:sz="0" w:space="0" w:color="auto"/>
            <w:right w:val="none" w:sz="0" w:space="0" w:color="auto"/>
          </w:divBdr>
        </w:div>
        <w:div w:id="1969432308">
          <w:marLeft w:val="0"/>
          <w:marRight w:val="0"/>
          <w:marTop w:val="120"/>
          <w:marBottom w:val="0"/>
          <w:divBdr>
            <w:top w:val="none" w:sz="0" w:space="0" w:color="auto"/>
            <w:left w:val="none" w:sz="0" w:space="0" w:color="auto"/>
            <w:bottom w:val="none" w:sz="0" w:space="0" w:color="auto"/>
            <w:right w:val="none" w:sz="0" w:space="0" w:color="auto"/>
          </w:divBdr>
        </w:div>
        <w:div w:id="1615595416">
          <w:marLeft w:val="0"/>
          <w:marRight w:val="0"/>
          <w:marTop w:val="120"/>
          <w:marBottom w:val="0"/>
          <w:divBdr>
            <w:top w:val="none" w:sz="0" w:space="0" w:color="auto"/>
            <w:left w:val="none" w:sz="0" w:space="0" w:color="auto"/>
            <w:bottom w:val="none" w:sz="0" w:space="0" w:color="auto"/>
            <w:right w:val="none" w:sz="0" w:space="0" w:color="auto"/>
          </w:divBdr>
        </w:div>
        <w:div w:id="1811821606">
          <w:marLeft w:val="0"/>
          <w:marRight w:val="0"/>
          <w:marTop w:val="120"/>
          <w:marBottom w:val="0"/>
          <w:divBdr>
            <w:top w:val="none" w:sz="0" w:space="0" w:color="auto"/>
            <w:left w:val="none" w:sz="0" w:space="0" w:color="auto"/>
            <w:bottom w:val="none" w:sz="0" w:space="0" w:color="auto"/>
            <w:right w:val="none" w:sz="0" w:space="0" w:color="auto"/>
          </w:divBdr>
        </w:div>
        <w:div w:id="1065252542">
          <w:marLeft w:val="0"/>
          <w:marRight w:val="0"/>
          <w:marTop w:val="120"/>
          <w:marBottom w:val="0"/>
          <w:divBdr>
            <w:top w:val="none" w:sz="0" w:space="0" w:color="auto"/>
            <w:left w:val="none" w:sz="0" w:space="0" w:color="auto"/>
            <w:bottom w:val="none" w:sz="0" w:space="0" w:color="auto"/>
            <w:right w:val="none" w:sz="0" w:space="0" w:color="auto"/>
          </w:divBdr>
        </w:div>
        <w:div w:id="2092268132">
          <w:marLeft w:val="0"/>
          <w:marRight w:val="0"/>
          <w:marTop w:val="120"/>
          <w:marBottom w:val="0"/>
          <w:divBdr>
            <w:top w:val="none" w:sz="0" w:space="0" w:color="auto"/>
            <w:left w:val="none" w:sz="0" w:space="0" w:color="auto"/>
            <w:bottom w:val="none" w:sz="0" w:space="0" w:color="auto"/>
            <w:right w:val="none" w:sz="0" w:space="0" w:color="auto"/>
          </w:divBdr>
        </w:div>
        <w:div w:id="188689245">
          <w:marLeft w:val="0"/>
          <w:marRight w:val="0"/>
          <w:marTop w:val="120"/>
          <w:marBottom w:val="0"/>
          <w:divBdr>
            <w:top w:val="none" w:sz="0" w:space="0" w:color="auto"/>
            <w:left w:val="none" w:sz="0" w:space="0" w:color="auto"/>
            <w:bottom w:val="none" w:sz="0" w:space="0" w:color="auto"/>
            <w:right w:val="none" w:sz="0" w:space="0" w:color="auto"/>
          </w:divBdr>
        </w:div>
        <w:div w:id="396166295">
          <w:marLeft w:val="0"/>
          <w:marRight w:val="0"/>
          <w:marTop w:val="120"/>
          <w:marBottom w:val="0"/>
          <w:divBdr>
            <w:top w:val="none" w:sz="0" w:space="0" w:color="auto"/>
            <w:left w:val="none" w:sz="0" w:space="0" w:color="auto"/>
            <w:bottom w:val="none" w:sz="0" w:space="0" w:color="auto"/>
            <w:right w:val="none" w:sz="0" w:space="0" w:color="auto"/>
          </w:divBdr>
        </w:div>
        <w:div w:id="751201745">
          <w:marLeft w:val="0"/>
          <w:marRight w:val="0"/>
          <w:marTop w:val="0"/>
          <w:marBottom w:val="192"/>
          <w:divBdr>
            <w:top w:val="none" w:sz="0" w:space="0" w:color="auto"/>
            <w:left w:val="none" w:sz="0" w:space="0" w:color="auto"/>
            <w:bottom w:val="none" w:sz="0" w:space="0" w:color="auto"/>
            <w:right w:val="none" w:sz="0" w:space="0" w:color="auto"/>
          </w:divBdr>
        </w:div>
        <w:div w:id="459887024">
          <w:marLeft w:val="0"/>
          <w:marRight w:val="0"/>
          <w:marTop w:val="120"/>
          <w:marBottom w:val="96"/>
          <w:divBdr>
            <w:top w:val="none" w:sz="0" w:space="0" w:color="auto"/>
            <w:left w:val="single" w:sz="24" w:space="0" w:color="CED3F1"/>
            <w:bottom w:val="none" w:sz="0" w:space="0" w:color="auto"/>
            <w:right w:val="none" w:sz="0" w:space="0" w:color="auto"/>
          </w:divBdr>
        </w:div>
        <w:div w:id="2063013935">
          <w:marLeft w:val="0"/>
          <w:marRight w:val="0"/>
          <w:marTop w:val="120"/>
          <w:marBottom w:val="0"/>
          <w:divBdr>
            <w:top w:val="none" w:sz="0" w:space="0" w:color="auto"/>
            <w:left w:val="none" w:sz="0" w:space="0" w:color="auto"/>
            <w:bottom w:val="none" w:sz="0" w:space="0" w:color="auto"/>
            <w:right w:val="none" w:sz="0" w:space="0" w:color="auto"/>
          </w:divBdr>
        </w:div>
        <w:div w:id="1630478569">
          <w:marLeft w:val="0"/>
          <w:marRight w:val="0"/>
          <w:marTop w:val="120"/>
          <w:marBottom w:val="0"/>
          <w:divBdr>
            <w:top w:val="none" w:sz="0" w:space="0" w:color="auto"/>
            <w:left w:val="none" w:sz="0" w:space="0" w:color="auto"/>
            <w:bottom w:val="none" w:sz="0" w:space="0" w:color="auto"/>
            <w:right w:val="none" w:sz="0" w:space="0" w:color="auto"/>
          </w:divBdr>
        </w:div>
        <w:div w:id="715275947">
          <w:marLeft w:val="0"/>
          <w:marRight w:val="0"/>
          <w:marTop w:val="120"/>
          <w:marBottom w:val="0"/>
          <w:divBdr>
            <w:top w:val="none" w:sz="0" w:space="0" w:color="auto"/>
            <w:left w:val="none" w:sz="0" w:space="0" w:color="auto"/>
            <w:bottom w:val="none" w:sz="0" w:space="0" w:color="auto"/>
            <w:right w:val="none" w:sz="0" w:space="0" w:color="auto"/>
          </w:divBdr>
        </w:div>
        <w:div w:id="1254626264">
          <w:marLeft w:val="0"/>
          <w:marRight w:val="0"/>
          <w:marTop w:val="120"/>
          <w:marBottom w:val="0"/>
          <w:divBdr>
            <w:top w:val="none" w:sz="0" w:space="0" w:color="auto"/>
            <w:left w:val="none" w:sz="0" w:space="0" w:color="auto"/>
            <w:bottom w:val="none" w:sz="0" w:space="0" w:color="auto"/>
            <w:right w:val="none" w:sz="0" w:space="0" w:color="auto"/>
          </w:divBdr>
        </w:div>
        <w:div w:id="1335185422">
          <w:marLeft w:val="0"/>
          <w:marRight w:val="0"/>
          <w:marTop w:val="120"/>
          <w:marBottom w:val="0"/>
          <w:divBdr>
            <w:top w:val="none" w:sz="0" w:space="0" w:color="auto"/>
            <w:left w:val="none" w:sz="0" w:space="0" w:color="auto"/>
            <w:bottom w:val="none" w:sz="0" w:space="0" w:color="auto"/>
            <w:right w:val="none" w:sz="0" w:space="0" w:color="auto"/>
          </w:divBdr>
        </w:div>
        <w:div w:id="1442070623">
          <w:marLeft w:val="0"/>
          <w:marRight w:val="0"/>
          <w:marTop w:val="120"/>
          <w:marBottom w:val="0"/>
          <w:divBdr>
            <w:top w:val="none" w:sz="0" w:space="0" w:color="auto"/>
            <w:left w:val="none" w:sz="0" w:space="0" w:color="auto"/>
            <w:bottom w:val="none" w:sz="0" w:space="0" w:color="auto"/>
            <w:right w:val="none" w:sz="0" w:space="0" w:color="auto"/>
          </w:divBdr>
        </w:div>
        <w:div w:id="249313964">
          <w:marLeft w:val="0"/>
          <w:marRight w:val="0"/>
          <w:marTop w:val="120"/>
          <w:marBottom w:val="0"/>
          <w:divBdr>
            <w:top w:val="none" w:sz="0" w:space="0" w:color="auto"/>
            <w:left w:val="none" w:sz="0" w:space="0" w:color="auto"/>
            <w:bottom w:val="none" w:sz="0" w:space="0" w:color="auto"/>
            <w:right w:val="none" w:sz="0" w:space="0" w:color="auto"/>
          </w:divBdr>
        </w:div>
        <w:div w:id="1831559353">
          <w:marLeft w:val="0"/>
          <w:marRight w:val="0"/>
          <w:marTop w:val="120"/>
          <w:marBottom w:val="0"/>
          <w:divBdr>
            <w:top w:val="none" w:sz="0" w:space="0" w:color="auto"/>
            <w:left w:val="none" w:sz="0" w:space="0" w:color="auto"/>
            <w:bottom w:val="none" w:sz="0" w:space="0" w:color="auto"/>
            <w:right w:val="none" w:sz="0" w:space="0" w:color="auto"/>
          </w:divBdr>
        </w:div>
        <w:div w:id="1248995888">
          <w:marLeft w:val="0"/>
          <w:marRight w:val="0"/>
          <w:marTop w:val="120"/>
          <w:marBottom w:val="0"/>
          <w:divBdr>
            <w:top w:val="none" w:sz="0" w:space="0" w:color="auto"/>
            <w:left w:val="none" w:sz="0" w:space="0" w:color="auto"/>
            <w:bottom w:val="none" w:sz="0" w:space="0" w:color="auto"/>
            <w:right w:val="none" w:sz="0" w:space="0" w:color="auto"/>
          </w:divBdr>
        </w:div>
        <w:div w:id="173689645">
          <w:marLeft w:val="0"/>
          <w:marRight w:val="0"/>
          <w:marTop w:val="120"/>
          <w:marBottom w:val="0"/>
          <w:divBdr>
            <w:top w:val="none" w:sz="0" w:space="0" w:color="auto"/>
            <w:left w:val="none" w:sz="0" w:space="0" w:color="auto"/>
            <w:bottom w:val="none" w:sz="0" w:space="0" w:color="auto"/>
            <w:right w:val="none" w:sz="0" w:space="0" w:color="auto"/>
          </w:divBdr>
        </w:div>
        <w:div w:id="671686294">
          <w:marLeft w:val="0"/>
          <w:marRight w:val="0"/>
          <w:marTop w:val="120"/>
          <w:marBottom w:val="0"/>
          <w:divBdr>
            <w:top w:val="none" w:sz="0" w:space="0" w:color="auto"/>
            <w:left w:val="none" w:sz="0" w:space="0" w:color="auto"/>
            <w:bottom w:val="none" w:sz="0" w:space="0" w:color="auto"/>
            <w:right w:val="none" w:sz="0" w:space="0" w:color="auto"/>
          </w:divBdr>
        </w:div>
        <w:div w:id="1694262605">
          <w:marLeft w:val="0"/>
          <w:marRight w:val="0"/>
          <w:marTop w:val="120"/>
          <w:marBottom w:val="0"/>
          <w:divBdr>
            <w:top w:val="none" w:sz="0" w:space="0" w:color="auto"/>
            <w:left w:val="none" w:sz="0" w:space="0" w:color="auto"/>
            <w:bottom w:val="none" w:sz="0" w:space="0" w:color="auto"/>
            <w:right w:val="none" w:sz="0" w:space="0" w:color="auto"/>
          </w:divBdr>
        </w:div>
        <w:div w:id="1574857347">
          <w:marLeft w:val="0"/>
          <w:marRight w:val="0"/>
          <w:marTop w:val="120"/>
          <w:marBottom w:val="0"/>
          <w:divBdr>
            <w:top w:val="none" w:sz="0" w:space="0" w:color="auto"/>
            <w:left w:val="none" w:sz="0" w:space="0" w:color="auto"/>
            <w:bottom w:val="none" w:sz="0" w:space="0" w:color="auto"/>
            <w:right w:val="none" w:sz="0" w:space="0" w:color="auto"/>
          </w:divBdr>
        </w:div>
        <w:div w:id="956524162">
          <w:marLeft w:val="0"/>
          <w:marRight w:val="0"/>
          <w:marTop w:val="120"/>
          <w:marBottom w:val="0"/>
          <w:divBdr>
            <w:top w:val="none" w:sz="0" w:space="0" w:color="auto"/>
            <w:left w:val="none" w:sz="0" w:space="0" w:color="auto"/>
            <w:bottom w:val="none" w:sz="0" w:space="0" w:color="auto"/>
            <w:right w:val="none" w:sz="0" w:space="0" w:color="auto"/>
          </w:divBdr>
        </w:div>
        <w:div w:id="564147827">
          <w:marLeft w:val="0"/>
          <w:marRight w:val="0"/>
          <w:marTop w:val="120"/>
          <w:marBottom w:val="0"/>
          <w:divBdr>
            <w:top w:val="none" w:sz="0" w:space="0" w:color="auto"/>
            <w:left w:val="none" w:sz="0" w:space="0" w:color="auto"/>
            <w:bottom w:val="none" w:sz="0" w:space="0" w:color="auto"/>
            <w:right w:val="none" w:sz="0" w:space="0" w:color="auto"/>
          </w:divBdr>
        </w:div>
        <w:div w:id="1594316235">
          <w:marLeft w:val="0"/>
          <w:marRight w:val="0"/>
          <w:marTop w:val="120"/>
          <w:marBottom w:val="0"/>
          <w:divBdr>
            <w:top w:val="none" w:sz="0" w:space="0" w:color="auto"/>
            <w:left w:val="none" w:sz="0" w:space="0" w:color="auto"/>
            <w:bottom w:val="none" w:sz="0" w:space="0" w:color="auto"/>
            <w:right w:val="none" w:sz="0" w:space="0" w:color="auto"/>
          </w:divBdr>
        </w:div>
        <w:div w:id="1547793318">
          <w:marLeft w:val="0"/>
          <w:marRight w:val="0"/>
          <w:marTop w:val="120"/>
          <w:marBottom w:val="0"/>
          <w:divBdr>
            <w:top w:val="none" w:sz="0" w:space="0" w:color="auto"/>
            <w:left w:val="none" w:sz="0" w:space="0" w:color="auto"/>
            <w:bottom w:val="none" w:sz="0" w:space="0" w:color="auto"/>
            <w:right w:val="none" w:sz="0" w:space="0" w:color="auto"/>
          </w:divBdr>
        </w:div>
        <w:div w:id="1637761351">
          <w:marLeft w:val="0"/>
          <w:marRight w:val="0"/>
          <w:marTop w:val="120"/>
          <w:marBottom w:val="0"/>
          <w:divBdr>
            <w:top w:val="none" w:sz="0" w:space="0" w:color="auto"/>
            <w:left w:val="none" w:sz="0" w:space="0" w:color="auto"/>
            <w:bottom w:val="none" w:sz="0" w:space="0" w:color="auto"/>
            <w:right w:val="none" w:sz="0" w:space="0" w:color="auto"/>
          </w:divBdr>
        </w:div>
        <w:div w:id="1238980565">
          <w:marLeft w:val="0"/>
          <w:marRight w:val="0"/>
          <w:marTop w:val="120"/>
          <w:marBottom w:val="0"/>
          <w:divBdr>
            <w:top w:val="none" w:sz="0" w:space="0" w:color="auto"/>
            <w:left w:val="none" w:sz="0" w:space="0" w:color="auto"/>
            <w:bottom w:val="none" w:sz="0" w:space="0" w:color="auto"/>
            <w:right w:val="none" w:sz="0" w:space="0" w:color="auto"/>
          </w:divBdr>
        </w:div>
        <w:div w:id="468207963">
          <w:marLeft w:val="0"/>
          <w:marRight w:val="0"/>
          <w:marTop w:val="120"/>
          <w:marBottom w:val="0"/>
          <w:divBdr>
            <w:top w:val="none" w:sz="0" w:space="0" w:color="auto"/>
            <w:left w:val="none" w:sz="0" w:space="0" w:color="auto"/>
            <w:bottom w:val="none" w:sz="0" w:space="0" w:color="auto"/>
            <w:right w:val="none" w:sz="0" w:space="0" w:color="auto"/>
          </w:divBdr>
        </w:div>
        <w:div w:id="855266540">
          <w:marLeft w:val="0"/>
          <w:marRight w:val="0"/>
          <w:marTop w:val="120"/>
          <w:marBottom w:val="0"/>
          <w:divBdr>
            <w:top w:val="none" w:sz="0" w:space="0" w:color="auto"/>
            <w:left w:val="none" w:sz="0" w:space="0" w:color="auto"/>
            <w:bottom w:val="none" w:sz="0" w:space="0" w:color="auto"/>
            <w:right w:val="none" w:sz="0" w:space="0" w:color="auto"/>
          </w:divBdr>
        </w:div>
        <w:div w:id="88552254">
          <w:marLeft w:val="0"/>
          <w:marRight w:val="0"/>
          <w:marTop w:val="120"/>
          <w:marBottom w:val="0"/>
          <w:divBdr>
            <w:top w:val="none" w:sz="0" w:space="0" w:color="auto"/>
            <w:left w:val="none" w:sz="0" w:space="0" w:color="auto"/>
            <w:bottom w:val="none" w:sz="0" w:space="0" w:color="auto"/>
            <w:right w:val="none" w:sz="0" w:space="0" w:color="auto"/>
          </w:divBdr>
        </w:div>
        <w:div w:id="1713070665">
          <w:marLeft w:val="0"/>
          <w:marRight w:val="0"/>
          <w:marTop w:val="120"/>
          <w:marBottom w:val="0"/>
          <w:divBdr>
            <w:top w:val="none" w:sz="0" w:space="0" w:color="auto"/>
            <w:left w:val="none" w:sz="0" w:space="0" w:color="auto"/>
            <w:bottom w:val="none" w:sz="0" w:space="0" w:color="auto"/>
            <w:right w:val="none" w:sz="0" w:space="0" w:color="auto"/>
          </w:divBdr>
        </w:div>
        <w:div w:id="1075856915">
          <w:marLeft w:val="0"/>
          <w:marRight w:val="0"/>
          <w:marTop w:val="120"/>
          <w:marBottom w:val="0"/>
          <w:divBdr>
            <w:top w:val="none" w:sz="0" w:space="0" w:color="auto"/>
            <w:left w:val="none" w:sz="0" w:space="0" w:color="auto"/>
            <w:bottom w:val="none" w:sz="0" w:space="0" w:color="auto"/>
            <w:right w:val="none" w:sz="0" w:space="0" w:color="auto"/>
          </w:divBdr>
        </w:div>
        <w:div w:id="1970931764">
          <w:marLeft w:val="0"/>
          <w:marRight w:val="0"/>
          <w:marTop w:val="120"/>
          <w:marBottom w:val="0"/>
          <w:divBdr>
            <w:top w:val="none" w:sz="0" w:space="0" w:color="auto"/>
            <w:left w:val="none" w:sz="0" w:space="0" w:color="auto"/>
            <w:bottom w:val="none" w:sz="0" w:space="0" w:color="auto"/>
            <w:right w:val="none" w:sz="0" w:space="0" w:color="auto"/>
          </w:divBdr>
        </w:div>
        <w:div w:id="1211840960">
          <w:marLeft w:val="0"/>
          <w:marRight w:val="0"/>
          <w:marTop w:val="120"/>
          <w:marBottom w:val="0"/>
          <w:divBdr>
            <w:top w:val="none" w:sz="0" w:space="0" w:color="auto"/>
            <w:left w:val="none" w:sz="0" w:space="0" w:color="auto"/>
            <w:bottom w:val="none" w:sz="0" w:space="0" w:color="auto"/>
            <w:right w:val="none" w:sz="0" w:space="0" w:color="auto"/>
          </w:divBdr>
        </w:div>
        <w:div w:id="115612635">
          <w:marLeft w:val="0"/>
          <w:marRight w:val="0"/>
          <w:marTop w:val="120"/>
          <w:marBottom w:val="0"/>
          <w:divBdr>
            <w:top w:val="none" w:sz="0" w:space="0" w:color="auto"/>
            <w:left w:val="none" w:sz="0" w:space="0" w:color="auto"/>
            <w:bottom w:val="none" w:sz="0" w:space="0" w:color="auto"/>
            <w:right w:val="none" w:sz="0" w:space="0" w:color="auto"/>
          </w:divBdr>
        </w:div>
        <w:div w:id="799569288">
          <w:marLeft w:val="0"/>
          <w:marRight w:val="0"/>
          <w:marTop w:val="120"/>
          <w:marBottom w:val="0"/>
          <w:divBdr>
            <w:top w:val="none" w:sz="0" w:space="0" w:color="auto"/>
            <w:left w:val="none" w:sz="0" w:space="0" w:color="auto"/>
            <w:bottom w:val="none" w:sz="0" w:space="0" w:color="auto"/>
            <w:right w:val="none" w:sz="0" w:space="0" w:color="auto"/>
          </w:divBdr>
        </w:div>
        <w:div w:id="258871875">
          <w:marLeft w:val="0"/>
          <w:marRight w:val="0"/>
          <w:marTop w:val="120"/>
          <w:marBottom w:val="0"/>
          <w:divBdr>
            <w:top w:val="none" w:sz="0" w:space="0" w:color="auto"/>
            <w:left w:val="none" w:sz="0" w:space="0" w:color="auto"/>
            <w:bottom w:val="none" w:sz="0" w:space="0" w:color="auto"/>
            <w:right w:val="none" w:sz="0" w:space="0" w:color="auto"/>
          </w:divBdr>
        </w:div>
        <w:div w:id="272248288">
          <w:marLeft w:val="0"/>
          <w:marRight w:val="0"/>
          <w:marTop w:val="120"/>
          <w:marBottom w:val="0"/>
          <w:divBdr>
            <w:top w:val="none" w:sz="0" w:space="0" w:color="auto"/>
            <w:left w:val="none" w:sz="0" w:space="0" w:color="auto"/>
            <w:bottom w:val="none" w:sz="0" w:space="0" w:color="auto"/>
            <w:right w:val="none" w:sz="0" w:space="0" w:color="auto"/>
          </w:divBdr>
        </w:div>
        <w:div w:id="206718655">
          <w:marLeft w:val="0"/>
          <w:marRight w:val="0"/>
          <w:marTop w:val="120"/>
          <w:marBottom w:val="0"/>
          <w:divBdr>
            <w:top w:val="none" w:sz="0" w:space="0" w:color="auto"/>
            <w:left w:val="none" w:sz="0" w:space="0" w:color="auto"/>
            <w:bottom w:val="none" w:sz="0" w:space="0" w:color="auto"/>
            <w:right w:val="none" w:sz="0" w:space="0" w:color="auto"/>
          </w:divBdr>
        </w:div>
        <w:div w:id="736591463">
          <w:marLeft w:val="0"/>
          <w:marRight w:val="0"/>
          <w:marTop w:val="120"/>
          <w:marBottom w:val="0"/>
          <w:divBdr>
            <w:top w:val="none" w:sz="0" w:space="0" w:color="auto"/>
            <w:left w:val="none" w:sz="0" w:space="0" w:color="auto"/>
            <w:bottom w:val="none" w:sz="0" w:space="0" w:color="auto"/>
            <w:right w:val="none" w:sz="0" w:space="0" w:color="auto"/>
          </w:divBdr>
        </w:div>
        <w:div w:id="1865360829">
          <w:marLeft w:val="0"/>
          <w:marRight w:val="0"/>
          <w:marTop w:val="120"/>
          <w:marBottom w:val="0"/>
          <w:divBdr>
            <w:top w:val="none" w:sz="0" w:space="0" w:color="auto"/>
            <w:left w:val="none" w:sz="0" w:space="0" w:color="auto"/>
            <w:bottom w:val="none" w:sz="0" w:space="0" w:color="auto"/>
            <w:right w:val="none" w:sz="0" w:space="0" w:color="auto"/>
          </w:divBdr>
        </w:div>
        <w:div w:id="1415276531">
          <w:marLeft w:val="0"/>
          <w:marRight w:val="0"/>
          <w:marTop w:val="120"/>
          <w:marBottom w:val="0"/>
          <w:divBdr>
            <w:top w:val="none" w:sz="0" w:space="0" w:color="auto"/>
            <w:left w:val="none" w:sz="0" w:space="0" w:color="auto"/>
            <w:bottom w:val="none" w:sz="0" w:space="0" w:color="auto"/>
            <w:right w:val="none" w:sz="0" w:space="0" w:color="auto"/>
          </w:divBdr>
        </w:div>
        <w:div w:id="74284113">
          <w:marLeft w:val="0"/>
          <w:marRight w:val="0"/>
          <w:marTop w:val="120"/>
          <w:marBottom w:val="0"/>
          <w:divBdr>
            <w:top w:val="none" w:sz="0" w:space="0" w:color="auto"/>
            <w:left w:val="none" w:sz="0" w:space="0" w:color="auto"/>
            <w:bottom w:val="none" w:sz="0" w:space="0" w:color="auto"/>
            <w:right w:val="none" w:sz="0" w:space="0" w:color="auto"/>
          </w:divBdr>
        </w:div>
        <w:div w:id="1282999018">
          <w:marLeft w:val="0"/>
          <w:marRight w:val="0"/>
          <w:marTop w:val="120"/>
          <w:marBottom w:val="0"/>
          <w:divBdr>
            <w:top w:val="none" w:sz="0" w:space="0" w:color="auto"/>
            <w:left w:val="none" w:sz="0" w:space="0" w:color="auto"/>
            <w:bottom w:val="none" w:sz="0" w:space="0" w:color="auto"/>
            <w:right w:val="none" w:sz="0" w:space="0" w:color="auto"/>
          </w:divBdr>
        </w:div>
        <w:div w:id="1225800982">
          <w:marLeft w:val="0"/>
          <w:marRight w:val="0"/>
          <w:marTop w:val="120"/>
          <w:marBottom w:val="0"/>
          <w:divBdr>
            <w:top w:val="none" w:sz="0" w:space="0" w:color="auto"/>
            <w:left w:val="none" w:sz="0" w:space="0" w:color="auto"/>
            <w:bottom w:val="none" w:sz="0" w:space="0" w:color="auto"/>
            <w:right w:val="none" w:sz="0" w:space="0" w:color="auto"/>
          </w:divBdr>
        </w:div>
        <w:div w:id="151141147">
          <w:marLeft w:val="0"/>
          <w:marRight w:val="0"/>
          <w:marTop w:val="120"/>
          <w:marBottom w:val="0"/>
          <w:divBdr>
            <w:top w:val="none" w:sz="0" w:space="0" w:color="auto"/>
            <w:left w:val="none" w:sz="0" w:space="0" w:color="auto"/>
            <w:bottom w:val="none" w:sz="0" w:space="0" w:color="auto"/>
            <w:right w:val="none" w:sz="0" w:space="0" w:color="auto"/>
          </w:divBdr>
        </w:div>
        <w:div w:id="35854965">
          <w:marLeft w:val="0"/>
          <w:marRight w:val="0"/>
          <w:marTop w:val="120"/>
          <w:marBottom w:val="0"/>
          <w:divBdr>
            <w:top w:val="none" w:sz="0" w:space="0" w:color="auto"/>
            <w:left w:val="none" w:sz="0" w:space="0" w:color="auto"/>
            <w:bottom w:val="none" w:sz="0" w:space="0" w:color="auto"/>
            <w:right w:val="none" w:sz="0" w:space="0" w:color="auto"/>
          </w:divBdr>
        </w:div>
        <w:div w:id="112024910">
          <w:marLeft w:val="0"/>
          <w:marRight w:val="0"/>
          <w:marTop w:val="120"/>
          <w:marBottom w:val="0"/>
          <w:divBdr>
            <w:top w:val="none" w:sz="0" w:space="0" w:color="auto"/>
            <w:left w:val="none" w:sz="0" w:space="0" w:color="auto"/>
            <w:bottom w:val="none" w:sz="0" w:space="0" w:color="auto"/>
            <w:right w:val="none" w:sz="0" w:space="0" w:color="auto"/>
          </w:divBdr>
        </w:div>
        <w:div w:id="178550137">
          <w:marLeft w:val="0"/>
          <w:marRight w:val="0"/>
          <w:marTop w:val="120"/>
          <w:marBottom w:val="0"/>
          <w:divBdr>
            <w:top w:val="none" w:sz="0" w:space="0" w:color="auto"/>
            <w:left w:val="none" w:sz="0" w:space="0" w:color="auto"/>
            <w:bottom w:val="none" w:sz="0" w:space="0" w:color="auto"/>
            <w:right w:val="none" w:sz="0" w:space="0" w:color="auto"/>
          </w:divBdr>
        </w:div>
        <w:div w:id="1483352280">
          <w:marLeft w:val="0"/>
          <w:marRight w:val="0"/>
          <w:marTop w:val="120"/>
          <w:marBottom w:val="0"/>
          <w:divBdr>
            <w:top w:val="none" w:sz="0" w:space="0" w:color="auto"/>
            <w:left w:val="none" w:sz="0" w:space="0" w:color="auto"/>
            <w:bottom w:val="none" w:sz="0" w:space="0" w:color="auto"/>
            <w:right w:val="none" w:sz="0" w:space="0" w:color="auto"/>
          </w:divBdr>
        </w:div>
        <w:div w:id="1981615209">
          <w:marLeft w:val="0"/>
          <w:marRight w:val="0"/>
          <w:marTop w:val="120"/>
          <w:marBottom w:val="0"/>
          <w:divBdr>
            <w:top w:val="none" w:sz="0" w:space="0" w:color="auto"/>
            <w:left w:val="none" w:sz="0" w:space="0" w:color="auto"/>
            <w:bottom w:val="none" w:sz="0" w:space="0" w:color="auto"/>
            <w:right w:val="none" w:sz="0" w:space="0" w:color="auto"/>
          </w:divBdr>
        </w:div>
        <w:div w:id="535655436">
          <w:marLeft w:val="0"/>
          <w:marRight w:val="0"/>
          <w:marTop w:val="120"/>
          <w:marBottom w:val="0"/>
          <w:divBdr>
            <w:top w:val="none" w:sz="0" w:space="0" w:color="auto"/>
            <w:left w:val="none" w:sz="0" w:space="0" w:color="auto"/>
            <w:bottom w:val="none" w:sz="0" w:space="0" w:color="auto"/>
            <w:right w:val="none" w:sz="0" w:space="0" w:color="auto"/>
          </w:divBdr>
        </w:div>
        <w:div w:id="444034506">
          <w:marLeft w:val="0"/>
          <w:marRight w:val="0"/>
          <w:marTop w:val="120"/>
          <w:marBottom w:val="0"/>
          <w:divBdr>
            <w:top w:val="none" w:sz="0" w:space="0" w:color="auto"/>
            <w:left w:val="none" w:sz="0" w:space="0" w:color="auto"/>
            <w:bottom w:val="none" w:sz="0" w:space="0" w:color="auto"/>
            <w:right w:val="none" w:sz="0" w:space="0" w:color="auto"/>
          </w:divBdr>
        </w:div>
        <w:div w:id="2107723863">
          <w:marLeft w:val="0"/>
          <w:marRight w:val="0"/>
          <w:marTop w:val="120"/>
          <w:marBottom w:val="0"/>
          <w:divBdr>
            <w:top w:val="none" w:sz="0" w:space="0" w:color="auto"/>
            <w:left w:val="none" w:sz="0" w:space="0" w:color="auto"/>
            <w:bottom w:val="none" w:sz="0" w:space="0" w:color="auto"/>
            <w:right w:val="none" w:sz="0" w:space="0" w:color="auto"/>
          </w:divBdr>
        </w:div>
        <w:div w:id="914823241">
          <w:marLeft w:val="0"/>
          <w:marRight w:val="0"/>
          <w:marTop w:val="120"/>
          <w:marBottom w:val="0"/>
          <w:divBdr>
            <w:top w:val="none" w:sz="0" w:space="0" w:color="auto"/>
            <w:left w:val="none" w:sz="0" w:space="0" w:color="auto"/>
            <w:bottom w:val="none" w:sz="0" w:space="0" w:color="auto"/>
            <w:right w:val="none" w:sz="0" w:space="0" w:color="auto"/>
          </w:divBdr>
        </w:div>
        <w:div w:id="961690249">
          <w:marLeft w:val="0"/>
          <w:marRight w:val="0"/>
          <w:marTop w:val="120"/>
          <w:marBottom w:val="0"/>
          <w:divBdr>
            <w:top w:val="none" w:sz="0" w:space="0" w:color="auto"/>
            <w:left w:val="none" w:sz="0" w:space="0" w:color="auto"/>
            <w:bottom w:val="none" w:sz="0" w:space="0" w:color="auto"/>
            <w:right w:val="none" w:sz="0" w:space="0" w:color="auto"/>
          </w:divBdr>
        </w:div>
        <w:div w:id="1145856282">
          <w:marLeft w:val="0"/>
          <w:marRight w:val="0"/>
          <w:marTop w:val="120"/>
          <w:marBottom w:val="0"/>
          <w:divBdr>
            <w:top w:val="none" w:sz="0" w:space="0" w:color="auto"/>
            <w:left w:val="none" w:sz="0" w:space="0" w:color="auto"/>
            <w:bottom w:val="none" w:sz="0" w:space="0" w:color="auto"/>
            <w:right w:val="none" w:sz="0" w:space="0" w:color="auto"/>
          </w:divBdr>
        </w:div>
        <w:div w:id="1115364575">
          <w:marLeft w:val="0"/>
          <w:marRight w:val="0"/>
          <w:marTop w:val="120"/>
          <w:marBottom w:val="0"/>
          <w:divBdr>
            <w:top w:val="none" w:sz="0" w:space="0" w:color="auto"/>
            <w:left w:val="none" w:sz="0" w:space="0" w:color="auto"/>
            <w:bottom w:val="none" w:sz="0" w:space="0" w:color="auto"/>
            <w:right w:val="none" w:sz="0" w:space="0" w:color="auto"/>
          </w:divBdr>
        </w:div>
        <w:div w:id="751044448">
          <w:marLeft w:val="0"/>
          <w:marRight w:val="0"/>
          <w:marTop w:val="120"/>
          <w:marBottom w:val="0"/>
          <w:divBdr>
            <w:top w:val="none" w:sz="0" w:space="0" w:color="auto"/>
            <w:left w:val="none" w:sz="0" w:space="0" w:color="auto"/>
            <w:bottom w:val="none" w:sz="0" w:space="0" w:color="auto"/>
            <w:right w:val="none" w:sz="0" w:space="0" w:color="auto"/>
          </w:divBdr>
        </w:div>
        <w:div w:id="16077905">
          <w:marLeft w:val="0"/>
          <w:marRight w:val="0"/>
          <w:marTop w:val="120"/>
          <w:marBottom w:val="0"/>
          <w:divBdr>
            <w:top w:val="none" w:sz="0" w:space="0" w:color="auto"/>
            <w:left w:val="none" w:sz="0" w:space="0" w:color="auto"/>
            <w:bottom w:val="none" w:sz="0" w:space="0" w:color="auto"/>
            <w:right w:val="none" w:sz="0" w:space="0" w:color="auto"/>
          </w:divBdr>
        </w:div>
        <w:div w:id="981151430">
          <w:marLeft w:val="0"/>
          <w:marRight w:val="0"/>
          <w:marTop w:val="120"/>
          <w:marBottom w:val="0"/>
          <w:divBdr>
            <w:top w:val="none" w:sz="0" w:space="0" w:color="auto"/>
            <w:left w:val="none" w:sz="0" w:space="0" w:color="auto"/>
            <w:bottom w:val="none" w:sz="0" w:space="0" w:color="auto"/>
            <w:right w:val="none" w:sz="0" w:space="0" w:color="auto"/>
          </w:divBdr>
        </w:div>
        <w:div w:id="2041053348">
          <w:marLeft w:val="0"/>
          <w:marRight w:val="0"/>
          <w:marTop w:val="120"/>
          <w:marBottom w:val="0"/>
          <w:divBdr>
            <w:top w:val="none" w:sz="0" w:space="0" w:color="auto"/>
            <w:left w:val="none" w:sz="0" w:space="0" w:color="auto"/>
            <w:bottom w:val="none" w:sz="0" w:space="0" w:color="auto"/>
            <w:right w:val="none" w:sz="0" w:space="0" w:color="auto"/>
          </w:divBdr>
        </w:div>
        <w:div w:id="473642387">
          <w:marLeft w:val="0"/>
          <w:marRight w:val="0"/>
          <w:marTop w:val="120"/>
          <w:marBottom w:val="0"/>
          <w:divBdr>
            <w:top w:val="none" w:sz="0" w:space="0" w:color="auto"/>
            <w:left w:val="none" w:sz="0" w:space="0" w:color="auto"/>
            <w:bottom w:val="none" w:sz="0" w:space="0" w:color="auto"/>
            <w:right w:val="none" w:sz="0" w:space="0" w:color="auto"/>
          </w:divBdr>
        </w:div>
        <w:div w:id="1515339897">
          <w:marLeft w:val="0"/>
          <w:marRight w:val="0"/>
          <w:marTop w:val="120"/>
          <w:marBottom w:val="0"/>
          <w:divBdr>
            <w:top w:val="none" w:sz="0" w:space="0" w:color="auto"/>
            <w:left w:val="none" w:sz="0" w:space="0" w:color="auto"/>
            <w:bottom w:val="none" w:sz="0" w:space="0" w:color="auto"/>
            <w:right w:val="none" w:sz="0" w:space="0" w:color="auto"/>
          </w:divBdr>
        </w:div>
        <w:div w:id="2051805680">
          <w:marLeft w:val="0"/>
          <w:marRight w:val="0"/>
          <w:marTop w:val="120"/>
          <w:marBottom w:val="0"/>
          <w:divBdr>
            <w:top w:val="none" w:sz="0" w:space="0" w:color="auto"/>
            <w:left w:val="none" w:sz="0" w:space="0" w:color="auto"/>
            <w:bottom w:val="none" w:sz="0" w:space="0" w:color="auto"/>
            <w:right w:val="none" w:sz="0" w:space="0" w:color="auto"/>
          </w:divBdr>
        </w:div>
        <w:div w:id="589049899">
          <w:marLeft w:val="0"/>
          <w:marRight w:val="0"/>
          <w:marTop w:val="120"/>
          <w:marBottom w:val="0"/>
          <w:divBdr>
            <w:top w:val="none" w:sz="0" w:space="0" w:color="auto"/>
            <w:left w:val="none" w:sz="0" w:space="0" w:color="auto"/>
            <w:bottom w:val="none" w:sz="0" w:space="0" w:color="auto"/>
            <w:right w:val="none" w:sz="0" w:space="0" w:color="auto"/>
          </w:divBdr>
        </w:div>
        <w:div w:id="2109615291">
          <w:marLeft w:val="0"/>
          <w:marRight w:val="0"/>
          <w:marTop w:val="120"/>
          <w:marBottom w:val="0"/>
          <w:divBdr>
            <w:top w:val="none" w:sz="0" w:space="0" w:color="auto"/>
            <w:left w:val="none" w:sz="0" w:space="0" w:color="auto"/>
            <w:bottom w:val="none" w:sz="0" w:space="0" w:color="auto"/>
            <w:right w:val="none" w:sz="0" w:space="0" w:color="auto"/>
          </w:divBdr>
        </w:div>
        <w:div w:id="355040174">
          <w:marLeft w:val="0"/>
          <w:marRight w:val="0"/>
          <w:marTop w:val="120"/>
          <w:marBottom w:val="0"/>
          <w:divBdr>
            <w:top w:val="none" w:sz="0" w:space="0" w:color="auto"/>
            <w:left w:val="none" w:sz="0" w:space="0" w:color="auto"/>
            <w:bottom w:val="none" w:sz="0" w:space="0" w:color="auto"/>
            <w:right w:val="none" w:sz="0" w:space="0" w:color="auto"/>
          </w:divBdr>
        </w:div>
        <w:div w:id="1937014472">
          <w:marLeft w:val="0"/>
          <w:marRight w:val="0"/>
          <w:marTop w:val="120"/>
          <w:marBottom w:val="0"/>
          <w:divBdr>
            <w:top w:val="none" w:sz="0" w:space="0" w:color="auto"/>
            <w:left w:val="none" w:sz="0" w:space="0" w:color="auto"/>
            <w:bottom w:val="none" w:sz="0" w:space="0" w:color="auto"/>
            <w:right w:val="none" w:sz="0" w:space="0" w:color="auto"/>
          </w:divBdr>
        </w:div>
        <w:div w:id="1728795823">
          <w:marLeft w:val="0"/>
          <w:marRight w:val="0"/>
          <w:marTop w:val="120"/>
          <w:marBottom w:val="0"/>
          <w:divBdr>
            <w:top w:val="none" w:sz="0" w:space="0" w:color="auto"/>
            <w:left w:val="none" w:sz="0" w:space="0" w:color="auto"/>
            <w:bottom w:val="none" w:sz="0" w:space="0" w:color="auto"/>
            <w:right w:val="none" w:sz="0" w:space="0" w:color="auto"/>
          </w:divBdr>
        </w:div>
        <w:div w:id="1478379002">
          <w:marLeft w:val="0"/>
          <w:marRight w:val="0"/>
          <w:marTop w:val="120"/>
          <w:marBottom w:val="0"/>
          <w:divBdr>
            <w:top w:val="none" w:sz="0" w:space="0" w:color="auto"/>
            <w:left w:val="none" w:sz="0" w:space="0" w:color="auto"/>
            <w:bottom w:val="none" w:sz="0" w:space="0" w:color="auto"/>
            <w:right w:val="none" w:sz="0" w:space="0" w:color="auto"/>
          </w:divBdr>
        </w:div>
        <w:div w:id="923805914">
          <w:marLeft w:val="0"/>
          <w:marRight w:val="0"/>
          <w:marTop w:val="120"/>
          <w:marBottom w:val="0"/>
          <w:divBdr>
            <w:top w:val="none" w:sz="0" w:space="0" w:color="auto"/>
            <w:left w:val="none" w:sz="0" w:space="0" w:color="auto"/>
            <w:bottom w:val="none" w:sz="0" w:space="0" w:color="auto"/>
            <w:right w:val="none" w:sz="0" w:space="0" w:color="auto"/>
          </w:divBdr>
        </w:div>
        <w:div w:id="1019311160">
          <w:marLeft w:val="0"/>
          <w:marRight w:val="0"/>
          <w:marTop w:val="120"/>
          <w:marBottom w:val="0"/>
          <w:divBdr>
            <w:top w:val="none" w:sz="0" w:space="0" w:color="auto"/>
            <w:left w:val="none" w:sz="0" w:space="0" w:color="auto"/>
            <w:bottom w:val="none" w:sz="0" w:space="0" w:color="auto"/>
            <w:right w:val="none" w:sz="0" w:space="0" w:color="auto"/>
          </w:divBdr>
        </w:div>
        <w:div w:id="920526555">
          <w:marLeft w:val="0"/>
          <w:marRight w:val="0"/>
          <w:marTop w:val="120"/>
          <w:marBottom w:val="0"/>
          <w:divBdr>
            <w:top w:val="none" w:sz="0" w:space="0" w:color="auto"/>
            <w:left w:val="none" w:sz="0" w:space="0" w:color="auto"/>
            <w:bottom w:val="none" w:sz="0" w:space="0" w:color="auto"/>
            <w:right w:val="none" w:sz="0" w:space="0" w:color="auto"/>
          </w:divBdr>
        </w:div>
        <w:div w:id="1488935985">
          <w:marLeft w:val="0"/>
          <w:marRight w:val="0"/>
          <w:marTop w:val="120"/>
          <w:marBottom w:val="0"/>
          <w:divBdr>
            <w:top w:val="none" w:sz="0" w:space="0" w:color="auto"/>
            <w:left w:val="none" w:sz="0" w:space="0" w:color="auto"/>
            <w:bottom w:val="none" w:sz="0" w:space="0" w:color="auto"/>
            <w:right w:val="none" w:sz="0" w:space="0" w:color="auto"/>
          </w:divBdr>
        </w:div>
        <w:div w:id="1475877379">
          <w:marLeft w:val="0"/>
          <w:marRight w:val="0"/>
          <w:marTop w:val="120"/>
          <w:marBottom w:val="0"/>
          <w:divBdr>
            <w:top w:val="none" w:sz="0" w:space="0" w:color="auto"/>
            <w:left w:val="none" w:sz="0" w:space="0" w:color="auto"/>
            <w:bottom w:val="none" w:sz="0" w:space="0" w:color="auto"/>
            <w:right w:val="none" w:sz="0" w:space="0" w:color="auto"/>
          </w:divBdr>
        </w:div>
        <w:div w:id="1884780619">
          <w:marLeft w:val="0"/>
          <w:marRight w:val="0"/>
          <w:marTop w:val="120"/>
          <w:marBottom w:val="0"/>
          <w:divBdr>
            <w:top w:val="none" w:sz="0" w:space="0" w:color="auto"/>
            <w:left w:val="none" w:sz="0" w:space="0" w:color="auto"/>
            <w:bottom w:val="none" w:sz="0" w:space="0" w:color="auto"/>
            <w:right w:val="none" w:sz="0" w:space="0" w:color="auto"/>
          </w:divBdr>
        </w:div>
        <w:div w:id="242103984">
          <w:marLeft w:val="0"/>
          <w:marRight w:val="0"/>
          <w:marTop w:val="120"/>
          <w:marBottom w:val="0"/>
          <w:divBdr>
            <w:top w:val="none" w:sz="0" w:space="0" w:color="auto"/>
            <w:left w:val="none" w:sz="0" w:space="0" w:color="auto"/>
            <w:bottom w:val="none" w:sz="0" w:space="0" w:color="auto"/>
            <w:right w:val="none" w:sz="0" w:space="0" w:color="auto"/>
          </w:divBdr>
        </w:div>
        <w:div w:id="161817619">
          <w:marLeft w:val="0"/>
          <w:marRight w:val="0"/>
          <w:marTop w:val="120"/>
          <w:marBottom w:val="0"/>
          <w:divBdr>
            <w:top w:val="none" w:sz="0" w:space="0" w:color="auto"/>
            <w:left w:val="none" w:sz="0" w:space="0" w:color="auto"/>
            <w:bottom w:val="none" w:sz="0" w:space="0" w:color="auto"/>
            <w:right w:val="none" w:sz="0" w:space="0" w:color="auto"/>
          </w:divBdr>
        </w:div>
        <w:div w:id="2116050188">
          <w:marLeft w:val="0"/>
          <w:marRight w:val="0"/>
          <w:marTop w:val="120"/>
          <w:marBottom w:val="0"/>
          <w:divBdr>
            <w:top w:val="none" w:sz="0" w:space="0" w:color="auto"/>
            <w:left w:val="none" w:sz="0" w:space="0" w:color="auto"/>
            <w:bottom w:val="none" w:sz="0" w:space="0" w:color="auto"/>
            <w:right w:val="none" w:sz="0" w:space="0" w:color="auto"/>
          </w:divBdr>
        </w:div>
        <w:div w:id="1240601227">
          <w:marLeft w:val="0"/>
          <w:marRight w:val="0"/>
          <w:marTop w:val="120"/>
          <w:marBottom w:val="0"/>
          <w:divBdr>
            <w:top w:val="none" w:sz="0" w:space="0" w:color="auto"/>
            <w:left w:val="none" w:sz="0" w:space="0" w:color="auto"/>
            <w:bottom w:val="none" w:sz="0" w:space="0" w:color="auto"/>
            <w:right w:val="none" w:sz="0" w:space="0" w:color="auto"/>
          </w:divBdr>
        </w:div>
        <w:div w:id="1997881830">
          <w:marLeft w:val="0"/>
          <w:marRight w:val="0"/>
          <w:marTop w:val="120"/>
          <w:marBottom w:val="0"/>
          <w:divBdr>
            <w:top w:val="none" w:sz="0" w:space="0" w:color="auto"/>
            <w:left w:val="none" w:sz="0" w:space="0" w:color="auto"/>
            <w:bottom w:val="none" w:sz="0" w:space="0" w:color="auto"/>
            <w:right w:val="none" w:sz="0" w:space="0" w:color="auto"/>
          </w:divBdr>
        </w:div>
        <w:div w:id="513419424">
          <w:marLeft w:val="0"/>
          <w:marRight w:val="0"/>
          <w:marTop w:val="120"/>
          <w:marBottom w:val="0"/>
          <w:divBdr>
            <w:top w:val="none" w:sz="0" w:space="0" w:color="auto"/>
            <w:left w:val="none" w:sz="0" w:space="0" w:color="auto"/>
            <w:bottom w:val="none" w:sz="0" w:space="0" w:color="auto"/>
            <w:right w:val="none" w:sz="0" w:space="0" w:color="auto"/>
          </w:divBdr>
        </w:div>
      </w:divsChild>
    </w:div>
    <w:div w:id="165293830">
      <w:bodyDiv w:val="1"/>
      <w:marLeft w:val="0"/>
      <w:marRight w:val="0"/>
      <w:marTop w:val="0"/>
      <w:marBottom w:val="0"/>
      <w:divBdr>
        <w:top w:val="none" w:sz="0" w:space="0" w:color="auto"/>
        <w:left w:val="none" w:sz="0" w:space="0" w:color="auto"/>
        <w:bottom w:val="none" w:sz="0" w:space="0" w:color="auto"/>
        <w:right w:val="none" w:sz="0" w:space="0" w:color="auto"/>
      </w:divBdr>
    </w:div>
    <w:div w:id="166599449">
      <w:bodyDiv w:val="1"/>
      <w:marLeft w:val="0"/>
      <w:marRight w:val="0"/>
      <w:marTop w:val="0"/>
      <w:marBottom w:val="0"/>
      <w:divBdr>
        <w:top w:val="none" w:sz="0" w:space="0" w:color="auto"/>
        <w:left w:val="none" w:sz="0" w:space="0" w:color="auto"/>
        <w:bottom w:val="none" w:sz="0" w:space="0" w:color="auto"/>
        <w:right w:val="none" w:sz="0" w:space="0" w:color="auto"/>
      </w:divBdr>
    </w:div>
    <w:div w:id="181208995">
      <w:bodyDiv w:val="1"/>
      <w:marLeft w:val="0"/>
      <w:marRight w:val="0"/>
      <w:marTop w:val="0"/>
      <w:marBottom w:val="0"/>
      <w:divBdr>
        <w:top w:val="none" w:sz="0" w:space="0" w:color="auto"/>
        <w:left w:val="none" w:sz="0" w:space="0" w:color="auto"/>
        <w:bottom w:val="none" w:sz="0" w:space="0" w:color="auto"/>
        <w:right w:val="none" w:sz="0" w:space="0" w:color="auto"/>
      </w:divBdr>
    </w:div>
    <w:div w:id="184950158">
      <w:bodyDiv w:val="1"/>
      <w:marLeft w:val="0"/>
      <w:marRight w:val="0"/>
      <w:marTop w:val="0"/>
      <w:marBottom w:val="0"/>
      <w:divBdr>
        <w:top w:val="none" w:sz="0" w:space="0" w:color="auto"/>
        <w:left w:val="none" w:sz="0" w:space="0" w:color="auto"/>
        <w:bottom w:val="none" w:sz="0" w:space="0" w:color="auto"/>
        <w:right w:val="none" w:sz="0" w:space="0" w:color="auto"/>
      </w:divBdr>
    </w:div>
    <w:div w:id="191964113">
      <w:bodyDiv w:val="1"/>
      <w:marLeft w:val="0"/>
      <w:marRight w:val="0"/>
      <w:marTop w:val="0"/>
      <w:marBottom w:val="0"/>
      <w:divBdr>
        <w:top w:val="none" w:sz="0" w:space="0" w:color="auto"/>
        <w:left w:val="none" w:sz="0" w:space="0" w:color="auto"/>
        <w:bottom w:val="none" w:sz="0" w:space="0" w:color="auto"/>
        <w:right w:val="none" w:sz="0" w:space="0" w:color="auto"/>
      </w:divBdr>
    </w:div>
    <w:div w:id="196545253">
      <w:bodyDiv w:val="1"/>
      <w:marLeft w:val="0"/>
      <w:marRight w:val="0"/>
      <w:marTop w:val="0"/>
      <w:marBottom w:val="0"/>
      <w:divBdr>
        <w:top w:val="none" w:sz="0" w:space="0" w:color="auto"/>
        <w:left w:val="none" w:sz="0" w:space="0" w:color="auto"/>
        <w:bottom w:val="none" w:sz="0" w:space="0" w:color="auto"/>
        <w:right w:val="none" w:sz="0" w:space="0" w:color="auto"/>
      </w:divBdr>
    </w:div>
    <w:div w:id="216207954">
      <w:bodyDiv w:val="1"/>
      <w:marLeft w:val="0"/>
      <w:marRight w:val="0"/>
      <w:marTop w:val="0"/>
      <w:marBottom w:val="0"/>
      <w:divBdr>
        <w:top w:val="none" w:sz="0" w:space="0" w:color="auto"/>
        <w:left w:val="none" w:sz="0" w:space="0" w:color="auto"/>
        <w:bottom w:val="none" w:sz="0" w:space="0" w:color="auto"/>
        <w:right w:val="none" w:sz="0" w:space="0" w:color="auto"/>
      </w:divBdr>
    </w:div>
    <w:div w:id="234239878">
      <w:bodyDiv w:val="1"/>
      <w:marLeft w:val="0"/>
      <w:marRight w:val="0"/>
      <w:marTop w:val="0"/>
      <w:marBottom w:val="0"/>
      <w:divBdr>
        <w:top w:val="none" w:sz="0" w:space="0" w:color="auto"/>
        <w:left w:val="none" w:sz="0" w:space="0" w:color="auto"/>
        <w:bottom w:val="none" w:sz="0" w:space="0" w:color="auto"/>
        <w:right w:val="none" w:sz="0" w:space="0" w:color="auto"/>
      </w:divBdr>
    </w:div>
    <w:div w:id="236014764">
      <w:bodyDiv w:val="1"/>
      <w:marLeft w:val="0"/>
      <w:marRight w:val="0"/>
      <w:marTop w:val="0"/>
      <w:marBottom w:val="0"/>
      <w:divBdr>
        <w:top w:val="none" w:sz="0" w:space="0" w:color="auto"/>
        <w:left w:val="none" w:sz="0" w:space="0" w:color="auto"/>
        <w:bottom w:val="none" w:sz="0" w:space="0" w:color="auto"/>
        <w:right w:val="none" w:sz="0" w:space="0" w:color="auto"/>
      </w:divBdr>
    </w:div>
    <w:div w:id="244385175">
      <w:bodyDiv w:val="1"/>
      <w:marLeft w:val="0"/>
      <w:marRight w:val="0"/>
      <w:marTop w:val="0"/>
      <w:marBottom w:val="0"/>
      <w:divBdr>
        <w:top w:val="none" w:sz="0" w:space="0" w:color="auto"/>
        <w:left w:val="none" w:sz="0" w:space="0" w:color="auto"/>
        <w:bottom w:val="none" w:sz="0" w:space="0" w:color="auto"/>
        <w:right w:val="none" w:sz="0" w:space="0" w:color="auto"/>
      </w:divBdr>
    </w:div>
    <w:div w:id="254486531">
      <w:bodyDiv w:val="1"/>
      <w:marLeft w:val="0"/>
      <w:marRight w:val="0"/>
      <w:marTop w:val="0"/>
      <w:marBottom w:val="0"/>
      <w:divBdr>
        <w:top w:val="none" w:sz="0" w:space="0" w:color="auto"/>
        <w:left w:val="none" w:sz="0" w:space="0" w:color="auto"/>
        <w:bottom w:val="none" w:sz="0" w:space="0" w:color="auto"/>
        <w:right w:val="none" w:sz="0" w:space="0" w:color="auto"/>
      </w:divBdr>
    </w:div>
    <w:div w:id="264196334">
      <w:bodyDiv w:val="1"/>
      <w:marLeft w:val="0"/>
      <w:marRight w:val="0"/>
      <w:marTop w:val="0"/>
      <w:marBottom w:val="0"/>
      <w:divBdr>
        <w:top w:val="none" w:sz="0" w:space="0" w:color="auto"/>
        <w:left w:val="none" w:sz="0" w:space="0" w:color="auto"/>
        <w:bottom w:val="none" w:sz="0" w:space="0" w:color="auto"/>
        <w:right w:val="none" w:sz="0" w:space="0" w:color="auto"/>
      </w:divBdr>
    </w:div>
    <w:div w:id="277641291">
      <w:bodyDiv w:val="1"/>
      <w:marLeft w:val="0"/>
      <w:marRight w:val="0"/>
      <w:marTop w:val="0"/>
      <w:marBottom w:val="0"/>
      <w:divBdr>
        <w:top w:val="none" w:sz="0" w:space="0" w:color="auto"/>
        <w:left w:val="none" w:sz="0" w:space="0" w:color="auto"/>
        <w:bottom w:val="none" w:sz="0" w:space="0" w:color="auto"/>
        <w:right w:val="none" w:sz="0" w:space="0" w:color="auto"/>
      </w:divBdr>
    </w:div>
    <w:div w:id="289940891">
      <w:bodyDiv w:val="1"/>
      <w:marLeft w:val="0"/>
      <w:marRight w:val="0"/>
      <w:marTop w:val="0"/>
      <w:marBottom w:val="0"/>
      <w:divBdr>
        <w:top w:val="none" w:sz="0" w:space="0" w:color="auto"/>
        <w:left w:val="none" w:sz="0" w:space="0" w:color="auto"/>
        <w:bottom w:val="none" w:sz="0" w:space="0" w:color="auto"/>
        <w:right w:val="none" w:sz="0" w:space="0" w:color="auto"/>
      </w:divBdr>
    </w:div>
    <w:div w:id="317343257">
      <w:bodyDiv w:val="1"/>
      <w:marLeft w:val="0"/>
      <w:marRight w:val="0"/>
      <w:marTop w:val="0"/>
      <w:marBottom w:val="0"/>
      <w:divBdr>
        <w:top w:val="none" w:sz="0" w:space="0" w:color="auto"/>
        <w:left w:val="none" w:sz="0" w:space="0" w:color="auto"/>
        <w:bottom w:val="none" w:sz="0" w:space="0" w:color="auto"/>
        <w:right w:val="none" w:sz="0" w:space="0" w:color="auto"/>
      </w:divBdr>
    </w:div>
    <w:div w:id="319583465">
      <w:bodyDiv w:val="1"/>
      <w:marLeft w:val="0"/>
      <w:marRight w:val="0"/>
      <w:marTop w:val="0"/>
      <w:marBottom w:val="0"/>
      <w:divBdr>
        <w:top w:val="none" w:sz="0" w:space="0" w:color="auto"/>
        <w:left w:val="none" w:sz="0" w:space="0" w:color="auto"/>
        <w:bottom w:val="none" w:sz="0" w:space="0" w:color="auto"/>
        <w:right w:val="none" w:sz="0" w:space="0" w:color="auto"/>
      </w:divBdr>
    </w:div>
    <w:div w:id="328097705">
      <w:bodyDiv w:val="1"/>
      <w:marLeft w:val="0"/>
      <w:marRight w:val="0"/>
      <w:marTop w:val="0"/>
      <w:marBottom w:val="0"/>
      <w:divBdr>
        <w:top w:val="none" w:sz="0" w:space="0" w:color="auto"/>
        <w:left w:val="none" w:sz="0" w:space="0" w:color="auto"/>
        <w:bottom w:val="none" w:sz="0" w:space="0" w:color="auto"/>
        <w:right w:val="none" w:sz="0" w:space="0" w:color="auto"/>
      </w:divBdr>
    </w:div>
    <w:div w:id="330916022">
      <w:bodyDiv w:val="1"/>
      <w:marLeft w:val="0"/>
      <w:marRight w:val="0"/>
      <w:marTop w:val="0"/>
      <w:marBottom w:val="0"/>
      <w:divBdr>
        <w:top w:val="none" w:sz="0" w:space="0" w:color="auto"/>
        <w:left w:val="none" w:sz="0" w:space="0" w:color="auto"/>
        <w:bottom w:val="none" w:sz="0" w:space="0" w:color="auto"/>
        <w:right w:val="none" w:sz="0" w:space="0" w:color="auto"/>
      </w:divBdr>
    </w:div>
    <w:div w:id="362750786">
      <w:bodyDiv w:val="1"/>
      <w:marLeft w:val="0"/>
      <w:marRight w:val="0"/>
      <w:marTop w:val="0"/>
      <w:marBottom w:val="0"/>
      <w:divBdr>
        <w:top w:val="none" w:sz="0" w:space="0" w:color="auto"/>
        <w:left w:val="none" w:sz="0" w:space="0" w:color="auto"/>
        <w:bottom w:val="none" w:sz="0" w:space="0" w:color="auto"/>
        <w:right w:val="none" w:sz="0" w:space="0" w:color="auto"/>
      </w:divBdr>
    </w:div>
    <w:div w:id="365565124">
      <w:bodyDiv w:val="1"/>
      <w:marLeft w:val="0"/>
      <w:marRight w:val="0"/>
      <w:marTop w:val="0"/>
      <w:marBottom w:val="0"/>
      <w:divBdr>
        <w:top w:val="none" w:sz="0" w:space="0" w:color="auto"/>
        <w:left w:val="none" w:sz="0" w:space="0" w:color="auto"/>
        <w:bottom w:val="none" w:sz="0" w:space="0" w:color="auto"/>
        <w:right w:val="none" w:sz="0" w:space="0" w:color="auto"/>
      </w:divBdr>
    </w:div>
    <w:div w:id="378476930">
      <w:bodyDiv w:val="1"/>
      <w:marLeft w:val="0"/>
      <w:marRight w:val="0"/>
      <w:marTop w:val="0"/>
      <w:marBottom w:val="0"/>
      <w:divBdr>
        <w:top w:val="none" w:sz="0" w:space="0" w:color="auto"/>
        <w:left w:val="none" w:sz="0" w:space="0" w:color="auto"/>
        <w:bottom w:val="none" w:sz="0" w:space="0" w:color="auto"/>
        <w:right w:val="none" w:sz="0" w:space="0" w:color="auto"/>
      </w:divBdr>
    </w:div>
    <w:div w:id="383212417">
      <w:bodyDiv w:val="1"/>
      <w:marLeft w:val="0"/>
      <w:marRight w:val="0"/>
      <w:marTop w:val="0"/>
      <w:marBottom w:val="0"/>
      <w:divBdr>
        <w:top w:val="none" w:sz="0" w:space="0" w:color="auto"/>
        <w:left w:val="none" w:sz="0" w:space="0" w:color="auto"/>
        <w:bottom w:val="none" w:sz="0" w:space="0" w:color="auto"/>
        <w:right w:val="none" w:sz="0" w:space="0" w:color="auto"/>
      </w:divBdr>
    </w:div>
    <w:div w:id="392237636">
      <w:bodyDiv w:val="1"/>
      <w:marLeft w:val="0"/>
      <w:marRight w:val="0"/>
      <w:marTop w:val="0"/>
      <w:marBottom w:val="0"/>
      <w:divBdr>
        <w:top w:val="none" w:sz="0" w:space="0" w:color="auto"/>
        <w:left w:val="none" w:sz="0" w:space="0" w:color="auto"/>
        <w:bottom w:val="none" w:sz="0" w:space="0" w:color="auto"/>
        <w:right w:val="none" w:sz="0" w:space="0" w:color="auto"/>
      </w:divBdr>
    </w:div>
    <w:div w:id="405032079">
      <w:bodyDiv w:val="1"/>
      <w:marLeft w:val="0"/>
      <w:marRight w:val="0"/>
      <w:marTop w:val="0"/>
      <w:marBottom w:val="0"/>
      <w:divBdr>
        <w:top w:val="none" w:sz="0" w:space="0" w:color="auto"/>
        <w:left w:val="none" w:sz="0" w:space="0" w:color="auto"/>
        <w:bottom w:val="none" w:sz="0" w:space="0" w:color="auto"/>
        <w:right w:val="none" w:sz="0" w:space="0" w:color="auto"/>
      </w:divBdr>
    </w:div>
    <w:div w:id="419914382">
      <w:bodyDiv w:val="1"/>
      <w:marLeft w:val="0"/>
      <w:marRight w:val="0"/>
      <w:marTop w:val="0"/>
      <w:marBottom w:val="0"/>
      <w:divBdr>
        <w:top w:val="none" w:sz="0" w:space="0" w:color="auto"/>
        <w:left w:val="none" w:sz="0" w:space="0" w:color="auto"/>
        <w:bottom w:val="none" w:sz="0" w:space="0" w:color="auto"/>
        <w:right w:val="none" w:sz="0" w:space="0" w:color="auto"/>
      </w:divBdr>
    </w:div>
    <w:div w:id="437914650">
      <w:bodyDiv w:val="1"/>
      <w:marLeft w:val="0"/>
      <w:marRight w:val="0"/>
      <w:marTop w:val="0"/>
      <w:marBottom w:val="0"/>
      <w:divBdr>
        <w:top w:val="none" w:sz="0" w:space="0" w:color="auto"/>
        <w:left w:val="none" w:sz="0" w:space="0" w:color="auto"/>
        <w:bottom w:val="none" w:sz="0" w:space="0" w:color="auto"/>
        <w:right w:val="none" w:sz="0" w:space="0" w:color="auto"/>
      </w:divBdr>
    </w:div>
    <w:div w:id="444276412">
      <w:bodyDiv w:val="1"/>
      <w:marLeft w:val="0"/>
      <w:marRight w:val="0"/>
      <w:marTop w:val="0"/>
      <w:marBottom w:val="0"/>
      <w:divBdr>
        <w:top w:val="none" w:sz="0" w:space="0" w:color="auto"/>
        <w:left w:val="none" w:sz="0" w:space="0" w:color="auto"/>
        <w:bottom w:val="none" w:sz="0" w:space="0" w:color="auto"/>
        <w:right w:val="none" w:sz="0" w:space="0" w:color="auto"/>
      </w:divBdr>
    </w:div>
    <w:div w:id="447706085">
      <w:bodyDiv w:val="1"/>
      <w:marLeft w:val="0"/>
      <w:marRight w:val="0"/>
      <w:marTop w:val="0"/>
      <w:marBottom w:val="0"/>
      <w:divBdr>
        <w:top w:val="none" w:sz="0" w:space="0" w:color="auto"/>
        <w:left w:val="none" w:sz="0" w:space="0" w:color="auto"/>
        <w:bottom w:val="none" w:sz="0" w:space="0" w:color="auto"/>
        <w:right w:val="none" w:sz="0" w:space="0" w:color="auto"/>
      </w:divBdr>
    </w:div>
    <w:div w:id="453790382">
      <w:bodyDiv w:val="1"/>
      <w:marLeft w:val="0"/>
      <w:marRight w:val="0"/>
      <w:marTop w:val="0"/>
      <w:marBottom w:val="0"/>
      <w:divBdr>
        <w:top w:val="none" w:sz="0" w:space="0" w:color="auto"/>
        <w:left w:val="none" w:sz="0" w:space="0" w:color="auto"/>
        <w:bottom w:val="none" w:sz="0" w:space="0" w:color="auto"/>
        <w:right w:val="none" w:sz="0" w:space="0" w:color="auto"/>
      </w:divBdr>
    </w:div>
    <w:div w:id="454493025">
      <w:bodyDiv w:val="1"/>
      <w:marLeft w:val="0"/>
      <w:marRight w:val="0"/>
      <w:marTop w:val="0"/>
      <w:marBottom w:val="0"/>
      <w:divBdr>
        <w:top w:val="none" w:sz="0" w:space="0" w:color="auto"/>
        <w:left w:val="none" w:sz="0" w:space="0" w:color="auto"/>
        <w:bottom w:val="none" w:sz="0" w:space="0" w:color="auto"/>
        <w:right w:val="none" w:sz="0" w:space="0" w:color="auto"/>
      </w:divBdr>
    </w:div>
    <w:div w:id="456996595">
      <w:bodyDiv w:val="1"/>
      <w:marLeft w:val="0"/>
      <w:marRight w:val="0"/>
      <w:marTop w:val="0"/>
      <w:marBottom w:val="0"/>
      <w:divBdr>
        <w:top w:val="none" w:sz="0" w:space="0" w:color="auto"/>
        <w:left w:val="none" w:sz="0" w:space="0" w:color="auto"/>
        <w:bottom w:val="none" w:sz="0" w:space="0" w:color="auto"/>
        <w:right w:val="none" w:sz="0" w:space="0" w:color="auto"/>
      </w:divBdr>
    </w:div>
    <w:div w:id="460390871">
      <w:bodyDiv w:val="1"/>
      <w:marLeft w:val="0"/>
      <w:marRight w:val="0"/>
      <w:marTop w:val="0"/>
      <w:marBottom w:val="0"/>
      <w:divBdr>
        <w:top w:val="none" w:sz="0" w:space="0" w:color="auto"/>
        <w:left w:val="none" w:sz="0" w:space="0" w:color="auto"/>
        <w:bottom w:val="none" w:sz="0" w:space="0" w:color="auto"/>
        <w:right w:val="none" w:sz="0" w:space="0" w:color="auto"/>
      </w:divBdr>
    </w:div>
    <w:div w:id="464398081">
      <w:bodyDiv w:val="1"/>
      <w:marLeft w:val="0"/>
      <w:marRight w:val="0"/>
      <w:marTop w:val="0"/>
      <w:marBottom w:val="0"/>
      <w:divBdr>
        <w:top w:val="none" w:sz="0" w:space="0" w:color="auto"/>
        <w:left w:val="none" w:sz="0" w:space="0" w:color="auto"/>
        <w:bottom w:val="none" w:sz="0" w:space="0" w:color="auto"/>
        <w:right w:val="none" w:sz="0" w:space="0" w:color="auto"/>
      </w:divBdr>
    </w:div>
    <w:div w:id="470753172">
      <w:bodyDiv w:val="1"/>
      <w:marLeft w:val="0"/>
      <w:marRight w:val="0"/>
      <w:marTop w:val="0"/>
      <w:marBottom w:val="0"/>
      <w:divBdr>
        <w:top w:val="none" w:sz="0" w:space="0" w:color="auto"/>
        <w:left w:val="none" w:sz="0" w:space="0" w:color="auto"/>
        <w:bottom w:val="none" w:sz="0" w:space="0" w:color="auto"/>
        <w:right w:val="none" w:sz="0" w:space="0" w:color="auto"/>
      </w:divBdr>
    </w:div>
    <w:div w:id="473302308">
      <w:bodyDiv w:val="1"/>
      <w:marLeft w:val="0"/>
      <w:marRight w:val="0"/>
      <w:marTop w:val="0"/>
      <w:marBottom w:val="0"/>
      <w:divBdr>
        <w:top w:val="none" w:sz="0" w:space="0" w:color="auto"/>
        <w:left w:val="none" w:sz="0" w:space="0" w:color="auto"/>
        <w:bottom w:val="none" w:sz="0" w:space="0" w:color="auto"/>
        <w:right w:val="none" w:sz="0" w:space="0" w:color="auto"/>
      </w:divBdr>
    </w:div>
    <w:div w:id="480852224">
      <w:bodyDiv w:val="1"/>
      <w:marLeft w:val="0"/>
      <w:marRight w:val="0"/>
      <w:marTop w:val="0"/>
      <w:marBottom w:val="0"/>
      <w:divBdr>
        <w:top w:val="none" w:sz="0" w:space="0" w:color="auto"/>
        <w:left w:val="none" w:sz="0" w:space="0" w:color="auto"/>
        <w:bottom w:val="none" w:sz="0" w:space="0" w:color="auto"/>
        <w:right w:val="none" w:sz="0" w:space="0" w:color="auto"/>
      </w:divBdr>
    </w:div>
    <w:div w:id="485972527">
      <w:bodyDiv w:val="1"/>
      <w:marLeft w:val="0"/>
      <w:marRight w:val="0"/>
      <w:marTop w:val="0"/>
      <w:marBottom w:val="0"/>
      <w:divBdr>
        <w:top w:val="none" w:sz="0" w:space="0" w:color="auto"/>
        <w:left w:val="none" w:sz="0" w:space="0" w:color="auto"/>
        <w:bottom w:val="none" w:sz="0" w:space="0" w:color="auto"/>
        <w:right w:val="none" w:sz="0" w:space="0" w:color="auto"/>
      </w:divBdr>
    </w:div>
    <w:div w:id="489714679">
      <w:bodyDiv w:val="1"/>
      <w:marLeft w:val="0"/>
      <w:marRight w:val="0"/>
      <w:marTop w:val="0"/>
      <w:marBottom w:val="0"/>
      <w:divBdr>
        <w:top w:val="none" w:sz="0" w:space="0" w:color="auto"/>
        <w:left w:val="none" w:sz="0" w:space="0" w:color="auto"/>
        <w:bottom w:val="none" w:sz="0" w:space="0" w:color="auto"/>
        <w:right w:val="none" w:sz="0" w:space="0" w:color="auto"/>
      </w:divBdr>
    </w:div>
    <w:div w:id="500775661">
      <w:bodyDiv w:val="1"/>
      <w:marLeft w:val="0"/>
      <w:marRight w:val="0"/>
      <w:marTop w:val="0"/>
      <w:marBottom w:val="0"/>
      <w:divBdr>
        <w:top w:val="none" w:sz="0" w:space="0" w:color="auto"/>
        <w:left w:val="none" w:sz="0" w:space="0" w:color="auto"/>
        <w:bottom w:val="none" w:sz="0" w:space="0" w:color="auto"/>
        <w:right w:val="none" w:sz="0" w:space="0" w:color="auto"/>
      </w:divBdr>
    </w:div>
    <w:div w:id="513737486">
      <w:bodyDiv w:val="1"/>
      <w:marLeft w:val="0"/>
      <w:marRight w:val="0"/>
      <w:marTop w:val="0"/>
      <w:marBottom w:val="0"/>
      <w:divBdr>
        <w:top w:val="none" w:sz="0" w:space="0" w:color="auto"/>
        <w:left w:val="none" w:sz="0" w:space="0" w:color="auto"/>
        <w:bottom w:val="none" w:sz="0" w:space="0" w:color="auto"/>
        <w:right w:val="none" w:sz="0" w:space="0" w:color="auto"/>
      </w:divBdr>
    </w:div>
    <w:div w:id="514081181">
      <w:bodyDiv w:val="1"/>
      <w:marLeft w:val="0"/>
      <w:marRight w:val="0"/>
      <w:marTop w:val="0"/>
      <w:marBottom w:val="0"/>
      <w:divBdr>
        <w:top w:val="none" w:sz="0" w:space="0" w:color="auto"/>
        <w:left w:val="none" w:sz="0" w:space="0" w:color="auto"/>
        <w:bottom w:val="none" w:sz="0" w:space="0" w:color="auto"/>
        <w:right w:val="none" w:sz="0" w:space="0" w:color="auto"/>
      </w:divBdr>
    </w:div>
    <w:div w:id="557858342">
      <w:bodyDiv w:val="1"/>
      <w:marLeft w:val="0"/>
      <w:marRight w:val="0"/>
      <w:marTop w:val="0"/>
      <w:marBottom w:val="0"/>
      <w:divBdr>
        <w:top w:val="none" w:sz="0" w:space="0" w:color="auto"/>
        <w:left w:val="none" w:sz="0" w:space="0" w:color="auto"/>
        <w:bottom w:val="none" w:sz="0" w:space="0" w:color="auto"/>
        <w:right w:val="none" w:sz="0" w:space="0" w:color="auto"/>
      </w:divBdr>
    </w:div>
    <w:div w:id="591008458">
      <w:bodyDiv w:val="1"/>
      <w:marLeft w:val="0"/>
      <w:marRight w:val="0"/>
      <w:marTop w:val="0"/>
      <w:marBottom w:val="0"/>
      <w:divBdr>
        <w:top w:val="none" w:sz="0" w:space="0" w:color="auto"/>
        <w:left w:val="none" w:sz="0" w:space="0" w:color="auto"/>
        <w:bottom w:val="none" w:sz="0" w:space="0" w:color="auto"/>
        <w:right w:val="none" w:sz="0" w:space="0" w:color="auto"/>
      </w:divBdr>
    </w:div>
    <w:div w:id="604849171">
      <w:bodyDiv w:val="1"/>
      <w:marLeft w:val="0"/>
      <w:marRight w:val="0"/>
      <w:marTop w:val="0"/>
      <w:marBottom w:val="0"/>
      <w:divBdr>
        <w:top w:val="none" w:sz="0" w:space="0" w:color="auto"/>
        <w:left w:val="none" w:sz="0" w:space="0" w:color="auto"/>
        <w:bottom w:val="none" w:sz="0" w:space="0" w:color="auto"/>
        <w:right w:val="none" w:sz="0" w:space="0" w:color="auto"/>
      </w:divBdr>
    </w:div>
    <w:div w:id="619537291">
      <w:bodyDiv w:val="1"/>
      <w:marLeft w:val="0"/>
      <w:marRight w:val="0"/>
      <w:marTop w:val="0"/>
      <w:marBottom w:val="0"/>
      <w:divBdr>
        <w:top w:val="none" w:sz="0" w:space="0" w:color="auto"/>
        <w:left w:val="none" w:sz="0" w:space="0" w:color="auto"/>
        <w:bottom w:val="none" w:sz="0" w:space="0" w:color="auto"/>
        <w:right w:val="none" w:sz="0" w:space="0" w:color="auto"/>
      </w:divBdr>
    </w:div>
    <w:div w:id="624849633">
      <w:bodyDiv w:val="1"/>
      <w:marLeft w:val="0"/>
      <w:marRight w:val="0"/>
      <w:marTop w:val="0"/>
      <w:marBottom w:val="0"/>
      <w:divBdr>
        <w:top w:val="none" w:sz="0" w:space="0" w:color="auto"/>
        <w:left w:val="none" w:sz="0" w:space="0" w:color="auto"/>
        <w:bottom w:val="none" w:sz="0" w:space="0" w:color="auto"/>
        <w:right w:val="none" w:sz="0" w:space="0" w:color="auto"/>
      </w:divBdr>
    </w:div>
    <w:div w:id="627976650">
      <w:bodyDiv w:val="1"/>
      <w:marLeft w:val="0"/>
      <w:marRight w:val="0"/>
      <w:marTop w:val="0"/>
      <w:marBottom w:val="0"/>
      <w:divBdr>
        <w:top w:val="none" w:sz="0" w:space="0" w:color="auto"/>
        <w:left w:val="none" w:sz="0" w:space="0" w:color="auto"/>
        <w:bottom w:val="none" w:sz="0" w:space="0" w:color="auto"/>
        <w:right w:val="none" w:sz="0" w:space="0" w:color="auto"/>
      </w:divBdr>
    </w:div>
    <w:div w:id="634137007">
      <w:bodyDiv w:val="1"/>
      <w:marLeft w:val="0"/>
      <w:marRight w:val="0"/>
      <w:marTop w:val="0"/>
      <w:marBottom w:val="0"/>
      <w:divBdr>
        <w:top w:val="none" w:sz="0" w:space="0" w:color="auto"/>
        <w:left w:val="none" w:sz="0" w:space="0" w:color="auto"/>
        <w:bottom w:val="none" w:sz="0" w:space="0" w:color="auto"/>
        <w:right w:val="none" w:sz="0" w:space="0" w:color="auto"/>
      </w:divBdr>
    </w:div>
    <w:div w:id="640157149">
      <w:bodyDiv w:val="1"/>
      <w:marLeft w:val="0"/>
      <w:marRight w:val="0"/>
      <w:marTop w:val="0"/>
      <w:marBottom w:val="0"/>
      <w:divBdr>
        <w:top w:val="none" w:sz="0" w:space="0" w:color="auto"/>
        <w:left w:val="none" w:sz="0" w:space="0" w:color="auto"/>
        <w:bottom w:val="none" w:sz="0" w:space="0" w:color="auto"/>
        <w:right w:val="none" w:sz="0" w:space="0" w:color="auto"/>
      </w:divBdr>
    </w:div>
    <w:div w:id="641957722">
      <w:bodyDiv w:val="1"/>
      <w:marLeft w:val="0"/>
      <w:marRight w:val="0"/>
      <w:marTop w:val="0"/>
      <w:marBottom w:val="0"/>
      <w:divBdr>
        <w:top w:val="none" w:sz="0" w:space="0" w:color="auto"/>
        <w:left w:val="none" w:sz="0" w:space="0" w:color="auto"/>
        <w:bottom w:val="none" w:sz="0" w:space="0" w:color="auto"/>
        <w:right w:val="none" w:sz="0" w:space="0" w:color="auto"/>
      </w:divBdr>
    </w:div>
    <w:div w:id="643394179">
      <w:bodyDiv w:val="1"/>
      <w:marLeft w:val="0"/>
      <w:marRight w:val="0"/>
      <w:marTop w:val="0"/>
      <w:marBottom w:val="0"/>
      <w:divBdr>
        <w:top w:val="none" w:sz="0" w:space="0" w:color="auto"/>
        <w:left w:val="none" w:sz="0" w:space="0" w:color="auto"/>
        <w:bottom w:val="none" w:sz="0" w:space="0" w:color="auto"/>
        <w:right w:val="none" w:sz="0" w:space="0" w:color="auto"/>
      </w:divBdr>
    </w:div>
    <w:div w:id="660354662">
      <w:bodyDiv w:val="1"/>
      <w:marLeft w:val="0"/>
      <w:marRight w:val="0"/>
      <w:marTop w:val="0"/>
      <w:marBottom w:val="0"/>
      <w:divBdr>
        <w:top w:val="none" w:sz="0" w:space="0" w:color="auto"/>
        <w:left w:val="none" w:sz="0" w:space="0" w:color="auto"/>
        <w:bottom w:val="none" w:sz="0" w:space="0" w:color="auto"/>
        <w:right w:val="none" w:sz="0" w:space="0" w:color="auto"/>
      </w:divBdr>
    </w:div>
    <w:div w:id="690110856">
      <w:bodyDiv w:val="1"/>
      <w:marLeft w:val="0"/>
      <w:marRight w:val="0"/>
      <w:marTop w:val="0"/>
      <w:marBottom w:val="0"/>
      <w:divBdr>
        <w:top w:val="none" w:sz="0" w:space="0" w:color="auto"/>
        <w:left w:val="none" w:sz="0" w:space="0" w:color="auto"/>
        <w:bottom w:val="none" w:sz="0" w:space="0" w:color="auto"/>
        <w:right w:val="none" w:sz="0" w:space="0" w:color="auto"/>
      </w:divBdr>
    </w:div>
    <w:div w:id="719475196">
      <w:bodyDiv w:val="1"/>
      <w:marLeft w:val="0"/>
      <w:marRight w:val="0"/>
      <w:marTop w:val="0"/>
      <w:marBottom w:val="0"/>
      <w:divBdr>
        <w:top w:val="none" w:sz="0" w:space="0" w:color="auto"/>
        <w:left w:val="none" w:sz="0" w:space="0" w:color="auto"/>
        <w:bottom w:val="none" w:sz="0" w:space="0" w:color="auto"/>
        <w:right w:val="none" w:sz="0" w:space="0" w:color="auto"/>
      </w:divBdr>
    </w:div>
    <w:div w:id="724837691">
      <w:bodyDiv w:val="1"/>
      <w:marLeft w:val="0"/>
      <w:marRight w:val="0"/>
      <w:marTop w:val="0"/>
      <w:marBottom w:val="0"/>
      <w:divBdr>
        <w:top w:val="none" w:sz="0" w:space="0" w:color="auto"/>
        <w:left w:val="none" w:sz="0" w:space="0" w:color="auto"/>
        <w:bottom w:val="none" w:sz="0" w:space="0" w:color="auto"/>
        <w:right w:val="none" w:sz="0" w:space="0" w:color="auto"/>
      </w:divBdr>
    </w:div>
    <w:div w:id="735128731">
      <w:bodyDiv w:val="1"/>
      <w:marLeft w:val="0"/>
      <w:marRight w:val="0"/>
      <w:marTop w:val="0"/>
      <w:marBottom w:val="0"/>
      <w:divBdr>
        <w:top w:val="none" w:sz="0" w:space="0" w:color="auto"/>
        <w:left w:val="none" w:sz="0" w:space="0" w:color="auto"/>
        <w:bottom w:val="none" w:sz="0" w:space="0" w:color="auto"/>
        <w:right w:val="none" w:sz="0" w:space="0" w:color="auto"/>
      </w:divBdr>
    </w:div>
    <w:div w:id="738283129">
      <w:bodyDiv w:val="1"/>
      <w:marLeft w:val="0"/>
      <w:marRight w:val="0"/>
      <w:marTop w:val="0"/>
      <w:marBottom w:val="0"/>
      <w:divBdr>
        <w:top w:val="none" w:sz="0" w:space="0" w:color="auto"/>
        <w:left w:val="none" w:sz="0" w:space="0" w:color="auto"/>
        <w:bottom w:val="none" w:sz="0" w:space="0" w:color="auto"/>
        <w:right w:val="none" w:sz="0" w:space="0" w:color="auto"/>
      </w:divBdr>
    </w:div>
    <w:div w:id="755708880">
      <w:bodyDiv w:val="1"/>
      <w:marLeft w:val="0"/>
      <w:marRight w:val="0"/>
      <w:marTop w:val="0"/>
      <w:marBottom w:val="0"/>
      <w:divBdr>
        <w:top w:val="none" w:sz="0" w:space="0" w:color="auto"/>
        <w:left w:val="none" w:sz="0" w:space="0" w:color="auto"/>
        <w:bottom w:val="none" w:sz="0" w:space="0" w:color="auto"/>
        <w:right w:val="none" w:sz="0" w:space="0" w:color="auto"/>
      </w:divBdr>
    </w:div>
    <w:div w:id="756099355">
      <w:bodyDiv w:val="1"/>
      <w:marLeft w:val="0"/>
      <w:marRight w:val="0"/>
      <w:marTop w:val="0"/>
      <w:marBottom w:val="0"/>
      <w:divBdr>
        <w:top w:val="none" w:sz="0" w:space="0" w:color="auto"/>
        <w:left w:val="none" w:sz="0" w:space="0" w:color="auto"/>
        <w:bottom w:val="none" w:sz="0" w:space="0" w:color="auto"/>
        <w:right w:val="none" w:sz="0" w:space="0" w:color="auto"/>
      </w:divBdr>
    </w:div>
    <w:div w:id="756442753">
      <w:bodyDiv w:val="1"/>
      <w:marLeft w:val="0"/>
      <w:marRight w:val="0"/>
      <w:marTop w:val="0"/>
      <w:marBottom w:val="0"/>
      <w:divBdr>
        <w:top w:val="none" w:sz="0" w:space="0" w:color="auto"/>
        <w:left w:val="none" w:sz="0" w:space="0" w:color="auto"/>
        <w:bottom w:val="none" w:sz="0" w:space="0" w:color="auto"/>
        <w:right w:val="none" w:sz="0" w:space="0" w:color="auto"/>
      </w:divBdr>
    </w:div>
    <w:div w:id="762187937">
      <w:bodyDiv w:val="1"/>
      <w:marLeft w:val="0"/>
      <w:marRight w:val="0"/>
      <w:marTop w:val="0"/>
      <w:marBottom w:val="0"/>
      <w:divBdr>
        <w:top w:val="none" w:sz="0" w:space="0" w:color="auto"/>
        <w:left w:val="none" w:sz="0" w:space="0" w:color="auto"/>
        <w:bottom w:val="none" w:sz="0" w:space="0" w:color="auto"/>
        <w:right w:val="none" w:sz="0" w:space="0" w:color="auto"/>
      </w:divBdr>
    </w:div>
    <w:div w:id="767849307">
      <w:bodyDiv w:val="1"/>
      <w:marLeft w:val="0"/>
      <w:marRight w:val="0"/>
      <w:marTop w:val="0"/>
      <w:marBottom w:val="0"/>
      <w:divBdr>
        <w:top w:val="none" w:sz="0" w:space="0" w:color="auto"/>
        <w:left w:val="none" w:sz="0" w:space="0" w:color="auto"/>
        <w:bottom w:val="none" w:sz="0" w:space="0" w:color="auto"/>
        <w:right w:val="none" w:sz="0" w:space="0" w:color="auto"/>
      </w:divBdr>
    </w:div>
    <w:div w:id="770204761">
      <w:bodyDiv w:val="1"/>
      <w:marLeft w:val="0"/>
      <w:marRight w:val="0"/>
      <w:marTop w:val="0"/>
      <w:marBottom w:val="0"/>
      <w:divBdr>
        <w:top w:val="none" w:sz="0" w:space="0" w:color="auto"/>
        <w:left w:val="none" w:sz="0" w:space="0" w:color="auto"/>
        <w:bottom w:val="none" w:sz="0" w:space="0" w:color="auto"/>
        <w:right w:val="none" w:sz="0" w:space="0" w:color="auto"/>
      </w:divBdr>
    </w:div>
    <w:div w:id="774443592">
      <w:bodyDiv w:val="1"/>
      <w:marLeft w:val="0"/>
      <w:marRight w:val="0"/>
      <w:marTop w:val="0"/>
      <w:marBottom w:val="0"/>
      <w:divBdr>
        <w:top w:val="none" w:sz="0" w:space="0" w:color="auto"/>
        <w:left w:val="none" w:sz="0" w:space="0" w:color="auto"/>
        <w:bottom w:val="none" w:sz="0" w:space="0" w:color="auto"/>
        <w:right w:val="none" w:sz="0" w:space="0" w:color="auto"/>
      </w:divBdr>
    </w:div>
    <w:div w:id="780227882">
      <w:bodyDiv w:val="1"/>
      <w:marLeft w:val="0"/>
      <w:marRight w:val="0"/>
      <w:marTop w:val="0"/>
      <w:marBottom w:val="0"/>
      <w:divBdr>
        <w:top w:val="none" w:sz="0" w:space="0" w:color="auto"/>
        <w:left w:val="none" w:sz="0" w:space="0" w:color="auto"/>
        <w:bottom w:val="none" w:sz="0" w:space="0" w:color="auto"/>
        <w:right w:val="none" w:sz="0" w:space="0" w:color="auto"/>
      </w:divBdr>
    </w:div>
    <w:div w:id="786050140">
      <w:bodyDiv w:val="1"/>
      <w:marLeft w:val="0"/>
      <w:marRight w:val="0"/>
      <w:marTop w:val="0"/>
      <w:marBottom w:val="0"/>
      <w:divBdr>
        <w:top w:val="none" w:sz="0" w:space="0" w:color="auto"/>
        <w:left w:val="none" w:sz="0" w:space="0" w:color="auto"/>
        <w:bottom w:val="none" w:sz="0" w:space="0" w:color="auto"/>
        <w:right w:val="none" w:sz="0" w:space="0" w:color="auto"/>
      </w:divBdr>
    </w:div>
    <w:div w:id="787355195">
      <w:bodyDiv w:val="1"/>
      <w:marLeft w:val="0"/>
      <w:marRight w:val="0"/>
      <w:marTop w:val="0"/>
      <w:marBottom w:val="0"/>
      <w:divBdr>
        <w:top w:val="none" w:sz="0" w:space="0" w:color="auto"/>
        <w:left w:val="none" w:sz="0" w:space="0" w:color="auto"/>
        <w:bottom w:val="none" w:sz="0" w:space="0" w:color="auto"/>
        <w:right w:val="none" w:sz="0" w:space="0" w:color="auto"/>
      </w:divBdr>
    </w:div>
    <w:div w:id="788206958">
      <w:bodyDiv w:val="1"/>
      <w:marLeft w:val="0"/>
      <w:marRight w:val="0"/>
      <w:marTop w:val="0"/>
      <w:marBottom w:val="0"/>
      <w:divBdr>
        <w:top w:val="none" w:sz="0" w:space="0" w:color="auto"/>
        <w:left w:val="none" w:sz="0" w:space="0" w:color="auto"/>
        <w:bottom w:val="none" w:sz="0" w:space="0" w:color="auto"/>
        <w:right w:val="none" w:sz="0" w:space="0" w:color="auto"/>
      </w:divBdr>
    </w:div>
    <w:div w:id="788625229">
      <w:bodyDiv w:val="1"/>
      <w:marLeft w:val="0"/>
      <w:marRight w:val="0"/>
      <w:marTop w:val="0"/>
      <w:marBottom w:val="0"/>
      <w:divBdr>
        <w:top w:val="none" w:sz="0" w:space="0" w:color="auto"/>
        <w:left w:val="none" w:sz="0" w:space="0" w:color="auto"/>
        <w:bottom w:val="none" w:sz="0" w:space="0" w:color="auto"/>
        <w:right w:val="none" w:sz="0" w:space="0" w:color="auto"/>
      </w:divBdr>
    </w:div>
    <w:div w:id="790512436">
      <w:bodyDiv w:val="1"/>
      <w:marLeft w:val="0"/>
      <w:marRight w:val="0"/>
      <w:marTop w:val="0"/>
      <w:marBottom w:val="0"/>
      <w:divBdr>
        <w:top w:val="none" w:sz="0" w:space="0" w:color="auto"/>
        <w:left w:val="none" w:sz="0" w:space="0" w:color="auto"/>
        <w:bottom w:val="none" w:sz="0" w:space="0" w:color="auto"/>
        <w:right w:val="none" w:sz="0" w:space="0" w:color="auto"/>
      </w:divBdr>
    </w:div>
    <w:div w:id="806899012">
      <w:bodyDiv w:val="1"/>
      <w:marLeft w:val="0"/>
      <w:marRight w:val="0"/>
      <w:marTop w:val="0"/>
      <w:marBottom w:val="0"/>
      <w:divBdr>
        <w:top w:val="none" w:sz="0" w:space="0" w:color="auto"/>
        <w:left w:val="none" w:sz="0" w:space="0" w:color="auto"/>
        <w:bottom w:val="none" w:sz="0" w:space="0" w:color="auto"/>
        <w:right w:val="none" w:sz="0" w:space="0" w:color="auto"/>
      </w:divBdr>
    </w:div>
    <w:div w:id="850527767">
      <w:bodyDiv w:val="1"/>
      <w:marLeft w:val="0"/>
      <w:marRight w:val="0"/>
      <w:marTop w:val="0"/>
      <w:marBottom w:val="0"/>
      <w:divBdr>
        <w:top w:val="none" w:sz="0" w:space="0" w:color="auto"/>
        <w:left w:val="none" w:sz="0" w:space="0" w:color="auto"/>
        <w:bottom w:val="none" w:sz="0" w:space="0" w:color="auto"/>
        <w:right w:val="none" w:sz="0" w:space="0" w:color="auto"/>
      </w:divBdr>
    </w:div>
    <w:div w:id="863402669">
      <w:bodyDiv w:val="1"/>
      <w:marLeft w:val="0"/>
      <w:marRight w:val="0"/>
      <w:marTop w:val="0"/>
      <w:marBottom w:val="0"/>
      <w:divBdr>
        <w:top w:val="none" w:sz="0" w:space="0" w:color="auto"/>
        <w:left w:val="none" w:sz="0" w:space="0" w:color="auto"/>
        <w:bottom w:val="none" w:sz="0" w:space="0" w:color="auto"/>
        <w:right w:val="none" w:sz="0" w:space="0" w:color="auto"/>
      </w:divBdr>
    </w:div>
    <w:div w:id="883712442">
      <w:bodyDiv w:val="1"/>
      <w:marLeft w:val="0"/>
      <w:marRight w:val="0"/>
      <w:marTop w:val="0"/>
      <w:marBottom w:val="0"/>
      <w:divBdr>
        <w:top w:val="none" w:sz="0" w:space="0" w:color="auto"/>
        <w:left w:val="none" w:sz="0" w:space="0" w:color="auto"/>
        <w:bottom w:val="none" w:sz="0" w:space="0" w:color="auto"/>
        <w:right w:val="none" w:sz="0" w:space="0" w:color="auto"/>
      </w:divBdr>
    </w:div>
    <w:div w:id="908882740">
      <w:bodyDiv w:val="1"/>
      <w:marLeft w:val="0"/>
      <w:marRight w:val="0"/>
      <w:marTop w:val="0"/>
      <w:marBottom w:val="0"/>
      <w:divBdr>
        <w:top w:val="none" w:sz="0" w:space="0" w:color="auto"/>
        <w:left w:val="none" w:sz="0" w:space="0" w:color="auto"/>
        <w:bottom w:val="none" w:sz="0" w:space="0" w:color="auto"/>
        <w:right w:val="none" w:sz="0" w:space="0" w:color="auto"/>
      </w:divBdr>
    </w:div>
    <w:div w:id="928268086">
      <w:bodyDiv w:val="1"/>
      <w:marLeft w:val="0"/>
      <w:marRight w:val="0"/>
      <w:marTop w:val="0"/>
      <w:marBottom w:val="0"/>
      <w:divBdr>
        <w:top w:val="none" w:sz="0" w:space="0" w:color="auto"/>
        <w:left w:val="none" w:sz="0" w:space="0" w:color="auto"/>
        <w:bottom w:val="none" w:sz="0" w:space="0" w:color="auto"/>
        <w:right w:val="none" w:sz="0" w:space="0" w:color="auto"/>
      </w:divBdr>
    </w:div>
    <w:div w:id="928738746">
      <w:bodyDiv w:val="1"/>
      <w:marLeft w:val="0"/>
      <w:marRight w:val="0"/>
      <w:marTop w:val="0"/>
      <w:marBottom w:val="0"/>
      <w:divBdr>
        <w:top w:val="none" w:sz="0" w:space="0" w:color="auto"/>
        <w:left w:val="none" w:sz="0" w:space="0" w:color="auto"/>
        <w:bottom w:val="none" w:sz="0" w:space="0" w:color="auto"/>
        <w:right w:val="none" w:sz="0" w:space="0" w:color="auto"/>
      </w:divBdr>
    </w:div>
    <w:div w:id="936474958">
      <w:bodyDiv w:val="1"/>
      <w:marLeft w:val="0"/>
      <w:marRight w:val="0"/>
      <w:marTop w:val="0"/>
      <w:marBottom w:val="0"/>
      <w:divBdr>
        <w:top w:val="none" w:sz="0" w:space="0" w:color="auto"/>
        <w:left w:val="none" w:sz="0" w:space="0" w:color="auto"/>
        <w:bottom w:val="none" w:sz="0" w:space="0" w:color="auto"/>
        <w:right w:val="none" w:sz="0" w:space="0" w:color="auto"/>
      </w:divBdr>
    </w:div>
    <w:div w:id="937909940">
      <w:bodyDiv w:val="1"/>
      <w:marLeft w:val="0"/>
      <w:marRight w:val="0"/>
      <w:marTop w:val="0"/>
      <w:marBottom w:val="0"/>
      <w:divBdr>
        <w:top w:val="none" w:sz="0" w:space="0" w:color="auto"/>
        <w:left w:val="none" w:sz="0" w:space="0" w:color="auto"/>
        <w:bottom w:val="none" w:sz="0" w:space="0" w:color="auto"/>
        <w:right w:val="none" w:sz="0" w:space="0" w:color="auto"/>
      </w:divBdr>
    </w:div>
    <w:div w:id="950667401">
      <w:bodyDiv w:val="1"/>
      <w:marLeft w:val="0"/>
      <w:marRight w:val="0"/>
      <w:marTop w:val="0"/>
      <w:marBottom w:val="0"/>
      <w:divBdr>
        <w:top w:val="none" w:sz="0" w:space="0" w:color="auto"/>
        <w:left w:val="none" w:sz="0" w:space="0" w:color="auto"/>
        <w:bottom w:val="none" w:sz="0" w:space="0" w:color="auto"/>
        <w:right w:val="none" w:sz="0" w:space="0" w:color="auto"/>
      </w:divBdr>
    </w:div>
    <w:div w:id="951280605">
      <w:bodyDiv w:val="1"/>
      <w:marLeft w:val="0"/>
      <w:marRight w:val="0"/>
      <w:marTop w:val="0"/>
      <w:marBottom w:val="0"/>
      <w:divBdr>
        <w:top w:val="none" w:sz="0" w:space="0" w:color="auto"/>
        <w:left w:val="none" w:sz="0" w:space="0" w:color="auto"/>
        <w:bottom w:val="none" w:sz="0" w:space="0" w:color="auto"/>
        <w:right w:val="none" w:sz="0" w:space="0" w:color="auto"/>
      </w:divBdr>
    </w:div>
    <w:div w:id="954294191">
      <w:bodyDiv w:val="1"/>
      <w:marLeft w:val="0"/>
      <w:marRight w:val="0"/>
      <w:marTop w:val="0"/>
      <w:marBottom w:val="0"/>
      <w:divBdr>
        <w:top w:val="none" w:sz="0" w:space="0" w:color="auto"/>
        <w:left w:val="none" w:sz="0" w:space="0" w:color="auto"/>
        <w:bottom w:val="none" w:sz="0" w:space="0" w:color="auto"/>
        <w:right w:val="none" w:sz="0" w:space="0" w:color="auto"/>
      </w:divBdr>
      <w:divsChild>
        <w:div w:id="2013796813">
          <w:marLeft w:val="0"/>
          <w:marRight w:val="0"/>
          <w:marTop w:val="120"/>
          <w:marBottom w:val="0"/>
          <w:divBdr>
            <w:top w:val="none" w:sz="0" w:space="0" w:color="auto"/>
            <w:left w:val="none" w:sz="0" w:space="0" w:color="auto"/>
            <w:bottom w:val="none" w:sz="0" w:space="0" w:color="auto"/>
            <w:right w:val="none" w:sz="0" w:space="0" w:color="auto"/>
          </w:divBdr>
        </w:div>
        <w:div w:id="1781025722">
          <w:marLeft w:val="0"/>
          <w:marRight w:val="0"/>
          <w:marTop w:val="120"/>
          <w:marBottom w:val="0"/>
          <w:divBdr>
            <w:top w:val="none" w:sz="0" w:space="0" w:color="auto"/>
            <w:left w:val="none" w:sz="0" w:space="0" w:color="auto"/>
            <w:bottom w:val="none" w:sz="0" w:space="0" w:color="auto"/>
            <w:right w:val="none" w:sz="0" w:space="0" w:color="auto"/>
          </w:divBdr>
        </w:div>
      </w:divsChild>
    </w:div>
    <w:div w:id="961811355">
      <w:bodyDiv w:val="1"/>
      <w:marLeft w:val="0"/>
      <w:marRight w:val="0"/>
      <w:marTop w:val="0"/>
      <w:marBottom w:val="0"/>
      <w:divBdr>
        <w:top w:val="none" w:sz="0" w:space="0" w:color="auto"/>
        <w:left w:val="none" w:sz="0" w:space="0" w:color="auto"/>
        <w:bottom w:val="none" w:sz="0" w:space="0" w:color="auto"/>
        <w:right w:val="none" w:sz="0" w:space="0" w:color="auto"/>
      </w:divBdr>
    </w:div>
    <w:div w:id="979962674">
      <w:bodyDiv w:val="1"/>
      <w:marLeft w:val="0"/>
      <w:marRight w:val="0"/>
      <w:marTop w:val="0"/>
      <w:marBottom w:val="0"/>
      <w:divBdr>
        <w:top w:val="none" w:sz="0" w:space="0" w:color="auto"/>
        <w:left w:val="none" w:sz="0" w:space="0" w:color="auto"/>
        <w:bottom w:val="none" w:sz="0" w:space="0" w:color="auto"/>
        <w:right w:val="none" w:sz="0" w:space="0" w:color="auto"/>
      </w:divBdr>
    </w:div>
    <w:div w:id="989210368">
      <w:bodyDiv w:val="1"/>
      <w:marLeft w:val="0"/>
      <w:marRight w:val="0"/>
      <w:marTop w:val="0"/>
      <w:marBottom w:val="0"/>
      <w:divBdr>
        <w:top w:val="none" w:sz="0" w:space="0" w:color="auto"/>
        <w:left w:val="none" w:sz="0" w:space="0" w:color="auto"/>
        <w:bottom w:val="none" w:sz="0" w:space="0" w:color="auto"/>
        <w:right w:val="none" w:sz="0" w:space="0" w:color="auto"/>
      </w:divBdr>
    </w:div>
    <w:div w:id="991444228">
      <w:bodyDiv w:val="1"/>
      <w:marLeft w:val="0"/>
      <w:marRight w:val="0"/>
      <w:marTop w:val="0"/>
      <w:marBottom w:val="0"/>
      <w:divBdr>
        <w:top w:val="none" w:sz="0" w:space="0" w:color="auto"/>
        <w:left w:val="none" w:sz="0" w:space="0" w:color="auto"/>
        <w:bottom w:val="none" w:sz="0" w:space="0" w:color="auto"/>
        <w:right w:val="none" w:sz="0" w:space="0" w:color="auto"/>
      </w:divBdr>
    </w:div>
    <w:div w:id="1009528534">
      <w:bodyDiv w:val="1"/>
      <w:marLeft w:val="0"/>
      <w:marRight w:val="0"/>
      <w:marTop w:val="0"/>
      <w:marBottom w:val="0"/>
      <w:divBdr>
        <w:top w:val="none" w:sz="0" w:space="0" w:color="auto"/>
        <w:left w:val="none" w:sz="0" w:space="0" w:color="auto"/>
        <w:bottom w:val="none" w:sz="0" w:space="0" w:color="auto"/>
        <w:right w:val="none" w:sz="0" w:space="0" w:color="auto"/>
      </w:divBdr>
    </w:div>
    <w:div w:id="1021471343">
      <w:bodyDiv w:val="1"/>
      <w:marLeft w:val="0"/>
      <w:marRight w:val="0"/>
      <w:marTop w:val="0"/>
      <w:marBottom w:val="0"/>
      <w:divBdr>
        <w:top w:val="none" w:sz="0" w:space="0" w:color="auto"/>
        <w:left w:val="none" w:sz="0" w:space="0" w:color="auto"/>
        <w:bottom w:val="none" w:sz="0" w:space="0" w:color="auto"/>
        <w:right w:val="none" w:sz="0" w:space="0" w:color="auto"/>
      </w:divBdr>
    </w:div>
    <w:div w:id="1034040253">
      <w:bodyDiv w:val="1"/>
      <w:marLeft w:val="0"/>
      <w:marRight w:val="0"/>
      <w:marTop w:val="0"/>
      <w:marBottom w:val="0"/>
      <w:divBdr>
        <w:top w:val="none" w:sz="0" w:space="0" w:color="auto"/>
        <w:left w:val="none" w:sz="0" w:space="0" w:color="auto"/>
        <w:bottom w:val="none" w:sz="0" w:space="0" w:color="auto"/>
        <w:right w:val="none" w:sz="0" w:space="0" w:color="auto"/>
      </w:divBdr>
    </w:div>
    <w:div w:id="1034230409">
      <w:bodyDiv w:val="1"/>
      <w:marLeft w:val="0"/>
      <w:marRight w:val="0"/>
      <w:marTop w:val="0"/>
      <w:marBottom w:val="0"/>
      <w:divBdr>
        <w:top w:val="none" w:sz="0" w:space="0" w:color="auto"/>
        <w:left w:val="none" w:sz="0" w:space="0" w:color="auto"/>
        <w:bottom w:val="none" w:sz="0" w:space="0" w:color="auto"/>
        <w:right w:val="none" w:sz="0" w:space="0" w:color="auto"/>
      </w:divBdr>
    </w:div>
    <w:div w:id="1038361126">
      <w:bodyDiv w:val="1"/>
      <w:marLeft w:val="0"/>
      <w:marRight w:val="0"/>
      <w:marTop w:val="0"/>
      <w:marBottom w:val="0"/>
      <w:divBdr>
        <w:top w:val="none" w:sz="0" w:space="0" w:color="auto"/>
        <w:left w:val="none" w:sz="0" w:space="0" w:color="auto"/>
        <w:bottom w:val="none" w:sz="0" w:space="0" w:color="auto"/>
        <w:right w:val="none" w:sz="0" w:space="0" w:color="auto"/>
      </w:divBdr>
    </w:div>
    <w:div w:id="1050766322">
      <w:bodyDiv w:val="1"/>
      <w:marLeft w:val="0"/>
      <w:marRight w:val="0"/>
      <w:marTop w:val="0"/>
      <w:marBottom w:val="0"/>
      <w:divBdr>
        <w:top w:val="none" w:sz="0" w:space="0" w:color="auto"/>
        <w:left w:val="none" w:sz="0" w:space="0" w:color="auto"/>
        <w:bottom w:val="none" w:sz="0" w:space="0" w:color="auto"/>
        <w:right w:val="none" w:sz="0" w:space="0" w:color="auto"/>
      </w:divBdr>
    </w:div>
    <w:div w:id="1057627585">
      <w:bodyDiv w:val="1"/>
      <w:marLeft w:val="0"/>
      <w:marRight w:val="0"/>
      <w:marTop w:val="0"/>
      <w:marBottom w:val="0"/>
      <w:divBdr>
        <w:top w:val="none" w:sz="0" w:space="0" w:color="auto"/>
        <w:left w:val="none" w:sz="0" w:space="0" w:color="auto"/>
        <w:bottom w:val="none" w:sz="0" w:space="0" w:color="auto"/>
        <w:right w:val="none" w:sz="0" w:space="0" w:color="auto"/>
      </w:divBdr>
    </w:div>
    <w:div w:id="1064983188">
      <w:bodyDiv w:val="1"/>
      <w:marLeft w:val="0"/>
      <w:marRight w:val="0"/>
      <w:marTop w:val="0"/>
      <w:marBottom w:val="0"/>
      <w:divBdr>
        <w:top w:val="none" w:sz="0" w:space="0" w:color="auto"/>
        <w:left w:val="none" w:sz="0" w:space="0" w:color="auto"/>
        <w:bottom w:val="none" w:sz="0" w:space="0" w:color="auto"/>
        <w:right w:val="none" w:sz="0" w:space="0" w:color="auto"/>
      </w:divBdr>
    </w:div>
    <w:div w:id="1065764914">
      <w:bodyDiv w:val="1"/>
      <w:marLeft w:val="0"/>
      <w:marRight w:val="0"/>
      <w:marTop w:val="0"/>
      <w:marBottom w:val="0"/>
      <w:divBdr>
        <w:top w:val="none" w:sz="0" w:space="0" w:color="auto"/>
        <w:left w:val="none" w:sz="0" w:space="0" w:color="auto"/>
        <w:bottom w:val="none" w:sz="0" w:space="0" w:color="auto"/>
        <w:right w:val="none" w:sz="0" w:space="0" w:color="auto"/>
      </w:divBdr>
    </w:div>
    <w:div w:id="1071587814">
      <w:bodyDiv w:val="1"/>
      <w:marLeft w:val="0"/>
      <w:marRight w:val="0"/>
      <w:marTop w:val="0"/>
      <w:marBottom w:val="0"/>
      <w:divBdr>
        <w:top w:val="none" w:sz="0" w:space="0" w:color="auto"/>
        <w:left w:val="none" w:sz="0" w:space="0" w:color="auto"/>
        <w:bottom w:val="none" w:sz="0" w:space="0" w:color="auto"/>
        <w:right w:val="none" w:sz="0" w:space="0" w:color="auto"/>
      </w:divBdr>
    </w:div>
    <w:div w:id="1074545592">
      <w:bodyDiv w:val="1"/>
      <w:marLeft w:val="0"/>
      <w:marRight w:val="0"/>
      <w:marTop w:val="0"/>
      <w:marBottom w:val="0"/>
      <w:divBdr>
        <w:top w:val="none" w:sz="0" w:space="0" w:color="auto"/>
        <w:left w:val="none" w:sz="0" w:space="0" w:color="auto"/>
        <w:bottom w:val="none" w:sz="0" w:space="0" w:color="auto"/>
        <w:right w:val="none" w:sz="0" w:space="0" w:color="auto"/>
      </w:divBdr>
    </w:div>
    <w:div w:id="1080907439">
      <w:bodyDiv w:val="1"/>
      <w:marLeft w:val="0"/>
      <w:marRight w:val="0"/>
      <w:marTop w:val="0"/>
      <w:marBottom w:val="0"/>
      <w:divBdr>
        <w:top w:val="none" w:sz="0" w:space="0" w:color="auto"/>
        <w:left w:val="none" w:sz="0" w:space="0" w:color="auto"/>
        <w:bottom w:val="none" w:sz="0" w:space="0" w:color="auto"/>
        <w:right w:val="none" w:sz="0" w:space="0" w:color="auto"/>
      </w:divBdr>
    </w:div>
    <w:div w:id="1086462065">
      <w:bodyDiv w:val="1"/>
      <w:marLeft w:val="0"/>
      <w:marRight w:val="0"/>
      <w:marTop w:val="0"/>
      <w:marBottom w:val="0"/>
      <w:divBdr>
        <w:top w:val="none" w:sz="0" w:space="0" w:color="auto"/>
        <w:left w:val="none" w:sz="0" w:space="0" w:color="auto"/>
        <w:bottom w:val="none" w:sz="0" w:space="0" w:color="auto"/>
        <w:right w:val="none" w:sz="0" w:space="0" w:color="auto"/>
      </w:divBdr>
    </w:div>
    <w:div w:id="1092315869">
      <w:bodyDiv w:val="1"/>
      <w:marLeft w:val="0"/>
      <w:marRight w:val="0"/>
      <w:marTop w:val="0"/>
      <w:marBottom w:val="0"/>
      <w:divBdr>
        <w:top w:val="none" w:sz="0" w:space="0" w:color="auto"/>
        <w:left w:val="none" w:sz="0" w:space="0" w:color="auto"/>
        <w:bottom w:val="none" w:sz="0" w:space="0" w:color="auto"/>
        <w:right w:val="none" w:sz="0" w:space="0" w:color="auto"/>
      </w:divBdr>
    </w:div>
    <w:div w:id="1104424438">
      <w:bodyDiv w:val="1"/>
      <w:marLeft w:val="0"/>
      <w:marRight w:val="0"/>
      <w:marTop w:val="0"/>
      <w:marBottom w:val="0"/>
      <w:divBdr>
        <w:top w:val="none" w:sz="0" w:space="0" w:color="auto"/>
        <w:left w:val="none" w:sz="0" w:space="0" w:color="auto"/>
        <w:bottom w:val="none" w:sz="0" w:space="0" w:color="auto"/>
        <w:right w:val="none" w:sz="0" w:space="0" w:color="auto"/>
      </w:divBdr>
    </w:div>
    <w:div w:id="1120035003">
      <w:bodyDiv w:val="1"/>
      <w:marLeft w:val="0"/>
      <w:marRight w:val="0"/>
      <w:marTop w:val="0"/>
      <w:marBottom w:val="0"/>
      <w:divBdr>
        <w:top w:val="none" w:sz="0" w:space="0" w:color="auto"/>
        <w:left w:val="none" w:sz="0" w:space="0" w:color="auto"/>
        <w:bottom w:val="none" w:sz="0" w:space="0" w:color="auto"/>
        <w:right w:val="none" w:sz="0" w:space="0" w:color="auto"/>
      </w:divBdr>
    </w:div>
    <w:div w:id="1124735740">
      <w:bodyDiv w:val="1"/>
      <w:marLeft w:val="0"/>
      <w:marRight w:val="0"/>
      <w:marTop w:val="0"/>
      <w:marBottom w:val="0"/>
      <w:divBdr>
        <w:top w:val="none" w:sz="0" w:space="0" w:color="auto"/>
        <w:left w:val="none" w:sz="0" w:space="0" w:color="auto"/>
        <w:bottom w:val="none" w:sz="0" w:space="0" w:color="auto"/>
        <w:right w:val="none" w:sz="0" w:space="0" w:color="auto"/>
      </w:divBdr>
    </w:div>
    <w:div w:id="1125931847">
      <w:bodyDiv w:val="1"/>
      <w:marLeft w:val="0"/>
      <w:marRight w:val="0"/>
      <w:marTop w:val="0"/>
      <w:marBottom w:val="0"/>
      <w:divBdr>
        <w:top w:val="none" w:sz="0" w:space="0" w:color="auto"/>
        <w:left w:val="none" w:sz="0" w:space="0" w:color="auto"/>
        <w:bottom w:val="none" w:sz="0" w:space="0" w:color="auto"/>
        <w:right w:val="none" w:sz="0" w:space="0" w:color="auto"/>
      </w:divBdr>
    </w:div>
    <w:div w:id="1145976335">
      <w:bodyDiv w:val="1"/>
      <w:marLeft w:val="0"/>
      <w:marRight w:val="0"/>
      <w:marTop w:val="0"/>
      <w:marBottom w:val="0"/>
      <w:divBdr>
        <w:top w:val="none" w:sz="0" w:space="0" w:color="auto"/>
        <w:left w:val="none" w:sz="0" w:space="0" w:color="auto"/>
        <w:bottom w:val="none" w:sz="0" w:space="0" w:color="auto"/>
        <w:right w:val="none" w:sz="0" w:space="0" w:color="auto"/>
      </w:divBdr>
    </w:div>
    <w:div w:id="1149320355">
      <w:bodyDiv w:val="1"/>
      <w:marLeft w:val="0"/>
      <w:marRight w:val="0"/>
      <w:marTop w:val="0"/>
      <w:marBottom w:val="0"/>
      <w:divBdr>
        <w:top w:val="none" w:sz="0" w:space="0" w:color="auto"/>
        <w:left w:val="none" w:sz="0" w:space="0" w:color="auto"/>
        <w:bottom w:val="none" w:sz="0" w:space="0" w:color="auto"/>
        <w:right w:val="none" w:sz="0" w:space="0" w:color="auto"/>
      </w:divBdr>
    </w:div>
    <w:div w:id="1149439963">
      <w:bodyDiv w:val="1"/>
      <w:marLeft w:val="0"/>
      <w:marRight w:val="0"/>
      <w:marTop w:val="0"/>
      <w:marBottom w:val="0"/>
      <w:divBdr>
        <w:top w:val="none" w:sz="0" w:space="0" w:color="auto"/>
        <w:left w:val="none" w:sz="0" w:space="0" w:color="auto"/>
        <w:bottom w:val="none" w:sz="0" w:space="0" w:color="auto"/>
        <w:right w:val="none" w:sz="0" w:space="0" w:color="auto"/>
      </w:divBdr>
    </w:div>
    <w:div w:id="1152868645">
      <w:bodyDiv w:val="1"/>
      <w:marLeft w:val="0"/>
      <w:marRight w:val="0"/>
      <w:marTop w:val="0"/>
      <w:marBottom w:val="0"/>
      <w:divBdr>
        <w:top w:val="none" w:sz="0" w:space="0" w:color="auto"/>
        <w:left w:val="none" w:sz="0" w:space="0" w:color="auto"/>
        <w:bottom w:val="none" w:sz="0" w:space="0" w:color="auto"/>
        <w:right w:val="none" w:sz="0" w:space="0" w:color="auto"/>
      </w:divBdr>
    </w:div>
    <w:div w:id="1158959089">
      <w:bodyDiv w:val="1"/>
      <w:marLeft w:val="0"/>
      <w:marRight w:val="0"/>
      <w:marTop w:val="0"/>
      <w:marBottom w:val="0"/>
      <w:divBdr>
        <w:top w:val="none" w:sz="0" w:space="0" w:color="auto"/>
        <w:left w:val="none" w:sz="0" w:space="0" w:color="auto"/>
        <w:bottom w:val="none" w:sz="0" w:space="0" w:color="auto"/>
        <w:right w:val="none" w:sz="0" w:space="0" w:color="auto"/>
      </w:divBdr>
    </w:div>
    <w:div w:id="1172602028">
      <w:bodyDiv w:val="1"/>
      <w:marLeft w:val="0"/>
      <w:marRight w:val="0"/>
      <w:marTop w:val="0"/>
      <w:marBottom w:val="0"/>
      <w:divBdr>
        <w:top w:val="none" w:sz="0" w:space="0" w:color="auto"/>
        <w:left w:val="none" w:sz="0" w:space="0" w:color="auto"/>
        <w:bottom w:val="none" w:sz="0" w:space="0" w:color="auto"/>
        <w:right w:val="none" w:sz="0" w:space="0" w:color="auto"/>
      </w:divBdr>
    </w:div>
    <w:div w:id="1176919958">
      <w:bodyDiv w:val="1"/>
      <w:marLeft w:val="0"/>
      <w:marRight w:val="0"/>
      <w:marTop w:val="0"/>
      <w:marBottom w:val="0"/>
      <w:divBdr>
        <w:top w:val="none" w:sz="0" w:space="0" w:color="auto"/>
        <w:left w:val="none" w:sz="0" w:space="0" w:color="auto"/>
        <w:bottom w:val="none" w:sz="0" w:space="0" w:color="auto"/>
        <w:right w:val="none" w:sz="0" w:space="0" w:color="auto"/>
      </w:divBdr>
    </w:div>
    <w:div w:id="1177618119">
      <w:bodyDiv w:val="1"/>
      <w:marLeft w:val="0"/>
      <w:marRight w:val="0"/>
      <w:marTop w:val="0"/>
      <w:marBottom w:val="0"/>
      <w:divBdr>
        <w:top w:val="none" w:sz="0" w:space="0" w:color="auto"/>
        <w:left w:val="none" w:sz="0" w:space="0" w:color="auto"/>
        <w:bottom w:val="none" w:sz="0" w:space="0" w:color="auto"/>
        <w:right w:val="none" w:sz="0" w:space="0" w:color="auto"/>
      </w:divBdr>
    </w:div>
    <w:div w:id="1184982212">
      <w:bodyDiv w:val="1"/>
      <w:marLeft w:val="0"/>
      <w:marRight w:val="0"/>
      <w:marTop w:val="0"/>
      <w:marBottom w:val="0"/>
      <w:divBdr>
        <w:top w:val="none" w:sz="0" w:space="0" w:color="auto"/>
        <w:left w:val="none" w:sz="0" w:space="0" w:color="auto"/>
        <w:bottom w:val="none" w:sz="0" w:space="0" w:color="auto"/>
        <w:right w:val="none" w:sz="0" w:space="0" w:color="auto"/>
      </w:divBdr>
    </w:div>
    <w:div w:id="1187675684">
      <w:bodyDiv w:val="1"/>
      <w:marLeft w:val="0"/>
      <w:marRight w:val="0"/>
      <w:marTop w:val="0"/>
      <w:marBottom w:val="0"/>
      <w:divBdr>
        <w:top w:val="none" w:sz="0" w:space="0" w:color="auto"/>
        <w:left w:val="none" w:sz="0" w:space="0" w:color="auto"/>
        <w:bottom w:val="none" w:sz="0" w:space="0" w:color="auto"/>
        <w:right w:val="none" w:sz="0" w:space="0" w:color="auto"/>
      </w:divBdr>
    </w:div>
    <w:div w:id="1193804893">
      <w:bodyDiv w:val="1"/>
      <w:marLeft w:val="0"/>
      <w:marRight w:val="0"/>
      <w:marTop w:val="0"/>
      <w:marBottom w:val="0"/>
      <w:divBdr>
        <w:top w:val="none" w:sz="0" w:space="0" w:color="auto"/>
        <w:left w:val="none" w:sz="0" w:space="0" w:color="auto"/>
        <w:bottom w:val="none" w:sz="0" w:space="0" w:color="auto"/>
        <w:right w:val="none" w:sz="0" w:space="0" w:color="auto"/>
      </w:divBdr>
    </w:div>
    <w:div w:id="1195121089">
      <w:bodyDiv w:val="1"/>
      <w:marLeft w:val="0"/>
      <w:marRight w:val="0"/>
      <w:marTop w:val="0"/>
      <w:marBottom w:val="0"/>
      <w:divBdr>
        <w:top w:val="none" w:sz="0" w:space="0" w:color="auto"/>
        <w:left w:val="none" w:sz="0" w:space="0" w:color="auto"/>
        <w:bottom w:val="none" w:sz="0" w:space="0" w:color="auto"/>
        <w:right w:val="none" w:sz="0" w:space="0" w:color="auto"/>
      </w:divBdr>
    </w:div>
    <w:div w:id="1202591280">
      <w:bodyDiv w:val="1"/>
      <w:marLeft w:val="0"/>
      <w:marRight w:val="0"/>
      <w:marTop w:val="0"/>
      <w:marBottom w:val="0"/>
      <w:divBdr>
        <w:top w:val="none" w:sz="0" w:space="0" w:color="auto"/>
        <w:left w:val="none" w:sz="0" w:space="0" w:color="auto"/>
        <w:bottom w:val="none" w:sz="0" w:space="0" w:color="auto"/>
        <w:right w:val="none" w:sz="0" w:space="0" w:color="auto"/>
      </w:divBdr>
    </w:div>
    <w:div w:id="1207986326">
      <w:bodyDiv w:val="1"/>
      <w:marLeft w:val="0"/>
      <w:marRight w:val="0"/>
      <w:marTop w:val="0"/>
      <w:marBottom w:val="0"/>
      <w:divBdr>
        <w:top w:val="none" w:sz="0" w:space="0" w:color="auto"/>
        <w:left w:val="none" w:sz="0" w:space="0" w:color="auto"/>
        <w:bottom w:val="none" w:sz="0" w:space="0" w:color="auto"/>
        <w:right w:val="none" w:sz="0" w:space="0" w:color="auto"/>
      </w:divBdr>
    </w:div>
    <w:div w:id="1255941748">
      <w:bodyDiv w:val="1"/>
      <w:marLeft w:val="0"/>
      <w:marRight w:val="0"/>
      <w:marTop w:val="0"/>
      <w:marBottom w:val="0"/>
      <w:divBdr>
        <w:top w:val="none" w:sz="0" w:space="0" w:color="auto"/>
        <w:left w:val="none" w:sz="0" w:space="0" w:color="auto"/>
        <w:bottom w:val="none" w:sz="0" w:space="0" w:color="auto"/>
        <w:right w:val="none" w:sz="0" w:space="0" w:color="auto"/>
      </w:divBdr>
    </w:div>
    <w:div w:id="1262949896">
      <w:bodyDiv w:val="1"/>
      <w:marLeft w:val="0"/>
      <w:marRight w:val="0"/>
      <w:marTop w:val="0"/>
      <w:marBottom w:val="0"/>
      <w:divBdr>
        <w:top w:val="none" w:sz="0" w:space="0" w:color="auto"/>
        <w:left w:val="none" w:sz="0" w:space="0" w:color="auto"/>
        <w:bottom w:val="none" w:sz="0" w:space="0" w:color="auto"/>
        <w:right w:val="none" w:sz="0" w:space="0" w:color="auto"/>
      </w:divBdr>
    </w:div>
    <w:div w:id="1282300508">
      <w:bodyDiv w:val="1"/>
      <w:marLeft w:val="0"/>
      <w:marRight w:val="0"/>
      <w:marTop w:val="0"/>
      <w:marBottom w:val="0"/>
      <w:divBdr>
        <w:top w:val="none" w:sz="0" w:space="0" w:color="auto"/>
        <w:left w:val="none" w:sz="0" w:space="0" w:color="auto"/>
        <w:bottom w:val="none" w:sz="0" w:space="0" w:color="auto"/>
        <w:right w:val="none" w:sz="0" w:space="0" w:color="auto"/>
      </w:divBdr>
    </w:div>
    <w:div w:id="1284728848">
      <w:bodyDiv w:val="1"/>
      <w:marLeft w:val="0"/>
      <w:marRight w:val="0"/>
      <w:marTop w:val="0"/>
      <w:marBottom w:val="0"/>
      <w:divBdr>
        <w:top w:val="none" w:sz="0" w:space="0" w:color="auto"/>
        <w:left w:val="none" w:sz="0" w:space="0" w:color="auto"/>
        <w:bottom w:val="none" w:sz="0" w:space="0" w:color="auto"/>
        <w:right w:val="none" w:sz="0" w:space="0" w:color="auto"/>
      </w:divBdr>
    </w:div>
    <w:div w:id="1299187913">
      <w:bodyDiv w:val="1"/>
      <w:marLeft w:val="0"/>
      <w:marRight w:val="0"/>
      <w:marTop w:val="0"/>
      <w:marBottom w:val="0"/>
      <w:divBdr>
        <w:top w:val="none" w:sz="0" w:space="0" w:color="auto"/>
        <w:left w:val="none" w:sz="0" w:space="0" w:color="auto"/>
        <w:bottom w:val="none" w:sz="0" w:space="0" w:color="auto"/>
        <w:right w:val="none" w:sz="0" w:space="0" w:color="auto"/>
      </w:divBdr>
    </w:div>
    <w:div w:id="1319726825">
      <w:bodyDiv w:val="1"/>
      <w:marLeft w:val="0"/>
      <w:marRight w:val="0"/>
      <w:marTop w:val="0"/>
      <w:marBottom w:val="0"/>
      <w:divBdr>
        <w:top w:val="none" w:sz="0" w:space="0" w:color="auto"/>
        <w:left w:val="none" w:sz="0" w:space="0" w:color="auto"/>
        <w:bottom w:val="none" w:sz="0" w:space="0" w:color="auto"/>
        <w:right w:val="none" w:sz="0" w:space="0" w:color="auto"/>
      </w:divBdr>
    </w:div>
    <w:div w:id="1353922563">
      <w:bodyDiv w:val="1"/>
      <w:marLeft w:val="0"/>
      <w:marRight w:val="0"/>
      <w:marTop w:val="0"/>
      <w:marBottom w:val="0"/>
      <w:divBdr>
        <w:top w:val="none" w:sz="0" w:space="0" w:color="auto"/>
        <w:left w:val="none" w:sz="0" w:space="0" w:color="auto"/>
        <w:bottom w:val="none" w:sz="0" w:space="0" w:color="auto"/>
        <w:right w:val="none" w:sz="0" w:space="0" w:color="auto"/>
      </w:divBdr>
    </w:div>
    <w:div w:id="1354578280">
      <w:bodyDiv w:val="1"/>
      <w:marLeft w:val="0"/>
      <w:marRight w:val="0"/>
      <w:marTop w:val="0"/>
      <w:marBottom w:val="0"/>
      <w:divBdr>
        <w:top w:val="none" w:sz="0" w:space="0" w:color="auto"/>
        <w:left w:val="none" w:sz="0" w:space="0" w:color="auto"/>
        <w:bottom w:val="none" w:sz="0" w:space="0" w:color="auto"/>
        <w:right w:val="none" w:sz="0" w:space="0" w:color="auto"/>
      </w:divBdr>
    </w:div>
    <w:div w:id="1356693187">
      <w:bodyDiv w:val="1"/>
      <w:marLeft w:val="0"/>
      <w:marRight w:val="0"/>
      <w:marTop w:val="0"/>
      <w:marBottom w:val="0"/>
      <w:divBdr>
        <w:top w:val="none" w:sz="0" w:space="0" w:color="auto"/>
        <w:left w:val="none" w:sz="0" w:space="0" w:color="auto"/>
        <w:bottom w:val="none" w:sz="0" w:space="0" w:color="auto"/>
        <w:right w:val="none" w:sz="0" w:space="0" w:color="auto"/>
      </w:divBdr>
    </w:div>
    <w:div w:id="1374040547">
      <w:bodyDiv w:val="1"/>
      <w:marLeft w:val="0"/>
      <w:marRight w:val="0"/>
      <w:marTop w:val="0"/>
      <w:marBottom w:val="0"/>
      <w:divBdr>
        <w:top w:val="none" w:sz="0" w:space="0" w:color="auto"/>
        <w:left w:val="none" w:sz="0" w:space="0" w:color="auto"/>
        <w:bottom w:val="none" w:sz="0" w:space="0" w:color="auto"/>
        <w:right w:val="none" w:sz="0" w:space="0" w:color="auto"/>
      </w:divBdr>
    </w:div>
    <w:div w:id="1384520649">
      <w:bodyDiv w:val="1"/>
      <w:marLeft w:val="0"/>
      <w:marRight w:val="0"/>
      <w:marTop w:val="0"/>
      <w:marBottom w:val="0"/>
      <w:divBdr>
        <w:top w:val="none" w:sz="0" w:space="0" w:color="auto"/>
        <w:left w:val="none" w:sz="0" w:space="0" w:color="auto"/>
        <w:bottom w:val="none" w:sz="0" w:space="0" w:color="auto"/>
        <w:right w:val="none" w:sz="0" w:space="0" w:color="auto"/>
      </w:divBdr>
    </w:div>
    <w:div w:id="1411463610">
      <w:bodyDiv w:val="1"/>
      <w:marLeft w:val="0"/>
      <w:marRight w:val="0"/>
      <w:marTop w:val="0"/>
      <w:marBottom w:val="0"/>
      <w:divBdr>
        <w:top w:val="none" w:sz="0" w:space="0" w:color="auto"/>
        <w:left w:val="none" w:sz="0" w:space="0" w:color="auto"/>
        <w:bottom w:val="none" w:sz="0" w:space="0" w:color="auto"/>
        <w:right w:val="none" w:sz="0" w:space="0" w:color="auto"/>
      </w:divBdr>
    </w:div>
    <w:div w:id="1420059058">
      <w:bodyDiv w:val="1"/>
      <w:marLeft w:val="0"/>
      <w:marRight w:val="0"/>
      <w:marTop w:val="0"/>
      <w:marBottom w:val="0"/>
      <w:divBdr>
        <w:top w:val="none" w:sz="0" w:space="0" w:color="auto"/>
        <w:left w:val="none" w:sz="0" w:space="0" w:color="auto"/>
        <w:bottom w:val="none" w:sz="0" w:space="0" w:color="auto"/>
        <w:right w:val="none" w:sz="0" w:space="0" w:color="auto"/>
      </w:divBdr>
    </w:div>
    <w:div w:id="1425564683">
      <w:bodyDiv w:val="1"/>
      <w:marLeft w:val="0"/>
      <w:marRight w:val="0"/>
      <w:marTop w:val="0"/>
      <w:marBottom w:val="0"/>
      <w:divBdr>
        <w:top w:val="none" w:sz="0" w:space="0" w:color="auto"/>
        <w:left w:val="none" w:sz="0" w:space="0" w:color="auto"/>
        <w:bottom w:val="none" w:sz="0" w:space="0" w:color="auto"/>
        <w:right w:val="none" w:sz="0" w:space="0" w:color="auto"/>
      </w:divBdr>
    </w:div>
    <w:div w:id="1434474942">
      <w:bodyDiv w:val="1"/>
      <w:marLeft w:val="0"/>
      <w:marRight w:val="0"/>
      <w:marTop w:val="0"/>
      <w:marBottom w:val="0"/>
      <w:divBdr>
        <w:top w:val="none" w:sz="0" w:space="0" w:color="auto"/>
        <w:left w:val="none" w:sz="0" w:space="0" w:color="auto"/>
        <w:bottom w:val="none" w:sz="0" w:space="0" w:color="auto"/>
        <w:right w:val="none" w:sz="0" w:space="0" w:color="auto"/>
      </w:divBdr>
    </w:div>
    <w:div w:id="1443526570">
      <w:bodyDiv w:val="1"/>
      <w:marLeft w:val="0"/>
      <w:marRight w:val="0"/>
      <w:marTop w:val="0"/>
      <w:marBottom w:val="0"/>
      <w:divBdr>
        <w:top w:val="none" w:sz="0" w:space="0" w:color="auto"/>
        <w:left w:val="none" w:sz="0" w:space="0" w:color="auto"/>
        <w:bottom w:val="none" w:sz="0" w:space="0" w:color="auto"/>
        <w:right w:val="none" w:sz="0" w:space="0" w:color="auto"/>
      </w:divBdr>
    </w:div>
    <w:div w:id="1445615307">
      <w:bodyDiv w:val="1"/>
      <w:marLeft w:val="0"/>
      <w:marRight w:val="0"/>
      <w:marTop w:val="0"/>
      <w:marBottom w:val="0"/>
      <w:divBdr>
        <w:top w:val="none" w:sz="0" w:space="0" w:color="auto"/>
        <w:left w:val="none" w:sz="0" w:space="0" w:color="auto"/>
        <w:bottom w:val="none" w:sz="0" w:space="0" w:color="auto"/>
        <w:right w:val="none" w:sz="0" w:space="0" w:color="auto"/>
      </w:divBdr>
    </w:div>
    <w:div w:id="1446004038">
      <w:bodyDiv w:val="1"/>
      <w:marLeft w:val="0"/>
      <w:marRight w:val="0"/>
      <w:marTop w:val="0"/>
      <w:marBottom w:val="0"/>
      <w:divBdr>
        <w:top w:val="none" w:sz="0" w:space="0" w:color="auto"/>
        <w:left w:val="none" w:sz="0" w:space="0" w:color="auto"/>
        <w:bottom w:val="none" w:sz="0" w:space="0" w:color="auto"/>
        <w:right w:val="none" w:sz="0" w:space="0" w:color="auto"/>
      </w:divBdr>
      <w:divsChild>
        <w:div w:id="71509047">
          <w:marLeft w:val="0"/>
          <w:marRight w:val="0"/>
          <w:marTop w:val="300"/>
          <w:marBottom w:val="0"/>
          <w:divBdr>
            <w:top w:val="none" w:sz="0" w:space="0" w:color="auto"/>
            <w:left w:val="none" w:sz="0" w:space="0" w:color="auto"/>
            <w:bottom w:val="none" w:sz="0" w:space="0" w:color="auto"/>
            <w:right w:val="none" w:sz="0" w:space="0" w:color="auto"/>
          </w:divBdr>
        </w:div>
      </w:divsChild>
    </w:div>
    <w:div w:id="1457749217">
      <w:bodyDiv w:val="1"/>
      <w:marLeft w:val="0"/>
      <w:marRight w:val="0"/>
      <w:marTop w:val="0"/>
      <w:marBottom w:val="0"/>
      <w:divBdr>
        <w:top w:val="none" w:sz="0" w:space="0" w:color="auto"/>
        <w:left w:val="none" w:sz="0" w:space="0" w:color="auto"/>
        <w:bottom w:val="none" w:sz="0" w:space="0" w:color="auto"/>
        <w:right w:val="none" w:sz="0" w:space="0" w:color="auto"/>
      </w:divBdr>
    </w:div>
    <w:div w:id="1460805434">
      <w:bodyDiv w:val="1"/>
      <w:marLeft w:val="0"/>
      <w:marRight w:val="0"/>
      <w:marTop w:val="0"/>
      <w:marBottom w:val="0"/>
      <w:divBdr>
        <w:top w:val="none" w:sz="0" w:space="0" w:color="auto"/>
        <w:left w:val="none" w:sz="0" w:space="0" w:color="auto"/>
        <w:bottom w:val="none" w:sz="0" w:space="0" w:color="auto"/>
        <w:right w:val="none" w:sz="0" w:space="0" w:color="auto"/>
      </w:divBdr>
    </w:div>
    <w:div w:id="1477145386">
      <w:bodyDiv w:val="1"/>
      <w:marLeft w:val="0"/>
      <w:marRight w:val="0"/>
      <w:marTop w:val="0"/>
      <w:marBottom w:val="0"/>
      <w:divBdr>
        <w:top w:val="none" w:sz="0" w:space="0" w:color="auto"/>
        <w:left w:val="none" w:sz="0" w:space="0" w:color="auto"/>
        <w:bottom w:val="none" w:sz="0" w:space="0" w:color="auto"/>
        <w:right w:val="none" w:sz="0" w:space="0" w:color="auto"/>
      </w:divBdr>
    </w:div>
    <w:div w:id="1489204836">
      <w:bodyDiv w:val="1"/>
      <w:marLeft w:val="0"/>
      <w:marRight w:val="0"/>
      <w:marTop w:val="0"/>
      <w:marBottom w:val="0"/>
      <w:divBdr>
        <w:top w:val="none" w:sz="0" w:space="0" w:color="auto"/>
        <w:left w:val="none" w:sz="0" w:space="0" w:color="auto"/>
        <w:bottom w:val="none" w:sz="0" w:space="0" w:color="auto"/>
        <w:right w:val="none" w:sz="0" w:space="0" w:color="auto"/>
      </w:divBdr>
    </w:div>
    <w:div w:id="1521972023">
      <w:bodyDiv w:val="1"/>
      <w:marLeft w:val="0"/>
      <w:marRight w:val="0"/>
      <w:marTop w:val="0"/>
      <w:marBottom w:val="0"/>
      <w:divBdr>
        <w:top w:val="none" w:sz="0" w:space="0" w:color="auto"/>
        <w:left w:val="none" w:sz="0" w:space="0" w:color="auto"/>
        <w:bottom w:val="none" w:sz="0" w:space="0" w:color="auto"/>
        <w:right w:val="none" w:sz="0" w:space="0" w:color="auto"/>
      </w:divBdr>
    </w:div>
    <w:div w:id="1523980671">
      <w:bodyDiv w:val="1"/>
      <w:marLeft w:val="0"/>
      <w:marRight w:val="0"/>
      <w:marTop w:val="0"/>
      <w:marBottom w:val="0"/>
      <w:divBdr>
        <w:top w:val="none" w:sz="0" w:space="0" w:color="auto"/>
        <w:left w:val="none" w:sz="0" w:space="0" w:color="auto"/>
        <w:bottom w:val="none" w:sz="0" w:space="0" w:color="auto"/>
        <w:right w:val="none" w:sz="0" w:space="0" w:color="auto"/>
      </w:divBdr>
    </w:div>
    <w:div w:id="1526793680">
      <w:bodyDiv w:val="1"/>
      <w:marLeft w:val="0"/>
      <w:marRight w:val="0"/>
      <w:marTop w:val="0"/>
      <w:marBottom w:val="0"/>
      <w:divBdr>
        <w:top w:val="none" w:sz="0" w:space="0" w:color="auto"/>
        <w:left w:val="none" w:sz="0" w:space="0" w:color="auto"/>
        <w:bottom w:val="none" w:sz="0" w:space="0" w:color="auto"/>
        <w:right w:val="none" w:sz="0" w:space="0" w:color="auto"/>
      </w:divBdr>
    </w:div>
    <w:div w:id="1559240085">
      <w:bodyDiv w:val="1"/>
      <w:marLeft w:val="0"/>
      <w:marRight w:val="0"/>
      <w:marTop w:val="0"/>
      <w:marBottom w:val="0"/>
      <w:divBdr>
        <w:top w:val="none" w:sz="0" w:space="0" w:color="auto"/>
        <w:left w:val="none" w:sz="0" w:space="0" w:color="auto"/>
        <w:bottom w:val="none" w:sz="0" w:space="0" w:color="auto"/>
        <w:right w:val="none" w:sz="0" w:space="0" w:color="auto"/>
      </w:divBdr>
    </w:div>
    <w:div w:id="1559784253">
      <w:bodyDiv w:val="1"/>
      <w:marLeft w:val="0"/>
      <w:marRight w:val="0"/>
      <w:marTop w:val="0"/>
      <w:marBottom w:val="0"/>
      <w:divBdr>
        <w:top w:val="none" w:sz="0" w:space="0" w:color="auto"/>
        <w:left w:val="none" w:sz="0" w:space="0" w:color="auto"/>
        <w:bottom w:val="none" w:sz="0" w:space="0" w:color="auto"/>
        <w:right w:val="none" w:sz="0" w:space="0" w:color="auto"/>
      </w:divBdr>
    </w:div>
    <w:div w:id="1572348349">
      <w:bodyDiv w:val="1"/>
      <w:marLeft w:val="0"/>
      <w:marRight w:val="0"/>
      <w:marTop w:val="0"/>
      <w:marBottom w:val="0"/>
      <w:divBdr>
        <w:top w:val="none" w:sz="0" w:space="0" w:color="auto"/>
        <w:left w:val="none" w:sz="0" w:space="0" w:color="auto"/>
        <w:bottom w:val="none" w:sz="0" w:space="0" w:color="auto"/>
        <w:right w:val="none" w:sz="0" w:space="0" w:color="auto"/>
      </w:divBdr>
    </w:div>
    <w:div w:id="1574051488">
      <w:bodyDiv w:val="1"/>
      <w:marLeft w:val="0"/>
      <w:marRight w:val="0"/>
      <w:marTop w:val="0"/>
      <w:marBottom w:val="0"/>
      <w:divBdr>
        <w:top w:val="none" w:sz="0" w:space="0" w:color="auto"/>
        <w:left w:val="none" w:sz="0" w:space="0" w:color="auto"/>
        <w:bottom w:val="none" w:sz="0" w:space="0" w:color="auto"/>
        <w:right w:val="none" w:sz="0" w:space="0" w:color="auto"/>
      </w:divBdr>
    </w:div>
    <w:div w:id="1579750451">
      <w:bodyDiv w:val="1"/>
      <w:marLeft w:val="0"/>
      <w:marRight w:val="0"/>
      <w:marTop w:val="0"/>
      <w:marBottom w:val="0"/>
      <w:divBdr>
        <w:top w:val="none" w:sz="0" w:space="0" w:color="auto"/>
        <w:left w:val="none" w:sz="0" w:space="0" w:color="auto"/>
        <w:bottom w:val="none" w:sz="0" w:space="0" w:color="auto"/>
        <w:right w:val="none" w:sz="0" w:space="0" w:color="auto"/>
      </w:divBdr>
      <w:divsChild>
        <w:div w:id="10181349">
          <w:marLeft w:val="0"/>
          <w:marRight w:val="0"/>
          <w:marTop w:val="0"/>
          <w:marBottom w:val="0"/>
          <w:divBdr>
            <w:top w:val="none" w:sz="0" w:space="0" w:color="auto"/>
            <w:left w:val="none" w:sz="0" w:space="0" w:color="auto"/>
            <w:bottom w:val="none" w:sz="0" w:space="0" w:color="auto"/>
            <w:right w:val="none" w:sz="0" w:space="0" w:color="auto"/>
          </w:divBdr>
          <w:divsChild>
            <w:div w:id="343098132">
              <w:marLeft w:val="0"/>
              <w:marRight w:val="0"/>
              <w:marTop w:val="0"/>
              <w:marBottom w:val="0"/>
              <w:divBdr>
                <w:top w:val="none" w:sz="0" w:space="0" w:color="auto"/>
                <w:left w:val="none" w:sz="0" w:space="0" w:color="auto"/>
                <w:bottom w:val="none" w:sz="0" w:space="0" w:color="auto"/>
                <w:right w:val="none" w:sz="0" w:space="0" w:color="auto"/>
              </w:divBdr>
              <w:divsChild>
                <w:div w:id="16258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0748">
          <w:marLeft w:val="0"/>
          <w:marRight w:val="0"/>
          <w:marTop w:val="0"/>
          <w:marBottom w:val="0"/>
          <w:divBdr>
            <w:top w:val="none" w:sz="0" w:space="0" w:color="auto"/>
            <w:left w:val="none" w:sz="0" w:space="0" w:color="auto"/>
            <w:bottom w:val="none" w:sz="0" w:space="0" w:color="auto"/>
            <w:right w:val="none" w:sz="0" w:space="0" w:color="auto"/>
          </w:divBdr>
          <w:divsChild>
            <w:div w:id="1868054561">
              <w:marLeft w:val="0"/>
              <w:marRight w:val="0"/>
              <w:marTop w:val="0"/>
              <w:marBottom w:val="0"/>
              <w:divBdr>
                <w:top w:val="none" w:sz="0" w:space="0" w:color="auto"/>
                <w:left w:val="none" w:sz="0" w:space="0" w:color="auto"/>
                <w:bottom w:val="none" w:sz="0" w:space="0" w:color="auto"/>
                <w:right w:val="none" w:sz="0" w:space="0" w:color="auto"/>
              </w:divBdr>
              <w:divsChild>
                <w:div w:id="2201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49405">
      <w:bodyDiv w:val="1"/>
      <w:marLeft w:val="0"/>
      <w:marRight w:val="0"/>
      <w:marTop w:val="0"/>
      <w:marBottom w:val="0"/>
      <w:divBdr>
        <w:top w:val="none" w:sz="0" w:space="0" w:color="auto"/>
        <w:left w:val="none" w:sz="0" w:space="0" w:color="auto"/>
        <w:bottom w:val="none" w:sz="0" w:space="0" w:color="auto"/>
        <w:right w:val="none" w:sz="0" w:space="0" w:color="auto"/>
      </w:divBdr>
    </w:div>
    <w:div w:id="1600210139">
      <w:bodyDiv w:val="1"/>
      <w:marLeft w:val="0"/>
      <w:marRight w:val="0"/>
      <w:marTop w:val="0"/>
      <w:marBottom w:val="0"/>
      <w:divBdr>
        <w:top w:val="none" w:sz="0" w:space="0" w:color="auto"/>
        <w:left w:val="none" w:sz="0" w:space="0" w:color="auto"/>
        <w:bottom w:val="none" w:sz="0" w:space="0" w:color="auto"/>
        <w:right w:val="none" w:sz="0" w:space="0" w:color="auto"/>
      </w:divBdr>
    </w:div>
    <w:div w:id="1607998290">
      <w:bodyDiv w:val="1"/>
      <w:marLeft w:val="0"/>
      <w:marRight w:val="0"/>
      <w:marTop w:val="0"/>
      <w:marBottom w:val="0"/>
      <w:divBdr>
        <w:top w:val="none" w:sz="0" w:space="0" w:color="auto"/>
        <w:left w:val="none" w:sz="0" w:space="0" w:color="auto"/>
        <w:bottom w:val="none" w:sz="0" w:space="0" w:color="auto"/>
        <w:right w:val="none" w:sz="0" w:space="0" w:color="auto"/>
      </w:divBdr>
    </w:div>
    <w:div w:id="1608613400">
      <w:bodyDiv w:val="1"/>
      <w:marLeft w:val="0"/>
      <w:marRight w:val="0"/>
      <w:marTop w:val="0"/>
      <w:marBottom w:val="0"/>
      <w:divBdr>
        <w:top w:val="none" w:sz="0" w:space="0" w:color="auto"/>
        <w:left w:val="none" w:sz="0" w:space="0" w:color="auto"/>
        <w:bottom w:val="none" w:sz="0" w:space="0" w:color="auto"/>
        <w:right w:val="none" w:sz="0" w:space="0" w:color="auto"/>
      </w:divBdr>
    </w:div>
    <w:div w:id="1614969950">
      <w:bodyDiv w:val="1"/>
      <w:marLeft w:val="0"/>
      <w:marRight w:val="0"/>
      <w:marTop w:val="0"/>
      <w:marBottom w:val="0"/>
      <w:divBdr>
        <w:top w:val="none" w:sz="0" w:space="0" w:color="auto"/>
        <w:left w:val="none" w:sz="0" w:space="0" w:color="auto"/>
        <w:bottom w:val="none" w:sz="0" w:space="0" w:color="auto"/>
        <w:right w:val="none" w:sz="0" w:space="0" w:color="auto"/>
      </w:divBdr>
    </w:div>
    <w:div w:id="1619481857">
      <w:bodyDiv w:val="1"/>
      <w:marLeft w:val="0"/>
      <w:marRight w:val="0"/>
      <w:marTop w:val="0"/>
      <w:marBottom w:val="0"/>
      <w:divBdr>
        <w:top w:val="none" w:sz="0" w:space="0" w:color="auto"/>
        <w:left w:val="none" w:sz="0" w:space="0" w:color="auto"/>
        <w:bottom w:val="none" w:sz="0" w:space="0" w:color="auto"/>
        <w:right w:val="none" w:sz="0" w:space="0" w:color="auto"/>
      </w:divBdr>
    </w:div>
    <w:div w:id="1619800995">
      <w:bodyDiv w:val="1"/>
      <w:marLeft w:val="0"/>
      <w:marRight w:val="0"/>
      <w:marTop w:val="0"/>
      <w:marBottom w:val="0"/>
      <w:divBdr>
        <w:top w:val="none" w:sz="0" w:space="0" w:color="auto"/>
        <w:left w:val="none" w:sz="0" w:space="0" w:color="auto"/>
        <w:bottom w:val="none" w:sz="0" w:space="0" w:color="auto"/>
        <w:right w:val="none" w:sz="0" w:space="0" w:color="auto"/>
      </w:divBdr>
    </w:div>
    <w:div w:id="1626736258">
      <w:bodyDiv w:val="1"/>
      <w:marLeft w:val="0"/>
      <w:marRight w:val="0"/>
      <w:marTop w:val="0"/>
      <w:marBottom w:val="0"/>
      <w:divBdr>
        <w:top w:val="none" w:sz="0" w:space="0" w:color="auto"/>
        <w:left w:val="none" w:sz="0" w:space="0" w:color="auto"/>
        <w:bottom w:val="none" w:sz="0" w:space="0" w:color="auto"/>
        <w:right w:val="none" w:sz="0" w:space="0" w:color="auto"/>
      </w:divBdr>
    </w:div>
    <w:div w:id="1636718813">
      <w:bodyDiv w:val="1"/>
      <w:marLeft w:val="0"/>
      <w:marRight w:val="0"/>
      <w:marTop w:val="0"/>
      <w:marBottom w:val="0"/>
      <w:divBdr>
        <w:top w:val="none" w:sz="0" w:space="0" w:color="auto"/>
        <w:left w:val="none" w:sz="0" w:space="0" w:color="auto"/>
        <w:bottom w:val="none" w:sz="0" w:space="0" w:color="auto"/>
        <w:right w:val="none" w:sz="0" w:space="0" w:color="auto"/>
      </w:divBdr>
    </w:div>
    <w:div w:id="1644584103">
      <w:bodyDiv w:val="1"/>
      <w:marLeft w:val="0"/>
      <w:marRight w:val="0"/>
      <w:marTop w:val="0"/>
      <w:marBottom w:val="0"/>
      <w:divBdr>
        <w:top w:val="none" w:sz="0" w:space="0" w:color="auto"/>
        <w:left w:val="none" w:sz="0" w:space="0" w:color="auto"/>
        <w:bottom w:val="none" w:sz="0" w:space="0" w:color="auto"/>
        <w:right w:val="none" w:sz="0" w:space="0" w:color="auto"/>
      </w:divBdr>
    </w:div>
    <w:div w:id="1686517189">
      <w:bodyDiv w:val="1"/>
      <w:marLeft w:val="0"/>
      <w:marRight w:val="0"/>
      <w:marTop w:val="0"/>
      <w:marBottom w:val="0"/>
      <w:divBdr>
        <w:top w:val="none" w:sz="0" w:space="0" w:color="auto"/>
        <w:left w:val="none" w:sz="0" w:space="0" w:color="auto"/>
        <w:bottom w:val="none" w:sz="0" w:space="0" w:color="auto"/>
        <w:right w:val="none" w:sz="0" w:space="0" w:color="auto"/>
      </w:divBdr>
    </w:div>
    <w:div w:id="1688404370">
      <w:bodyDiv w:val="1"/>
      <w:marLeft w:val="0"/>
      <w:marRight w:val="0"/>
      <w:marTop w:val="0"/>
      <w:marBottom w:val="0"/>
      <w:divBdr>
        <w:top w:val="none" w:sz="0" w:space="0" w:color="auto"/>
        <w:left w:val="none" w:sz="0" w:space="0" w:color="auto"/>
        <w:bottom w:val="none" w:sz="0" w:space="0" w:color="auto"/>
        <w:right w:val="none" w:sz="0" w:space="0" w:color="auto"/>
      </w:divBdr>
    </w:div>
    <w:div w:id="1692143427">
      <w:bodyDiv w:val="1"/>
      <w:marLeft w:val="0"/>
      <w:marRight w:val="0"/>
      <w:marTop w:val="0"/>
      <w:marBottom w:val="0"/>
      <w:divBdr>
        <w:top w:val="none" w:sz="0" w:space="0" w:color="auto"/>
        <w:left w:val="none" w:sz="0" w:space="0" w:color="auto"/>
        <w:bottom w:val="none" w:sz="0" w:space="0" w:color="auto"/>
        <w:right w:val="none" w:sz="0" w:space="0" w:color="auto"/>
      </w:divBdr>
    </w:div>
    <w:div w:id="1722441785">
      <w:bodyDiv w:val="1"/>
      <w:marLeft w:val="0"/>
      <w:marRight w:val="0"/>
      <w:marTop w:val="0"/>
      <w:marBottom w:val="0"/>
      <w:divBdr>
        <w:top w:val="none" w:sz="0" w:space="0" w:color="auto"/>
        <w:left w:val="none" w:sz="0" w:space="0" w:color="auto"/>
        <w:bottom w:val="none" w:sz="0" w:space="0" w:color="auto"/>
        <w:right w:val="none" w:sz="0" w:space="0" w:color="auto"/>
      </w:divBdr>
    </w:div>
    <w:div w:id="1728719419">
      <w:bodyDiv w:val="1"/>
      <w:marLeft w:val="0"/>
      <w:marRight w:val="0"/>
      <w:marTop w:val="0"/>
      <w:marBottom w:val="0"/>
      <w:divBdr>
        <w:top w:val="none" w:sz="0" w:space="0" w:color="auto"/>
        <w:left w:val="none" w:sz="0" w:space="0" w:color="auto"/>
        <w:bottom w:val="none" w:sz="0" w:space="0" w:color="auto"/>
        <w:right w:val="none" w:sz="0" w:space="0" w:color="auto"/>
      </w:divBdr>
    </w:div>
    <w:div w:id="1739285286">
      <w:bodyDiv w:val="1"/>
      <w:marLeft w:val="0"/>
      <w:marRight w:val="0"/>
      <w:marTop w:val="0"/>
      <w:marBottom w:val="0"/>
      <w:divBdr>
        <w:top w:val="none" w:sz="0" w:space="0" w:color="auto"/>
        <w:left w:val="none" w:sz="0" w:space="0" w:color="auto"/>
        <w:bottom w:val="none" w:sz="0" w:space="0" w:color="auto"/>
        <w:right w:val="none" w:sz="0" w:space="0" w:color="auto"/>
      </w:divBdr>
    </w:div>
    <w:div w:id="1742678630">
      <w:bodyDiv w:val="1"/>
      <w:marLeft w:val="0"/>
      <w:marRight w:val="0"/>
      <w:marTop w:val="0"/>
      <w:marBottom w:val="0"/>
      <w:divBdr>
        <w:top w:val="none" w:sz="0" w:space="0" w:color="auto"/>
        <w:left w:val="none" w:sz="0" w:space="0" w:color="auto"/>
        <w:bottom w:val="none" w:sz="0" w:space="0" w:color="auto"/>
        <w:right w:val="none" w:sz="0" w:space="0" w:color="auto"/>
      </w:divBdr>
    </w:div>
    <w:div w:id="1744182362">
      <w:bodyDiv w:val="1"/>
      <w:marLeft w:val="0"/>
      <w:marRight w:val="0"/>
      <w:marTop w:val="0"/>
      <w:marBottom w:val="0"/>
      <w:divBdr>
        <w:top w:val="none" w:sz="0" w:space="0" w:color="auto"/>
        <w:left w:val="none" w:sz="0" w:space="0" w:color="auto"/>
        <w:bottom w:val="none" w:sz="0" w:space="0" w:color="auto"/>
        <w:right w:val="none" w:sz="0" w:space="0" w:color="auto"/>
      </w:divBdr>
    </w:div>
    <w:div w:id="1753308357">
      <w:bodyDiv w:val="1"/>
      <w:marLeft w:val="0"/>
      <w:marRight w:val="0"/>
      <w:marTop w:val="0"/>
      <w:marBottom w:val="0"/>
      <w:divBdr>
        <w:top w:val="none" w:sz="0" w:space="0" w:color="auto"/>
        <w:left w:val="none" w:sz="0" w:space="0" w:color="auto"/>
        <w:bottom w:val="none" w:sz="0" w:space="0" w:color="auto"/>
        <w:right w:val="none" w:sz="0" w:space="0" w:color="auto"/>
      </w:divBdr>
    </w:div>
    <w:div w:id="1760757611">
      <w:bodyDiv w:val="1"/>
      <w:marLeft w:val="0"/>
      <w:marRight w:val="0"/>
      <w:marTop w:val="0"/>
      <w:marBottom w:val="0"/>
      <w:divBdr>
        <w:top w:val="none" w:sz="0" w:space="0" w:color="auto"/>
        <w:left w:val="none" w:sz="0" w:space="0" w:color="auto"/>
        <w:bottom w:val="none" w:sz="0" w:space="0" w:color="auto"/>
        <w:right w:val="none" w:sz="0" w:space="0" w:color="auto"/>
      </w:divBdr>
    </w:div>
    <w:div w:id="1786345435">
      <w:bodyDiv w:val="1"/>
      <w:marLeft w:val="0"/>
      <w:marRight w:val="0"/>
      <w:marTop w:val="0"/>
      <w:marBottom w:val="0"/>
      <w:divBdr>
        <w:top w:val="none" w:sz="0" w:space="0" w:color="auto"/>
        <w:left w:val="none" w:sz="0" w:space="0" w:color="auto"/>
        <w:bottom w:val="none" w:sz="0" w:space="0" w:color="auto"/>
        <w:right w:val="none" w:sz="0" w:space="0" w:color="auto"/>
      </w:divBdr>
    </w:div>
    <w:div w:id="1793787917">
      <w:bodyDiv w:val="1"/>
      <w:marLeft w:val="0"/>
      <w:marRight w:val="0"/>
      <w:marTop w:val="0"/>
      <w:marBottom w:val="0"/>
      <w:divBdr>
        <w:top w:val="none" w:sz="0" w:space="0" w:color="auto"/>
        <w:left w:val="none" w:sz="0" w:space="0" w:color="auto"/>
        <w:bottom w:val="none" w:sz="0" w:space="0" w:color="auto"/>
        <w:right w:val="none" w:sz="0" w:space="0" w:color="auto"/>
      </w:divBdr>
    </w:div>
    <w:div w:id="1795706497">
      <w:bodyDiv w:val="1"/>
      <w:marLeft w:val="0"/>
      <w:marRight w:val="0"/>
      <w:marTop w:val="0"/>
      <w:marBottom w:val="0"/>
      <w:divBdr>
        <w:top w:val="none" w:sz="0" w:space="0" w:color="auto"/>
        <w:left w:val="none" w:sz="0" w:space="0" w:color="auto"/>
        <w:bottom w:val="none" w:sz="0" w:space="0" w:color="auto"/>
        <w:right w:val="none" w:sz="0" w:space="0" w:color="auto"/>
      </w:divBdr>
    </w:div>
    <w:div w:id="1817068333">
      <w:bodyDiv w:val="1"/>
      <w:marLeft w:val="0"/>
      <w:marRight w:val="0"/>
      <w:marTop w:val="0"/>
      <w:marBottom w:val="0"/>
      <w:divBdr>
        <w:top w:val="none" w:sz="0" w:space="0" w:color="auto"/>
        <w:left w:val="none" w:sz="0" w:space="0" w:color="auto"/>
        <w:bottom w:val="none" w:sz="0" w:space="0" w:color="auto"/>
        <w:right w:val="none" w:sz="0" w:space="0" w:color="auto"/>
      </w:divBdr>
    </w:div>
    <w:div w:id="1821578048">
      <w:bodyDiv w:val="1"/>
      <w:marLeft w:val="0"/>
      <w:marRight w:val="0"/>
      <w:marTop w:val="0"/>
      <w:marBottom w:val="0"/>
      <w:divBdr>
        <w:top w:val="none" w:sz="0" w:space="0" w:color="auto"/>
        <w:left w:val="none" w:sz="0" w:space="0" w:color="auto"/>
        <w:bottom w:val="none" w:sz="0" w:space="0" w:color="auto"/>
        <w:right w:val="none" w:sz="0" w:space="0" w:color="auto"/>
      </w:divBdr>
    </w:div>
    <w:div w:id="1831555670">
      <w:bodyDiv w:val="1"/>
      <w:marLeft w:val="0"/>
      <w:marRight w:val="0"/>
      <w:marTop w:val="0"/>
      <w:marBottom w:val="0"/>
      <w:divBdr>
        <w:top w:val="none" w:sz="0" w:space="0" w:color="auto"/>
        <w:left w:val="none" w:sz="0" w:space="0" w:color="auto"/>
        <w:bottom w:val="none" w:sz="0" w:space="0" w:color="auto"/>
        <w:right w:val="none" w:sz="0" w:space="0" w:color="auto"/>
      </w:divBdr>
    </w:div>
    <w:div w:id="1838156011">
      <w:bodyDiv w:val="1"/>
      <w:marLeft w:val="0"/>
      <w:marRight w:val="0"/>
      <w:marTop w:val="0"/>
      <w:marBottom w:val="0"/>
      <w:divBdr>
        <w:top w:val="none" w:sz="0" w:space="0" w:color="auto"/>
        <w:left w:val="none" w:sz="0" w:space="0" w:color="auto"/>
        <w:bottom w:val="none" w:sz="0" w:space="0" w:color="auto"/>
        <w:right w:val="none" w:sz="0" w:space="0" w:color="auto"/>
      </w:divBdr>
    </w:div>
    <w:div w:id="1863396276">
      <w:bodyDiv w:val="1"/>
      <w:marLeft w:val="0"/>
      <w:marRight w:val="0"/>
      <w:marTop w:val="0"/>
      <w:marBottom w:val="0"/>
      <w:divBdr>
        <w:top w:val="none" w:sz="0" w:space="0" w:color="auto"/>
        <w:left w:val="none" w:sz="0" w:space="0" w:color="auto"/>
        <w:bottom w:val="none" w:sz="0" w:space="0" w:color="auto"/>
        <w:right w:val="none" w:sz="0" w:space="0" w:color="auto"/>
      </w:divBdr>
    </w:div>
    <w:div w:id="1865168396">
      <w:bodyDiv w:val="1"/>
      <w:marLeft w:val="0"/>
      <w:marRight w:val="0"/>
      <w:marTop w:val="0"/>
      <w:marBottom w:val="0"/>
      <w:divBdr>
        <w:top w:val="none" w:sz="0" w:space="0" w:color="auto"/>
        <w:left w:val="none" w:sz="0" w:space="0" w:color="auto"/>
        <w:bottom w:val="none" w:sz="0" w:space="0" w:color="auto"/>
        <w:right w:val="none" w:sz="0" w:space="0" w:color="auto"/>
      </w:divBdr>
    </w:div>
    <w:div w:id="1867056761">
      <w:bodyDiv w:val="1"/>
      <w:marLeft w:val="0"/>
      <w:marRight w:val="0"/>
      <w:marTop w:val="0"/>
      <w:marBottom w:val="0"/>
      <w:divBdr>
        <w:top w:val="none" w:sz="0" w:space="0" w:color="auto"/>
        <w:left w:val="none" w:sz="0" w:space="0" w:color="auto"/>
        <w:bottom w:val="none" w:sz="0" w:space="0" w:color="auto"/>
        <w:right w:val="none" w:sz="0" w:space="0" w:color="auto"/>
      </w:divBdr>
    </w:div>
    <w:div w:id="1870802737">
      <w:bodyDiv w:val="1"/>
      <w:marLeft w:val="0"/>
      <w:marRight w:val="0"/>
      <w:marTop w:val="0"/>
      <w:marBottom w:val="0"/>
      <w:divBdr>
        <w:top w:val="none" w:sz="0" w:space="0" w:color="auto"/>
        <w:left w:val="none" w:sz="0" w:space="0" w:color="auto"/>
        <w:bottom w:val="none" w:sz="0" w:space="0" w:color="auto"/>
        <w:right w:val="none" w:sz="0" w:space="0" w:color="auto"/>
      </w:divBdr>
    </w:div>
    <w:div w:id="1877429097">
      <w:bodyDiv w:val="1"/>
      <w:marLeft w:val="0"/>
      <w:marRight w:val="0"/>
      <w:marTop w:val="0"/>
      <w:marBottom w:val="0"/>
      <w:divBdr>
        <w:top w:val="none" w:sz="0" w:space="0" w:color="auto"/>
        <w:left w:val="none" w:sz="0" w:space="0" w:color="auto"/>
        <w:bottom w:val="none" w:sz="0" w:space="0" w:color="auto"/>
        <w:right w:val="none" w:sz="0" w:space="0" w:color="auto"/>
      </w:divBdr>
    </w:div>
    <w:div w:id="1890414562">
      <w:bodyDiv w:val="1"/>
      <w:marLeft w:val="0"/>
      <w:marRight w:val="0"/>
      <w:marTop w:val="0"/>
      <w:marBottom w:val="0"/>
      <w:divBdr>
        <w:top w:val="none" w:sz="0" w:space="0" w:color="auto"/>
        <w:left w:val="none" w:sz="0" w:space="0" w:color="auto"/>
        <w:bottom w:val="none" w:sz="0" w:space="0" w:color="auto"/>
        <w:right w:val="none" w:sz="0" w:space="0" w:color="auto"/>
      </w:divBdr>
    </w:div>
    <w:div w:id="1903171714">
      <w:bodyDiv w:val="1"/>
      <w:marLeft w:val="0"/>
      <w:marRight w:val="0"/>
      <w:marTop w:val="0"/>
      <w:marBottom w:val="0"/>
      <w:divBdr>
        <w:top w:val="none" w:sz="0" w:space="0" w:color="auto"/>
        <w:left w:val="none" w:sz="0" w:space="0" w:color="auto"/>
        <w:bottom w:val="none" w:sz="0" w:space="0" w:color="auto"/>
        <w:right w:val="none" w:sz="0" w:space="0" w:color="auto"/>
      </w:divBdr>
    </w:div>
    <w:div w:id="1904949984">
      <w:bodyDiv w:val="1"/>
      <w:marLeft w:val="0"/>
      <w:marRight w:val="0"/>
      <w:marTop w:val="0"/>
      <w:marBottom w:val="0"/>
      <w:divBdr>
        <w:top w:val="none" w:sz="0" w:space="0" w:color="auto"/>
        <w:left w:val="none" w:sz="0" w:space="0" w:color="auto"/>
        <w:bottom w:val="none" w:sz="0" w:space="0" w:color="auto"/>
        <w:right w:val="none" w:sz="0" w:space="0" w:color="auto"/>
      </w:divBdr>
    </w:div>
    <w:div w:id="1913614822">
      <w:bodyDiv w:val="1"/>
      <w:marLeft w:val="0"/>
      <w:marRight w:val="0"/>
      <w:marTop w:val="0"/>
      <w:marBottom w:val="0"/>
      <w:divBdr>
        <w:top w:val="none" w:sz="0" w:space="0" w:color="auto"/>
        <w:left w:val="none" w:sz="0" w:space="0" w:color="auto"/>
        <w:bottom w:val="none" w:sz="0" w:space="0" w:color="auto"/>
        <w:right w:val="none" w:sz="0" w:space="0" w:color="auto"/>
      </w:divBdr>
    </w:div>
    <w:div w:id="1924337188">
      <w:bodyDiv w:val="1"/>
      <w:marLeft w:val="0"/>
      <w:marRight w:val="0"/>
      <w:marTop w:val="0"/>
      <w:marBottom w:val="0"/>
      <w:divBdr>
        <w:top w:val="none" w:sz="0" w:space="0" w:color="auto"/>
        <w:left w:val="none" w:sz="0" w:space="0" w:color="auto"/>
        <w:bottom w:val="none" w:sz="0" w:space="0" w:color="auto"/>
        <w:right w:val="none" w:sz="0" w:space="0" w:color="auto"/>
      </w:divBdr>
    </w:div>
    <w:div w:id="1926960838">
      <w:bodyDiv w:val="1"/>
      <w:marLeft w:val="0"/>
      <w:marRight w:val="0"/>
      <w:marTop w:val="0"/>
      <w:marBottom w:val="0"/>
      <w:divBdr>
        <w:top w:val="none" w:sz="0" w:space="0" w:color="auto"/>
        <w:left w:val="none" w:sz="0" w:space="0" w:color="auto"/>
        <w:bottom w:val="none" w:sz="0" w:space="0" w:color="auto"/>
        <w:right w:val="none" w:sz="0" w:space="0" w:color="auto"/>
      </w:divBdr>
    </w:div>
    <w:div w:id="1979603166">
      <w:bodyDiv w:val="1"/>
      <w:marLeft w:val="0"/>
      <w:marRight w:val="0"/>
      <w:marTop w:val="0"/>
      <w:marBottom w:val="0"/>
      <w:divBdr>
        <w:top w:val="none" w:sz="0" w:space="0" w:color="auto"/>
        <w:left w:val="none" w:sz="0" w:space="0" w:color="auto"/>
        <w:bottom w:val="none" w:sz="0" w:space="0" w:color="auto"/>
        <w:right w:val="none" w:sz="0" w:space="0" w:color="auto"/>
      </w:divBdr>
    </w:div>
    <w:div w:id="1997145215">
      <w:bodyDiv w:val="1"/>
      <w:marLeft w:val="0"/>
      <w:marRight w:val="0"/>
      <w:marTop w:val="0"/>
      <w:marBottom w:val="0"/>
      <w:divBdr>
        <w:top w:val="none" w:sz="0" w:space="0" w:color="auto"/>
        <w:left w:val="none" w:sz="0" w:space="0" w:color="auto"/>
        <w:bottom w:val="none" w:sz="0" w:space="0" w:color="auto"/>
        <w:right w:val="none" w:sz="0" w:space="0" w:color="auto"/>
      </w:divBdr>
    </w:div>
    <w:div w:id="2000226148">
      <w:bodyDiv w:val="1"/>
      <w:marLeft w:val="0"/>
      <w:marRight w:val="0"/>
      <w:marTop w:val="0"/>
      <w:marBottom w:val="0"/>
      <w:divBdr>
        <w:top w:val="none" w:sz="0" w:space="0" w:color="auto"/>
        <w:left w:val="none" w:sz="0" w:space="0" w:color="auto"/>
        <w:bottom w:val="none" w:sz="0" w:space="0" w:color="auto"/>
        <w:right w:val="none" w:sz="0" w:space="0" w:color="auto"/>
      </w:divBdr>
    </w:div>
    <w:div w:id="2010791626">
      <w:bodyDiv w:val="1"/>
      <w:marLeft w:val="0"/>
      <w:marRight w:val="0"/>
      <w:marTop w:val="0"/>
      <w:marBottom w:val="0"/>
      <w:divBdr>
        <w:top w:val="none" w:sz="0" w:space="0" w:color="auto"/>
        <w:left w:val="none" w:sz="0" w:space="0" w:color="auto"/>
        <w:bottom w:val="none" w:sz="0" w:space="0" w:color="auto"/>
        <w:right w:val="none" w:sz="0" w:space="0" w:color="auto"/>
      </w:divBdr>
    </w:div>
    <w:div w:id="2013601765">
      <w:bodyDiv w:val="1"/>
      <w:marLeft w:val="0"/>
      <w:marRight w:val="0"/>
      <w:marTop w:val="0"/>
      <w:marBottom w:val="0"/>
      <w:divBdr>
        <w:top w:val="none" w:sz="0" w:space="0" w:color="auto"/>
        <w:left w:val="none" w:sz="0" w:space="0" w:color="auto"/>
        <w:bottom w:val="none" w:sz="0" w:space="0" w:color="auto"/>
        <w:right w:val="none" w:sz="0" w:space="0" w:color="auto"/>
      </w:divBdr>
    </w:div>
    <w:div w:id="2030374675">
      <w:bodyDiv w:val="1"/>
      <w:marLeft w:val="0"/>
      <w:marRight w:val="0"/>
      <w:marTop w:val="0"/>
      <w:marBottom w:val="0"/>
      <w:divBdr>
        <w:top w:val="none" w:sz="0" w:space="0" w:color="auto"/>
        <w:left w:val="none" w:sz="0" w:space="0" w:color="auto"/>
        <w:bottom w:val="none" w:sz="0" w:space="0" w:color="auto"/>
        <w:right w:val="none" w:sz="0" w:space="0" w:color="auto"/>
      </w:divBdr>
    </w:div>
    <w:div w:id="2034113659">
      <w:bodyDiv w:val="1"/>
      <w:marLeft w:val="0"/>
      <w:marRight w:val="0"/>
      <w:marTop w:val="0"/>
      <w:marBottom w:val="0"/>
      <w:divBdr>
        <w:top w:val="none" w:sz="0" w:space="0" w:color="auto"/>
        <w:left w:val="none" w:sz="0" w:space="0" w:color="auto"/>
        <w:bottom w:val="none" w:sz="0" w:space="0" w:color="auto"/>
        <w:right w:val="none" w:sz="0" w:space="0" w:color="auto"/>
      </w:divBdr>
    </w:div>
    <w:div w:id="2049866270">
      <w:bodyDiv w:val="1"/>
      <w:marLeft w:val="0"/>
      <w:marRight w:val="0"/>
      <w:marTop w:val="0"/>
      <w:marBottom w:val="0"/>
      <w:divBdr>
        <w:top w:val="none" w:sz="0" w:space="0" w:color="auto"/>
        <w:left w:val="none" w:sz="0" w:space="0" w:color="auto"/>
        <w:bottom w:val="none" w:sz="0" w:space="0" w:color="auto"/>
        <w:right w:val="none" w:sz="0" w:space="0" w:color="auto"/>
      </w:divBdr>
    </w:div>
    <w:div w:id="2054502540">
      <w:bodyDiv w:val="1"/>
      <w:marLeft w:val="0"/>
      <w:marRight w:val="0"/>
      <w:marTop w:val="0"/>
      <w:marBottom w:val="0"/>
      <w:divBdr>
        <w:top w:val="none" w:sz="0" w:space="0" w:color="auto"/>
        <w:left w:val="none" w:sz="0" w:space="0" w:color="auto"/>
        <w:bottom w:val="none" w:sz="0" w:space="0" w:color="auto"/>
        <w:right w:val="none" w:sz="0" w:space="0" w:color="auto"/>
      </w:divBdr>
    </w:div>
    <w:div w:id="2064671718">
      <w:bodyDiv w:val="1"/>
      <w:marLeft w:val="0"/>
      <w:marRight w:val="0"/>
      <w:marTop w:val="0"/>
      <w:marBottom w:val="0"/>
      <w:divBdr>
        <w:top w:val="none" w:sz="0" w:space="0" w:color="auto"/>
        <w:left w:val="none" w:sz="0" w:space="0" w:color="auto"/>
        <w:bottom w:val="none" w:sz="0" w:space="0" w:color="auto"/>
        <w:right w:val="none" w:sz="0" w:space="0" w:color="auto"/>
      </w:divBdr>
    </w:div>
    <w:div w:id="2070300742">
      <w:bodyDiv w:val="1"/>
      <w:marLeft w:val="0"/>
      <w:marRight w:val="0"/>
      <w:marTop w:val="0"/>
      <w:marBottom w:val="0"/>
      <w:divBdr>
        <w:top w:val="none" w:sz="0" w:space="0" w:color="auto"/>
        <w:left w:val="none" w:sz="0" w:space="0" w:color="auto"/>
        <w:bottom w:val="none" w:sz="0" w:space="0" w:color="auto"/>
        <w:right w:val="none" w:sz="0" w:space="0" w:color="auto"/>
      </w:divBdr>
    </w:div>
    <w:div w:id="2086032531">
      <w:bodyDiv w:val="1"/>
      <w:marLeft w:val="0"/>
      <w:marRight w:val="0"/>
      <w:marTop w:val="0"/>
      <w:marBottom w:val="0"/>
      <w:divBdr>
        <w:top w:val="none" w:sz="0" w:space="0" w:color="auto"/>
        <w:left w:val="none" w:sz="0" w:space="0" w:color="auto"/>
        <w:bottom w:val="none" w:sz="0" w:space="0" w:color="auto"/>
        <w:right w:val="none" w:sz="0" w:space="0" w:color="auto"/>
      </w:divBdr>
    </w:div>
    <w:div w:id="2097287015">
      <w:bodyDiv w:val="1"/>
      <w:marLeft w:val="0"/>
      <w:marRight w:val="0"/>
      <w:marTop w:val="0"/>
      <w:marBottom w:val="0"/>
      <w:divBdr>
        <w:top w:val="none" w:sz="0" w:space="0" w:color="auto"/>
        <w:left w:val="none" w:sz="0" w:space="0" w:color="auto"/>
        <w:bottom w:val="none" w:sz="0" w:space="0" w:color="auto"/>
        <w:right w:val="none" w:sz="0" w:space="0" w:color="auto"/>
      </w:divBdr>
    </w:div>
    <w:div w:id="2130125916">
      <w:bodyDiv w:val="1"/>
      <w:marLeft w:val="0"/>
      <w:marRight w:val="0"/>
      <w:marTop w:val="0"/>
      <w:marBottom w:val="0"/>
      <w:divBdr>
        <w:top w:val="none" w:sz="0" w:space="0" w:color="auto"/>
        <w:left w:val="none" w:sz="0" w:space="0" w:color="auto"/>
        <w:bottom w:val="none" w:sz="0" w:space="0" w:color="auto"/>
        <w:right w:val="none" w:sz="0" w:space="0" w:color="auto"/>
      </w:divBdr>
    </w:div>
    <w:div w:id="2131901354">
      <w:bodyDiv w:val="1"/>
      <w:marLeft w:val="0"/>
      <w:marRight w:val="0"/>
      <w:marTop w:val="0"/>
      <w:marBottom w:val="0"/>
      <w:divBdr>
        <w:top w:val="none" w:sz="0" w:space="0" w:color="auto"/>
        <w:left w:val="none" w:sz="0" w:space="0" w:color="auto"/>
        <w:bottom w:val="none" w:sz="0" w:space="0" w:color="auto"/>
        <w:right w:val="none" w:sz="0" w:space="0" w:color="auto"/>
      </w:divBdr>
    </w:div>
    <w:div w:id="213270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D9621-2679-4EE8-9C81-093A1A827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16169</Words>
  <Characters>92169</Characters>
  <Application>Microsoft Office Word</Application>
  <DocSecurity>4</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Сосина Надежда</dc:creator>
  <cp:lastModifiedBy>User</cp:lastModifiedBy>
  <cp:revision>2</cp:revision>
  <cp:lastPrinted>2021-12-07T07:40:00Z</cp:lastPrinted>
  <dcterms:created xsi:type="dcterms:W3CDTF">2022-01-25T06:09:00Z</dcterms:created>
  <dcterms:modified xsi:type="dcterms:W3CDTF">2022-01-25T06:09:00Z</dcterms:modified>
</cp:coreProperties>
</file>