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7" w:rsidRPr="00027457" w:rsidRDefault="00027457" w:rsidP="0002745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466725" cy="790575"/>
            <wp:effectExtent l="19050" t="0" r="9525" b="0"/>
            <wp:docPr id="6" name="Рисунок 1" descr="Z:\Администрация МО\Руководитель аппарата\Салтымакова И.Н\Герб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Администрация МО\Руководитель аппарата\Салтымакова И.Н\Герб2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457" w:rsidRPr="00027457" w:rsidRDefault="00027457" w:rsidP="00027457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027457" w:rsidRPr="00027457" w:rsidRDefault="00027457" w:rsidP="00027457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sz w:val="28"/>
          <w:szCs w:val="28"/>
        </w:rPr>
        <w:t>КЕМЕРОВСКАЯ ОБЛАСТЬ – КУЗБАСС</w:t>
      </w:r>
    </w:p>
    <w:p w:rsidR="00027457" w:rsidRPr="00027457" w:rsidRDefault="00027457" w:rsidP="00027457">
      <w:pPr>
        <w:keepNext/>
        <w:spacing w:before="120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sz w:val="28"/>
          <w:szCs w:val="28"/>
        </w:rPr>
        <w:t>КРАПИВИНСКИЙ МУНИЦИПАЛЬНЫЙ ОКРУГ</w:t>
      </w:r>
    </w:p>
    <w:p w:rsidR="00027457" w:rsidRPr="00027457" w:rsidRDefault="00027457" w:rsidP="0002745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027457" w:rsidRPr="00027457" w:rsidRDefault="00027457" w:rsidP="0002745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sz w:val="28"/>
          <w:szCs w:val="28"/>
        </w:rPr>
        <w:t>КРАПИВИНСКОГО МУНИЦИПАЛЬНОГО ОКРУГА</w:t>
      </w:r>
    </w:p>
    <w:p w:rsidR="00027457" w:rsidRPr="00027457" w:rsidRDefault="00027457" w:rsidP="00027457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 w:rsidR="00027457" w:rsidRPr="00027457" w:rsidRDefault="00027457" w:rsidP="0002745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2CFC">
        <w:rPr>
          <w:rFonts w:ascii="Times New Roman" w:eastAsia="Times New Roman" w:hAnsi="Times New Roman" w:cs="Times New Roman"/>
          <w:sz w:val="28"/>
          <w:szCs w:val="28"/>
          <w:u w:val="single"/>
        </w:rPr>
        <w:t>28.12.2023г.</w:t>
      </w:r>
      <w:r w:rsidRPr="0002745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2CFC">
        <w:rPr>
          <w:rFonts w:ascii="Times New Roman" w:eastAsia="Times New Roman" w:hAnsi="Times New Roman" w:cs="Times New Roman"/>
          <w:sz w:val="28"/>
          <w:szCs w:val="28"/>
          <w:u w:val="single"/>
        </w:rPr>
        <w:t>2007</w:t>
      </w:r>
    </w:p>
    <w:p w:rsidR="00027457" w:rsidRPr="00027457" w:rsidRDefault="00027457" w:rsidP="0002745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0"/>
          <w:szCs w:val="20"/>
        </w:rPr>
        <w:t>пгт. Крапивинский</w:t>
      </w:r>
    </w:p>
    <w:p w:rsidR="00027457" w:rsidRPr="00027457" w:rsidRDefault="00027457" w:rsidP="000274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27457" w:rsidRPr="00027457" w:rsidRDefault="00027457" w:rsidP="00027457">
      <w:pPr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Крапивинского муниципального округа </w:t>
      </w:r>
      <w:r w:rsidRPr="00027457">
        <w:rPr>
          <w:rFonts w:ascii="Times New Roman" w:eastAsia="Times New Roman" w:hAnsi="Times New Roman" w:cs="Arial"/>
          <w:b/>
          <w:sz w:val="28"/>
          <w:szCs w:val="28"/>
        </w:rPr>
        <w:t>от 16.11.2020 № 1552</w:t>
      </w:r>
    </w:p>
    <w:p w:rsidR="00027457" w:rsidRPr="00027457" w:rsidRDefault="00027457" w:rsidP="0002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027457" w:rsidRPr="00027457" w:rsidRDefault="00027457" w:rsidP="00027457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27457">
        <w:rPr>
          <w:rFonts w:ascii="Times New Roman" w:eastAsia="Times New Roman" w:hAnsi="Times New Roman" w:cs="Arial"/>
          <w:sz w:val="28"/>
          <w:szCs w:val="28"/>
        </w:rPr>
        <w:t>В соответствии с решением Совета народных депутатов Крапивинского муниципального округа первого созыва от 26.12.2023 № 455 «О бюджете Крапивинского муниципального округа на 2024 год и на плано</w:t>
      </w:r>
      <w:r w:rsidR="00EE3C3A">
        <w:rPr>
          <w:rFonts w:ascii="Times New Roman" w:eastAsia="Times New Roman" w:hAnsi="Times New Roman" w:cs="Arial"/>
          <w:sz w:val="28"/>
          <w:szCs w:val="28"/>
        </w:rPr>
        <w:t>вый период 2025 и 2026 годов»,</w:t>
      </w:r>
      <w:r w:rsidRPr="00027457">
        <w:rPr>
          <w:rFonts w:ascii="Times New Roman" w:eastAsia="Times New Roman" w:hAnsi="Times New Roman" w:cs="Arial"/>
          <w:sz w:val="28"/>
          <w:szCs w:val="28"/>
        </w:rPr>
        <w:t xml:space="preserve"> решением Совета народных депутатов Крапивинского муниципального округа первого созыва от 26.12.2023 № 456 «О внесении изменений в решение Совета народных депутатов Крапивинского муниципального округа от 26.12.2022 № 380», администрация Крапивинского муниципального округа</w:t>
      </w:r>
    </w:p>
    <w:p w:rsidR="00027457" w:rsidRPr="00027457" w:rsidRDefault="00027457" w:rsidP="0002745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27457" w:rsidRPr="00027457" w:rsidRDefault="00027457" w:rsidP="0002745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027457">
        <w:rPr>
          <w:rFonts w:ascii="Times New Roman" w:eastAsia="Times New Roman" w:hAnsi="Times New Roman" w:cs="Arial"/>
          <w:sz w:val="28"/>
          <w:szCs w:val="28"/>
        </w:rPr>
        <w:t>ПОСТАНОВЛЯЕТ:</w:t>
      </w:r>
    </w:p>
    <w:p w:rsidR="00027457" w:rsidRPr="00027457" w:rsidRDefault="00027457" w:rsidP="0002745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27457" w:rsidRPr="00027457" w:rsidRDefault="00027457" w:rsidP="00027457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027457">
        <w:rPr>
          <w:rFonts w:ascii="Times New Roman" w:eastAsia="Times New Roman" w:hAnsi="Times New Roman" w:cs="Arial"/>
          <w:sz w:val="28"/>
          <w:szCs w:val="28"/>
        </w:rPr>
        <w:t xml:space="preserve">1. Внести в постановление администрации Крапивинского муниципального округа от 16.11.2020 № 1552 «Об утверждении муниципальной программы </w:t>
      </w:r>
      <w:r w:rsidRPr="00027457">
        <w:rPr>
          <w:rFonts w:ascii="Times New Roman" w:eastAsia="Times New Roman" w:hAnsi="Times New Roman" w:cs="Arial"/>
          <w:iCs/>
          <w:sz w:val="28"/>
          <w:szCs w:val="28"/>
        </w:rPr>
        <w:t>«</w:t>
      </w:r>
      <w:r w:rsidRPr="00027457">
        <w:rPr>
          <w:rFonts w:ascii="Times New Roman" w:eastAsia="Times New Roman" w:hAnsi="Times New Roman" w:cs="Arial"/>
          <w:sz w:val="28"/>
          <w:szCs w:val="28"/>
        </w:rPr>
        <w:t>Предупреждение возникновения, распространения и ликвидации заразных и незаразных заболеваний животных и птицы, в том числе общих для человека и животных на территории Крапивинского муниципального округа» на 2021-2026 годы (в редакции постановлений от 16.11.2021 года №1545, от 18.11.2022 года №1756, от 01.09.2023 года №1227, от 21.12.2023 года №1936) следующие изменения:</w:t>
      </w:r>
    </w:p>
    <w:p w:rsidR="00027457" w:rsidRPr="00027457" w:rsidRDefault="00027457" w:rsidP="0002745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27457" w:rsidRPr="00027457" w:rsidRDefault="00027457" w:rsidP="00027457">
      <w:pPr>
        <w:widowControl w:val="0"/>
        <w:tabs>
          <w:tab w:val="left" w:pos="993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1.1. В приложении к постановлению позицию «Объемы и источники финансирования муниципальной программы в целом и с разбивкой по годам ее реализации» паспорта муниципальной программы изложить в следующей редакции:</w:t>
      </w:r>
    </w:p>
    <w:p w:rsidR="00027457" w:rsidRPr="00027457" w:rsidRDefault="00027457" w:rsidP="00027457">
      <w:pPr>
        <w:keepLines/>
        <w:widowControl w:val="0"/>
        <w:shd w:val="clear" w:color="auto" w:fill="FFFFFF"/>
        <w:tabs>
          <w:tab w:val="left" w:pos="739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«</w:t>
      </w:r>
    </w:p>
    <w:tbl>
      <w:tblPr>
        <w:tblW w:w="928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1"/>
        <w:gridCol w:w="6946"/>
      </w:tblGrid>
      <w:tr w:rsidR="00027457" w:rsidRPr="00027457" w:rsidTr="00C36F90">
        <w:trPr>
          <w:trHeight w:val="629"/>
          <w:tblCellSpacing w:w="5" w:type="nil"/>
        </w:trPr>
        <w:tc>
          <w:tcPr>
            <w:tcW w:w="2341" w:type="dxa"/>
          </w:tcPr>
          <w:p w:rsidR="00027457" w:rsidRPr="00027457" w:rsidRDefault="00027457" w:rsidP="00027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</w:tcPr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Объем средств на реализацию муниципальной программы – 15 066,4 тыс. руб., в том числе по годам: 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2021 год – 1 106,4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2022 год – 2 960,0 тыс. руб. 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2023 год – 4 900,0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2024 год – 2 000,0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2025 год - 2 100,0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2026 год – 2 000,0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из них: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средства областного бюджета – 15 066,4 тыс. руб., в том числе по годам: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2021 год – 1 106,4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2022 год – 2 960,0 тыс. руб. 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2023 год – 4 900,0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2024 год – 2 000,0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2025 год - 2 100,0 тыс. руб.</w:t>
            </w:r>
          </w:p>
          <w:p w:rsidR="00027457" w:rsidRPr="00027457" w:rsidRDefault="00027457" w:rsidP="0002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02745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2026 год – 2 000,0 тыс. руб.</w:t>
            </w:r>
          </w:p>
        </w:tc>
      </w:tr>
    </w:tbl>
    <w:p w:rsidR="00027457" w:rsidRPr="00027457" w:rsidRDefault="00027457" w:rsidP="00027457">
      <w:pPr>
        <w:keepLines/>
        <w:widowControl w:val="0"/>
        <w:shd w:val="clear" w:color="auto" w:fill="FFFFFF"/>
        <w:tabs>
          <w:tab w:val="left" w:pos="739"/>
          <w:tab w:val="left" w:pos="993"/>
        </w:tabs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».</w:t>
      </w:r>
    </w:p>
    <w:p w:rsidR="00027457" w:rsidRPr="00027457" w:rsidRDefault="00027457" w:rsidP="00027457">
      <w:pPr>
        <w:keepLines/>
        <w:widowControl w:val="0"/>
        <w:shd w:val="clear" w:color="auto" w:fill="FFFFFF"/>
        <w:tabs>
          <w:tab w:val="left" w:pos="73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1.2. Разделы 4 приложения к постановлению изложить в новой редакции, согласно приложению к настоящему постановлению.</w:t>
      </w:r>
    </w:p>
    <w:p w:rsidR="00027457" w:rsidRPr="00027457" w:rsidRDefault="00027457" w:rsidP="00027457">
      <w:pPr>
        <w:keepLines/>
        <w:widowControl w:val="0"/>
        <w:tabs>
          <w:tab w:val="left" w:pos="993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>2. Организационному отделу администрации Крапивинского муниципального округа (Салтымаковой И.Н.) обнародовать настоящее постановление на информационном стенде администрации Крапивинского муниципального округа по адресу: пгт. Крапивинский, ул. Юбилейная, 15,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округа», в соответствии с частью 2 статьи 59 Устава Крапивинского муниципального округа Кемеровской области - Кузбасса, и разместить на официальном сайте администрации Крапивинского муниципального округа в информационно-телекоммуникационной сети «Интернет».</w:t>
      </w:r>
    </w:p>
    <w:p w:rsidR="00027457" w:rsidRPr="00027457" w:rsidRDefault="00027457" w:rsidP="00027457">
      <w:pPr>
        <w:keepLines/>
        <w:widowControl w:val="0"/>
        <w:tabs>
          <w:tab w:val="left" w:pos="993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27457">
        <w:rPr>
          <w:rFonts w:ascii="Times New Roman" w:eastAsia="Times New Roman" w:hAnsi="Times New Roman" w:cs="Arial"/>
          <w:sz w:val="28"/>
          <w:szCs w:val="28"/>
        </w:rPr>
        <w:t>Настоящее постановление вступает в силу с момента обнародования,</w:t>
      </w:r>
      <w:r w:rsidRPr="00027457">
        <w:rPr>
          <w:rFonts w:ascii="Arial" w:eastAsia="Times New Roman" w:hAnsi="Arial" w:cs="Arial"/>
          <w:sz w:val="28"/>
          <w:szCs w:val="28"/>
        </w:rPr>
        <w:t xml:space="preserve"> </w:t>
      </w:r>
      <w:r w:rsidRPr="00027457">
        <w:rPr>
          <w:rFonts w:ascii="Times New Roman" w:eastAsia="Times New Roman" w:hAnsi="Times New Roman" w:cs="Arial"/>
          <w:sz w:val="28"/>
          <w:szCs w:val="28"/>
        </w:rPr>
        <w:t>за исключением положений, для которых настоящим пунктом установлены иные сроки вступления в силу.</w:t>
      </w:r>
    </w:p>
    <w:p w:rsidR="00027457" w:rsidRPr="00027457" w:rsidRDefault="00027457" w:rsidP="00027457">
      <w:pPr>
        <w:widowControl w:val="0"/>
        <w:autoSpaceDE w:val="0"/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027457">
        <w:rPr>
          <w:rFonts w:ascii="Times New Roman" w:eastAsia="Times New Roman" w:hAnsi="Times New Roman" w:cs="Arial"/>
          <w:sz w:val="28"/>
          <w:szCs w:val="28"/>
        </w:rPr>
        <w:t xml:space="preserve">В приложении к постановлению Паспорт муниципальной программы, </w:t>
      </w:r>
      <w:r w:rsidRPr="00027457">
        <w:rPr>
          <w:rFonts w:ascii="Times New Roman" w:eastAsia="Times New Roman" w:hAnsi="Times New Roman" w:cs="Arial"/>
          <w:sz w:val="28"/>
          <w:szCs w:val="28"/>
        </w:rPr>
        <w:lastRenderedPageBreak/>
        <w:t>раздел 4 текстовой части муниципальной программы в части ресурсного обеспечения на 2024-2026 годы применяются к правоотношениям, возникающим при составлении и исполнении бюджета округа, начиная с бюджета на 202</w:t>
      </w:r>
      <w:r w:rsidR="00EE3C3A">
        <w:rPr>
          <w:rFonts w:ascii="Times New Roman" w:eastAsia="Times New Roman" w:hAnsi="Times New Roman" w:cs="Arial"/>
          <w:sz w:val="28"/>
          <w:szCs w:val="28"/>
        </w:rPr>
        <w:t>4</w:t>
      </w:r>
      <w:r w:rsidRPr="00027457">
        <w:rPr>
          <w:rFonts w:ascii="Times New Roman" w:eastAsia="Times New Roman" w:hAnsi="Times New Roman" w:cs="Arial"/>
          <w:sz w:val="28"/>
          <w:szCs w:val="28"/>
        </w:rPr>
        <w:t xml:space="preserve"> год и на плановый период  2025, 2026 годов.</w:t>
      </w:r>
    </w:p>
    <w:p w:rsidR="00027457" w:rsidRPr="00027457" w:rsidRDefault="00027457" w:rsidP="00027457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Крапивинского муниципального округа А.А. Реванченко.</w:t>
      </w:r>
    </w:p>
    <w:p w:rsidR="00027457" w:rsidRPr="00027457" w:rsidRDefault="00027457" w:rsidP="00027457">
      <w:pPr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457" w:rsidRPr="00027457" w:rsidRDefault="00027457" w:rsidP="00027457">
      <w:pPr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457" w:rsidRPr="00027457" w:rsidRDefault="00027457" w:rsidP="00027457">
      <w:pPr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457" w:rsidRPr="00027457" w:rsidRDefault="00027457" w:rsidP="00027457">
      <w:pPr>
        <w:keepLines/>
        <w:widowControl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 xml:space="preserve">     Глава</w:t>
      </w:r>
    </w:p>
    <w:p w:rsidR="00027457" w:rsidRPr="00027457" w:rsidRDefault="00027457" w:rsidP="0002745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sz w:val="28"/>
          <w:szCs w:val="28"/>
        </w:rPr>
        <w:t>Крапивинского муниципального округа</w:t>
      </w:r>
      <w:r w:rsidRPr="0002745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02745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Т.И. Климина</w:t>
      </w: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7457">
        <w:rPr>
          <w:rFonts w:ascii="Times New Roman" w:eastAsia="Times New Roman" w:hAnsi="Times New Roman" w:cs="Times New Roman"/>
          <w:sz w:val="20"/>
          <w:szCs w:val="20"/>
        </w:rPr>
        <w:t>Жужкова Татьяна Александровна, 8(38446) 22447</w:t>
      </w:r>
    </w:p>
    <w:p w:rsid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27457" w:rsidSect="00A74301">
          <w:headerReference w:type="default" r:id="rId8"/>
          <w:headerReference w:type="first" r:id="rId9"/>
          <w:pgSz w:w="11905" w:h="16838"/>
          <w:pgMar w:top="709" w:right="851" w:bottom="1702" w:left="1559" w:header="720" w:footer="720" w:gutter="0"/>
          <w:cols w:space="720"/>
          <w:noEndnote/>
          <w:docGrid w:linePitch="326"/>
        </w:sectPr>
      </w:pPr>
    </w:p>
    <w:p w:rsidR="00027457" w:rsidRPr="00027457" w:rsidRDefault="00027457" w:rsidP="00027457">
      <w:pPr>
        <w:spacing w:after="0" w:line="240" w:lineRule="auto"/>
        <w:ind w:left="5387" w:right="-14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74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027457" w:rsidRPr="00027457" w:rsidRDefault="00027457" w:rsidP="00027457">
      <w:pPr>
        <w:spacing w:after="0" w:line="240" w:lineRule="auto"/>
        <w:ind w:left="5387" w:right="-14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7457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027457" w:rsidRDefault="00027457" w:rsidP="00027457">
      <w:pPr>
        <w:spacing w:after="0" w:line="240" w:lineRule="auto"/>
        <w:ind w:left="5387" w:right="-14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7457">
        <w:rPr>
          <w:rFonts w:ascii="Times New Roman" w:eastAsia="Times New Roman" w:hAnsi="Times New Roman" w:cs="Times New Roman"/>
          <w:bCs/>
          <w:sz w:val="24"/>
          <w:szCs w:val="24"/>
        </w:rPr>
        <w:t>Крапивинского муниципального округа</w:t>
      </w:r>
    </w:p>
    <w:p w:rsidR="00027457" w:rsidRPr="00027457" w:rsidRDefault="00027457" w:rsidP="00027457">
      <w:pPr>
        <w:spacing w:after="0" w:line="240" w:lineRule="auto"/>
        <w:ind w:left="5387" w:right="-14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7457">
        <w:rPr>
          <w:rFonts w:ascii="Times New Roman" w:eastAsia="Times New Roman" w:hAnsi="Times New Roman" w:cs="Times New Roman"/>
          <w:bCs/>
          <w:sz w:val="24"/>
          <w:szCs w:val="24"/>
        </w:rPr>
        <w:t>от ___________№ ____</w:t>
      </w:r>
    </w:p>
    <w:p w:rsidR="00027457" w:rsidRPr="00027457" w:rsidRDefault="00027457" w:rsidP="00027457">
      <w:pPr>
        <w:spacing w:after="0" w:line="240" w:lineRule="auto"/>
        <w:ind w:left="5387" w:right="-14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7457" w:rsidRPr="00027457" w:rsidRDefault="00027457" w:rsidP="00027457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74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Ресурсное обеспечение реализации муниципальной программы</w:t>
      </w:r>
    </w:p>
    <w:p w:rsidR="00027457" w:rsidRPr="00027457" w:rsidRDefault="00027457" w:rsidP="000274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7457" w:rsidRPr="00027457" w:rsidRDefault="00027457" w:rsidP="00027457">
      <w:pPr>
        <w:tabs>
          <w:tab w:val="left" w:pos="4328"/>
          <w:tab w:val="left" w:pos="6738"/>
          <w:tab w:val="left" w:pos="7589"/>
          <w:tab w:val="left" w:pos="8439"/>
        </w:tabs>
        <w:spacing w:after="0" w:line="240" w:lineRule="auto"/>
        <w:ind w:left="-351"/>
        <w:rPr>
          <w:rFonts w:ascii="Times New Roman" w:eastAsia="Times New Roman" w:hAnsi="Times New Roman" w:cs="Times New Roman"/>
          <w:bCs/>
          <w:kern w:val="28"/>
          <w:sz w:val="2"/>
          <w:szCs w:val="2"/>
        </w:rPr>
      </w:pPr>
      <w:r w:rsidRPr="00027457">
        <w:rPr>
          <w:rFonts w:ascii="Times New Roman" w:eastAsia="Times New Roman" w:hAnsi="Times New Roman" w:cs="Times New Roman"/>
          <w:kern w:val="28"/>
          <w:sz w:val="2"/>
          <w:szCs w:val="2"/>
        </w:rPr>
        <w:tab/>
      </w:r>
      <w:r w:rsidRPr="00027457">
        <w:rPr>
          <w:rFonts w:ascii="Times New Roman" w:eastAsia="Times New Roman" w:hAnsi="Times New Roman" w:cs="Times New Roman"/>
          <w:bCs/>
          <w:kern w:val="28"/>
          <w:sz w:val="2"/>
          <w:szCs w:val="2"/>
        </w:rPr>
        <w:tab/>
      </w:r>
      <w:r w:rsidRPr="00027457">
        <w:rPr>
          <w:rFonts w:ascii="Times New Roman" w:eastAsia="Times New Roman" w:hAnsi="Times New Roman" w:cs="Times New Roman"/>
          <w:bCs/>
          <w:kern w:val="28"/>
          <w:sz w:val="2"/>
          <w:szCs w:val="2"/>
        </w:rPr>
        <w:tab/>
      </w:r>
      <w:r w:rsidRPr="00027457">
        <w:rPr>
          <w:rFonts w:ascii="Times New Roman" w:eastAsia="Times New Roman" w:hAnsi="Times New Roman" w:cs="Times New Roman"/>
          <w:bCs/>
          <w:kern w:val="28"/>
          <w:sz w:val="2"/>
          <w:szCs w:val="2"/>
        </w:rPr>
        <w:tab/>
      </w:r>
    </w:p>
    <w:tbl>
      <w:tblPr>
        <w:tblW w:w="1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2"/>
        <w:gridCol w:w="3578"/>
        <w:gridCol w:w="1042"/>
        <w:gridCol w:w="992"/>
        <w:gridCol w:w="992"/>
        <w:gridCol w:w="936"/>
        <w:gridCol w:w="1095"/>
        <w:gridCol w:w="947"/>
      </w:tblGrid>
      <w:tr w:rsidR="00027457" w:rsidRPr="00027457" w:rsidTr="00027457">
        <w:tc>
          <w:tcPr>
            <w:tcW w:w="4752" w:type="dxa"/>
            <w:vMerge w:val="restart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Наименование муниципальной программы, подпрограммы,</w:t>
            </w:r>
          </w:p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78" w:type="dxa"/>
            <w:vMerge w:val="restart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04" w:type="dxa"/>
            <w:gridSpan w:val="6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Объем финансовых ресурсов,</w:t>
            </w:r>
          </w:p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тыс. рублей</w:t>
            </w:r>
          </w:p>
        </w:tc>
      </w:tr>
      <w:tr w:rsidR="00027457" w:rsidRPr="00027457" w:rsidTr="00027457">
        <w:trPr>
          <w:trHeight w:val="970"/>
        </w:trPr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2023</w:t>
            </w:r>
          </w:p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2024</w:t>
            </w:r>
          </w:p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027457" w:rsidRPr="00027457" w:rsidRDefault="00027457" w:rsidP="00FF59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2026 год</w:t>
            </w:r>
          </w:p>
        </w:tc>
      </w:tr>
      <w:tr w:rsidR="00027457" w:rsidRPr="00027457" w:rsidTr="00027457">
        <w:tc>
          <w:tcPr>
            <w:tcW w:w="475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8</w:t>
            </w:r>
          </w:p>
        </w:tc>
      </w:tr>
      <w:tr w:rsidR="00027457" w:rsidRPr="00027457" w:rsidTr="00027457">
        <w:trPr>
          <w:trHeight w:val="277"/>
        </w:trPr>
        <w:tc>
          <w:tcPr>
            <w:tcW w:w="4752" w:type="dxa"/>
            <w:vMerge w:val="restart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Муниципальная программа «Предупреждение возникновения, распространения и ликвидации заразных и незаразных заболеваний животных и птицы, в том числе общих для человека и животных на территории Крапивинского муниципального округа» на 2021-2026 годы</w:t>
            </w: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1 106,4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2 960,0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4 900,0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2 100,0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rPr>
          <w:trHeight w:val="698"/>
        </w:trPr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1 106,4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2 960,0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4 900,0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2 100,0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</w:tr>
      <w:tr w:rsidR="00027457" w:rsidRPr="00027457" w:rsidTr="00027457">
        <w:trPr>
          <w:trHeight w:val="306"/>
        </w:trPr>
        <w:tc>
          <w:tcPr>
            <w:tcW w:w="4752" w:type="dxa"/>
            <w:vMerge w:val="restart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1.</w:t>
            </w:r>
            <w:r w:rsidRPr="00027457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1 400,0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1 400,0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100,0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rPr>
          <w:trHeight w:val="274"/>
        </w:trPr>
        <w:tc>
          <w:tcPr>
            <w:tcW w:w="4752" w:type="dxa"/>
            <w:vMerge w:val="restart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2. Мероприятие:</w:t>
            </w:r>
          </w:p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946,4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2 400,0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3 500,0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</w:t>
            </w:r>
          </w:p>
        </w:tc>
      </w:tr>
      <w:tr w:rsidR="00027457" w:rsidRPr="00027457" w:rsidTr="00027457">
        <w:tc>
          <w:tcPr>
            <w:tcW w:w="4752" w:type="dxa"/>
            <w:vMerge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4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946,4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2 400,0</w:t>
            </w:r>
          </w:p>
        </w:tc>
        <w:tc>
          <w:tcPr>
            <w:tcW w:w="992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3 500,0</w:t>
            </w:r>
          </w:p>
        </w:tc>
        <w:tc>
          <w:tcPr>
            <w:tcW w:w="936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1095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  <w:tc>
          <w:tcPr>
            <w:tcW w:w="947" w:type="dxa"/>
            <w:shd w:val="clear" w:color="auto" w:fill="auto"/>
          </w:tcPr>
          <w:p w:rsidR="00027457" w:rsidRPr="00027457" w:rsidRDefault="00027457" w:rsidP="00FF597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2745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2 000,0</w:t>
            </w:r>
          </w:p>
        </w:tc>
      </w:tr>
    </w:tbl>
    <w:p w:rsidR="00027457" w:rsidRPr="00027457" w:rsidRDefault="00027457" w:rsidP="000274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27457" w:rsidRPr="00027457" w:rsidSect="00027457">
          <w:pgSz w:w="16838" w:h="11905" w:orient="landscape"/>
          <w:pgMar w:top="1559" w:right="709" w:bottom="851" w:left="1702" w:header="720" w:footer="720" w:gutter="0"/>
          <w:cols w:space="720"/>
          <w:noEndnote/>
          <w:docGrid w:linePitch="326"/>
        </w:sectPr>
      </w:pPr>
    </w:p>
    <w:p w:rsidR="00027457" w:rsidRPr="00027457" w:rsidRDefault="00027457" w:rsidP="0002745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45ACA" w:rsidRDefault="00B45ACA"/>
    <w:sectPr w:rsidR="00B45ACA" w:rsidSect="0025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86" w:rsidRDefault="00D55786" w:rsidP="00250BE0">
      <w:pPr>
        <w:spacing w:after="0" w:line="240" w:lineRule="auto"/>
      </w:pPr>
      <w:r>
        <w:separator/>
      </w:r>
    </w:p>
  </w:endnote>
  <w:endnote w:type="continuationSeparator" w:id="1">
    <w:p w:rsidR="00D55786" w:rsidRDefault="00D55786" w:rsidP="0025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86" w:rsidRDefault="00D55786" w:rsidP="00250BE0">
      <w:pPr>
        <w:spacing w:after="0" w:line="240" w:lineRule="auto"/>
      </w:pPr>
      <w:r>
        <w:separator/>
      </w:r>
    </w:p>
  </w:footnote>
  <w:footnote w:type="continuationSeparator" w:id="1">
    <w:p w:rsidR="00D55786" w:rsidRDefault="00D55786" w:rsidP="0025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57" w:rsidRDefault="00027457" w:rsidP="00756767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57" w:rsidRDefault="00027457" w:rsidP="00756767">
    <w:pPr>
      <w:pStyle w:val="a3"/>
      <w:tabs>
        <w:tab w:val="clear" w:pos="4677"/>
        <w:tab w:val="clear" w:pos="9355"/>
        <w:tab w:val="center" w:pos="7426"/>
        <w:tab w:val="right" w:pos="1485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426"/>
    <w:multiLevelType w:val="multilevel"/>
    <w:tmpl w:val="429236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7457"/>
    <w:rsid w:val="00027457"/>
    <w:rsid w:val="00250BE0"/>
    <w:rsid w:val="00A42CFC"/>
    <w:rsid w:val="00B45ACA"/>
    <w:rsid w:val="00D55786"/>
    <w:rsid w:val="00EE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745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27457"/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StroyUser1</dc:creator>
  <cp:keywords/>
  <dc:description/>
  <cp:lastModifiedBy>StroyUser1</cp:lastModifiedBy>
  <cp:revision>3</cp:revision>
  <cp:lastPrinted>2023-12-27T07:04:00Z</cp:lastPrinted>
  <dcterms:created xsi:type="dcterms:W3CDTF">2023-12-27T06:33:00Z</dcterms:created>
  <dcterms:modified xsi:type="dcterms:W3CDTF">2024-01-11T06:05:00Z</dcterms:modified>
</cp:coreProperties>
</file>