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8CA" w:rsidRDefault="008678CA" w:rsidP="008678CA">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ПОЯСНИТЕЛЬНАЯ ЗАПИСКА </w:t>
      </w:r>
    </w:p>
    <w:p w:rsidR="008678CA" w:rsidRDefault="008678CA" w:rsidP="008678CA">
      <w:pPr>
        <w:spacing w:after="0" w:line="240" w:lineRule="auto"/>
        <w:ind w:left="567" w:right="565"/>
        <w:jc w:val="center"/>
        <w:rPr>
          <w:rFonts w:ascii="Times New Roman" w:hAnsi="Times New Roman" w:cs="Times New Roman"/>
          <w:b/>
          <w:sz w:val="28"/>
          <w:szCs w:val="28"/>
        </w:rPr>
      </w:pPr>
      <w:r>
        <w:rPr>
          <w:rFonts w:ascii="Times New Roman" w:hAnsi="Times New Roman" w:cs="Times New Roman"/>
          <w:b/>
          <w:sz w:val="28"/>
          <w:szCs w:val="28"/>
        </w:rPr>
        <w:t xml:space="preserve">к проекту решения </w:t>
      </w:r>
    </w:p>
    <w:p w:rsidR="008678CA" w:rsidRPr="008678CA" w:rsidRDefault="008678CA" w:rsidP="008678CA">
      <w:pPr>
        <w:spacing w:before="240" w:after="240" w:line="240" w:lineRule="auto"/>
        <w:ind w:left="567" w:right="565"/>
        <w:jc w:val="center"/>
        <w:rPr>
          <w:rFonts w:ascii="Times New Roman" w:hAnsi="Times New Roman"/>
          <w:b/>
          <w:sz w:val="24"/>
          <w:szCs w:val="28"/>
        </w:rPr>
      </w:pPr>
      <w:r w:rsidRPr="008678CA">
        <w:rPr>
          <w:rFonts w:ascii="Times New Roman" w:hAnsi="Times New Roman"/>
          <w:b/>
          <w:sz w:val="28"/>
          <w:szCs w:val="28"/>
        </w:rPr>
        <w:t>О работе комиссии по делам несовершеннолетних и защите их прав Крапивинского муниципального округа за 2021 год</w:t>
      </w:r>
    </w:p>
    <w:p w:rsidR="00A551E6" w:rsidRPr="004D6BA7" w:rsidRDefault="00A551E6" w:rsidP="006C71E6">
      <w:pPr>
        <w:widowControl w:val="0"/>
        <w:autoSpaceDE w:val="0"/>
        <w:autoSpaceDN w:val="0"/>
        <w:adjustRightInd w:val="0"/>
        <w:spacing w:after="0"/>
        <w:ind w:firstLine="567"/>
        <w:jc w:val="both"/>
        <w:rPr>
          <w:rFonts w:ascii="Times New Roman" w:hAnsi="Times New Roman" w:cs="Times New Roman"/>
          <w:sz w:val="28"/>
          <w:szCs w:val="28"/>
        </w:rPr>
      </w:pPr>
      <w:r w:rsidRPr="00A551E6">
        <w:rPr>
          <w:rFonts w:ascii="Times New Roman" w:hAnsi="Times New Roman" w:cs="Times New Roman"/>
          <w:sz w:val="28"/>
          <w:szCs w:val="28"/>
        </w:rPr>
        <w:t>Комиссия в своей деятельности руководствуется Конституцией России, Кодексом Российской Федерации об административных  правонарушениях, иными законами и нормативно правовыми актами</w:t>
      </w:r>
      <w:r w:rsidR="00A82705">
        <w:rPr>
          <w:rFonts w:ascii="Times New Roman" w:hAnsi="Times New Roman" w:cs="Times New Roman"/>
          <w:sz w:val="28"/>
          <w:szCs w:val="28"/>
        </w:rPr>
        <w:t xml:space="preserve">   - </w:t>
      </w:r>
      <w:r w:rsidRPr="00A551E6">
        <w:rPr>
          <w:rFonts w:ascii="Times New Roman" w:hAnsi="Times New Roman" w:cs="Times New Roman"/>
          <w:sz w:val="28"/>
          <w:szCs w:val="28"/>
        </w:rPr>
        <w:t>Федеральный закон от 24.06.1999 № 120-ФЗ «Об основах системы профилактики безнадзорности и правонарушений несовершеннолетних»</w:t>
      </w:r>
    </w:p>
    <w:p w:rsidR="00A551E6" w:rsidRPr="00A551E6" w:rsidRDefault="00A551E6" w:rsidP="006C71E6">
      <w:pPr>
        <w:spacing w:after="0"/>
        <w:ind w:firstLine="709"/>
        <w:jc w:val="both"/>
        <w:rPr>
          <w:rFonts w:ascii="Times New Roman" w:hAnsi="Times New Roman" w:cs="Times New Roman"/>
          <w:sz w:val="28"/>
          <w:szCs w:val="28"/>
        </w:rPr>
      </w:pPr>
      <w:r w:rsidRPr="00A551E6">
        <w:rPr>
          <w:rFonts w:ascii="Times New Roman" w:hAnsi="Times New Roman" w:cs="Times New Roman"/>
          <w:sz w:val="28"/>
          <w:szCs w:val="28"/>
        </w:rPr>
        <w:t>- Закон Кемеровской области от 17.01.2005 № 11-ОЗ «О системе профилактики безнадзорности и правонарушений  несовершеннолетних»;</w:t>
      </w:r>
    </w:p>
    <w:p w:rsidR="00A551E6" w:rsidRDefault="00A551E6" w:rsidP="006C71E6">
      <w:pPr>
        <w:spacing w:after="0"/>
        <w:ind w:firstLine="709"/>
        <w:jc w:val="both"/>
        <w:rPr>
          <w:rFonts w:ascii="Times New Roman" w:hAnsi="Times New Roman" w:cs="Times New Roman"/>
          <w:sz w:val="28"/>
          <w:szCs w:val="28"/>
        </w:rPr>
      </w:pPr>
      <w:r w:rsidRPr="00A551E6">
        <w:rPr>
          <w:rFonts w:ascii="Times New Roman" w:hAnsi="Times New Roman" w:cs="Times New Roman"/>
          <w:sz w:val="28"/>
          <w:szCs w:val="28"/>
        </w:rPr>
        <w:t>- Решение Совета народных депутатов Крапивинского муниципального округа от 13.02.2020  № 72 «Об утверждении Положения о Комиссии по делам несовершеннолетних и защите их прав Крапивинского муниципального округа»</w:t>
      </w:r>
    </w:p>
    <w:p w:rsidR="00886B84" w:rsidRDefault="00975861" w:rsidP="006C71E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Муниципальная </w:t>
      </w:r>
      <w:r w:rsidRPr="00975861">
        <w:rPr>
          <w:rFonts w:ascii="Times New Roman" w:hAnsi="Times New Roman" w:cs="Times New Roman"/>
          <w:sz w:val="28"/>
          <w:szCs w:val="28"/>
        </w:rPr>
        <w:t>программа «Профилактика безнадз</w:t>
      </w:r>
      <w:r>
        <w:rPr>
          <w:rFonts w:ascii="Times New Roman" w:hAnsi="Times New Roman" w:cs="Times New Roman"/>
          <w:sz w:val="28"/>
          <w:szCs w:val="28"/>
        </w:rPr>
        <w:t xml:space="preserve">орности и </w:t>
      </w:r>
    </w:p>
    <w:p w:rsidR="00975861" w:rsidRDefault="00975861" w:rsidP="006C71E6">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правонарушений на 2021-2023</w:t>
      </w:r>
      <w:r w:rsidRPr="00975861">
        <w:rPr>
          <w:rFonts w:ascii="Times New Roman" w:hAnsi="Times New Roman" w:cs="Times New Roman"/>
          <w:sz w:val="28"/>
          <w:szCs w:val="28"/>
        </w:rPr>
        <w:t xml:space="preserve"> годы».</w:t>
      </w:r>
    </w:p>
    <w:p w:rsidR="00D04B77" w:rsidRPr="00975861" w:rsidRDefault="00D04B77" w:rsidP="006C71E6">
      <w:pPr>
        <w:spacing w:after="0"/>
        <w:ind w:firstLine="709"/>
        <w:jc w:val="both"/>
        <w:rPr>
          <w:rFonts w:ascii="Times New Roman" w:hAnsi="Times New Roman" w:cs="Times New Roman"/>
          <w:sz w:val="28"/>
          <w:szCs w:val="28"/>
        </w:rPr>
      </w:pPr>
    </w:p>
    <w:p w:rsidR="00A551E6" w:rsidRDefault="00A551E6" w:rsidP="006C71E6">
      <w:pPr>
        <w:spacing w:after="0"/>
        <w:ind w:firstLine="709"/>
        <w:jc w:val="both"/>
        <w:rPr>
          <w:rFonts w:ascii="Times New Roman" w:hAnsi="Times New Roman" w:cs="Times New Roman"/>
          <w:sz w:val="28"/>
          <w:szCs w:val="28"/>
        </w:rPr>
      </w:pPr>
      <w:r w:rsidRPr="00A551E6">
        <w:rPr>
          <w:rFonts w:ascii="Times New Roman" w:hAnsi="Times New Roman" w:cs="Times New Roman"/>
          <w:sz w:val="28"/>
          <w:szCs w:val="28"/>
        </w:rPr>
        <w:t>Работа Комиссии организована в соответствии с Порядком межведомственного взаимодействия субъектов системы профилактики безнадзорности и правонарушений несовершеннолетних по организации индивидуальной профилактической работы в отношении семей и несовершеннолетних, находящихся в социально опасном положении и планом работы, который утверждается ежегодно.</w:t>
      </w:r>
    </w:p>
    <w:p w:rsidR="00FE5B4A" w:rsidRDefault="00AC60E5" w:rsidP="006C71E6">
      <w:pPr>
        <w:spacing w:after="0"/>
        <w:jc w:val="both"/>
        <w:rPr>
          <w:rFonts w:ascii="Times New Roman" w:hAnsi="Times New Roman" w:cs="Times New Roman"/>
          <w:sz w:val="28"/>
          <w:szCs w:val="28"/>
        </w:rPr>
      </w:pPr>
      <w:r>
        <w:rPr>
          <w:rFonts w:ascii="Times New Roman" w:hAnsi="Times New Roman" w:cs="Times New Roman"/>
          <w:sz w:val="28"/>
          <w:szCs w:val="28"/>
        </w:rPr>
        <w:t>С</w:t>
      </w:r>
      <w:r w:rsidR="00FE5B4A" w:rsidRPr="00A551E6">
        <w:rPr>
          <w:rFonts w:ascii="Times New Roman" w:hAnsi="Times New Roman" w:cs="Times New Roman"/>
          <w:sz w:val="28"/>
          <w:szCs w:val="28"/>
        </w:rPr>
        <w:t>остав Комиссии утвержден постановлением администрации Крапивинского муниципального округа от 19.07.202</w:t>
      </w:r>
      <w:r w:rsidR="00FE5B4A">
        <w:rPr>
          <w:rFonts w:ascii="Times New Roman" w:hAnsi="Times New Roman" w:cs="Times New Roman"/>
          <w:sz w:val="28"/>
          <w:szCs w:val="28"/>
        </w:rPr>
        <w:t>1 № 902, в который включены представители всех органов и учреждений системы профилактики безнадзорности и  правонарушений района, что обеспечивает межведомственный подход в решении стоящих задач перед комиссией и позволяет принимать оперативные и эффективные решения.</w:t>
      </w:r>
    </w:p>
    <w:p w:rsidR="00FE5B4A" w:rsidRPr="00A551E6" w:rsidRDefault="00FE5B4A" w:rsidP="006C71E6">
      <w:pPr>
        <w:spacing w:after="0"/>
        <w:jc w:val="both"/>
        <w:rPr>
          <w:rFonts w:ascii="Times New Roman" w:hAnsi="Times New Roman" w:cs="Times New Roman"/>
          <w:sz w:val="28"/>
          <w:szCs w:val="28"/>
        </w:rPr>
      </w:pPr>
    </w:p>
    <w:p w:rsidR="000D4A90" w:rsidRDefault="00A551E6" w:rsidP="00D04B77">
      <w:pPr>
        <w:spacing w:after="0"/>
        <w:ind w:firstLine="708"/>
        <w:jc w:val="both"/>
        <w:rPr>
          <w:sz w:val="28"/>
          <w:szCs w:val="28"/>
        </w:rPr>
      </w:pPr>
      <w:r w:rsidRPr="00A551E6">
        <w:rPr>
          <w:rFonts w:ascii="Times New Roman" w:hAnsi="Times New Roman" w:cs="Times New Roman"/>
          <w:sz w:val="28"/>
          <w:szCs w:val="28"/>
        </w:rPr>
        <w:t xml:space="preserve">За </w:t>
      </w:r>
      <w:r w:rsidR="00F568DB">
        <w:rPr>
          <w:rFonts w:ascii="Times New Roman" w:hAnsi="Times New Roman" w:cs="Times New Roman"/>
          <w:sz w:val="28"/>
          <w:szCs w:val="28"/>
        </w:rPr>
        <w:t>о</w:t>
      </w:r>
      <w:r w:rsidR="00225253">
        <w:rPr>
          <w:rFonts w:ascii="Times New Roman" w:hAnsi="Times New Roman" w:cs="Times New Roman"/>
          <w:sz w:val="28"/>
          <w:szCs w:val="28"/>
        </w:rPr>
        <w:t>тчетный период</w:t>
      </w:r>
      <w:r w:rsidR="00B00577">
        <w:rPr>
          <w:rFonts w:ascii="Times New Roman" w:hAnsi="Times New Roman" w:cs="Times New Roman"/>
          <w:sz w:val="28"/>
          <w:szCs w:val="28"/>
        </w:rPr>
        <w:t xml:space="preserve"> проведено 25</w:t>
      </w:r>
      <w:r w:rsidR="00F568DB">
        <w:rPr>
          <w:rFonts w:ascii="Times New Roman" w:hAnsi="Times New Roman" w:cs="Times New Roman"/>
          <w:sz w:val="28"/>
          <w:szCs w:val="28"/>
        </w:rPr>
        <w:t xml:space="preserve"> заседани</w:t>
      </w:r>
      <w:r w:rsidR="00B00577">
        <w:rPr>
          <w:rFonts w:ascii="Times New Roman" w:hAnsi="Times New Roman" w:cs="Times New Roman"/>
          <w:sz w:val="28"/>
          <w:szCs w:val="28"/>
        </w:rPr>
        <w:t>й</w:t>
      </w:r>
      <w:r w:rsidR="00F568DB">
        <w:rPr>
          <w:rFonts w:ascii="Times New Roman" w:hAnsi="Times New Roman" w:cs="Times New Roman"/>
          <w:sz w:val="28"/>
          <w:szCs w:val="28"/>
        </w:rPr>
        <w:t xml:space="preserve"> Комиссии</w:t>
      </w:r>
      <w:r w:rsidRPr="00A551E6">
        <w:rPr>
          <w:rFonts w:ascii="Times New Roman" w:hAnsi="Times New Roman" w:cs="Times New Roman"/>
          <w:sz w:val="28"/>
          <w:szCs w:val="28"/>
        </w:rPr>
        <w:t xml:space="preserve"> (АППГ-</w:t>
      </w:r>
      <w:r w:rsidR="009D5FCC">
        <w:rPr>
          <w:rFonts w:ascii="Times New Roman" w:hAnsi="Times New Roman" w:cs="Times New Roman"/>
          <w:sz w:val="28"/>
          <w:szCs w:val="28"/>
        </w:rPr>
        <w:t>25</w:t>
      </w:r>
      <w:r w:rsidRPr="00A551E6">
        <w:rPr>
          <w:rFonts w:ascii="Times New Roman" w:hAnsi="Times New Roman" w:cs="Times New Roman"/>
          <w:sz w:val="28"/>
          <w:szCs w:val="28"/>
        </w:rPr>
        <w:t>)</w:t>
      </w:r>
      <w:r w:rsidR="00F568DB">
        <w:rPr>
          <w:rFonts w:ascii="Times New Roman" w:hAnsi="Times New Roman" w:cs="Times New Roman"/>
          <w:sz w:val="28"/>
          <w:szCs w:val="28"/>
        </w:rPr>
        <w:t xml:space="preserve">, </w:t>
      </w:r>
      <w:r w:rsidR="000D4A90">
        <w:rPr>
          <w:rFonts w:ascii="Times New Roman" w:hAnsi="Times New Roman" w:cs="Times New Roman"/>
          <w:sz w:val="28"/>
          <w:szCs w:val="28"/>
        </w:rPr>
        <w:t xml:space="preserve">из которых </w:t>
      </w:r>
      <w:r w:rsidR="000D4A90" w:rsidRPr="000D4A90">
        <w:rPr>
          <w:rFonts w:ascii="Times New Roman" w:hAnsi="Times New Roman" w:cs="Times New Roman"/>
          <w:color w:val="000000" w:themeColor="text1"/>
          <w:sz w:val="28"/>
          <w:szCs w:val="28"/>
        </w:rPr>
        <w:t xml:space="preserve">проведены 2 выездных заседания на базе Крапивинской и Зеленогорской школ, с целью профилактической работы с учениками, </w:t>
      </w:r>
      <w:r w:rsidR="000D4A90" w:rsidRPr="000D4A90">
        <w:rPr>
          <w:rFonts w:ascii="Times New Roman" w:hAnsi="Times New Roman" w:cs="Times New Roman"/>
          <w:sz w:val="28"/>
          <w:szCs w:val="28"/>
        </w:rPr>
        <w:t xml:space="preserve">неоднократно нарушающими Устав школы. </w:t>
      </w:r>
      <w:r w:rsidR="00566D80">
        <w:rPr>
          <w:rFonts w:ascii="Times New Roman" w:hAnsi="Times New Roman" w:cs="Times New Roman"/>
          <w:sz w:val="28"/>
          <w:szCs w:val="28"/>
        </w:rPr>
        <w:t xml:space="preserve">На заседание были приглашены 16 учеников (8 учеников Крапивинской СОШ, 8 учеников Зеленогорской СОШ). </w:t>
      </w:r>
      <w:r w:rsidR="000D4A90" w:rsidRPr="000D4A90">
        <w:rPr>
          <w:rFonts w:ascii="Times New Roman" w:hAnsi="Times New Roman" w:cs="Times New Roman"/>
          <w:sz w:val="28"/>
          <w:szCs w:val="28"/>
        </w:rPr>
        <w:t xml:space="preserve">В ходе заседания провели профилактические беседы с несовершеннолетними и их законными представителями. </w:t>
      </w:r>
      <w:r w:rsidR="000D4A90" w:rsidRPr="000D4A90">
        <w:rPr>
          <w:rFonts w:ascii="Times New Roman" w:hAnsi="Times New Roman" w:cs="Times New Roman"/>
          <w:color w:val="000000" w:themeColor="text1"/>
          <w:sz w:val="28"/>
          <w:szCs w:val="28"/>
        </w:rPr>
        <w:t xml:space="preserve">Проведенная </w:t>
      </w:r>
      <w:r w:rsidR="000D4A90" w:rsidRPr="000D4A90">
        <w:rPr>
          <w:rFonts w:ascii="Times New Roman" w:hAnsi="Times New Roman" w:cs="Times New Roman"/>
          <w:color w:val="000000" w:themeColor="text1"/>
          <w:sz w:val="28"/>
          <w:szCs w:val="28"/>
        </w:rPr>
        <w:lastRenderedPageBreak/>
        <w:t>работа принесла результат</w:t>
      </w:r>
      <w:r w:rsidR="000D4A90">
        <w:rPr>
          <w:rFonts w:ascii="Times New Roman" w:hAnsi="Times New Roman" w:cs="Times New Roman"/>
          <w:color w:val="000000" w:themeColor="text1"/>
          <w:sz w:val="28"/>
          <w:szCs w:val="28"/>
        </w:rPr>
        <w:t>ы</w:t>
      </w:r>
      <w:r w:rsidR="000D4A90" w:rsidRPr="000D4A90">
        <w:rPr>
          <w:rFonts w:ascii="Times New Roman" w:hAnsi="Times New Roman" w:cs="Times New Roman"/>
          <w:color w:val="000000" w:themeColor="text1"/>
          <w:sz w:val="28"/>
          <w:szCs w:val="28"/>
        </w:rPr>
        <w:t>: несовершеннолетние, приняли попытки исправить академическую задолженность. Родители усилили контроль за несовершеннолетним</w:t>
      </w:r>
      <w:r w:rsidR="000F6C56">
        <w:rPr>
          <w:rFonts w:ascii="Times New Roman" w:hAnsi="Times New Roman" w:cs="Times New Roman"/>
          <w:color w:val="000000" w:themeColor="text1"/>
          <w:sz w:val="28"/>
          <w:szCs w:val="28"/>
        </w:rPr>
        <w:t>и,</w:t>
      </w:r>
      <w:r w:rsidR="000D4A90" w:rsidRPr="000D4A90">
        <w:rPr>
          <w:rFonts w:ascii="Times New Roman" w:hAnsi="Times New Roman" w:cs="Times New Roman"/>
          <w:color w:val="000000" w:themeColor="text1"/>
          <w:sz w:val="28"/>
          <w:szCs w:val="28"/>
        </w:rPr>
        <w:t xml:space="preserve"> пропускающими  учебные занятия.</w:t>
      </w:r>
    </w:p>
    <w:p w:rsidR="00566D80" w:rsidRDefault="00566D80" w:rsidP="006C71E6">
      <w:pPr>
        <w:spacing w:after="0"/>
        <w:jc w:val="both"/>
        <w:rPr>
          <w:rFonts w:ascii="Times New Roman" w:hAnsi="Times New Roman" w:cs="Times New Roman"/>
          <w:sz w:val="28"/>
          <w:szCs w:val="28"/>
        </w:rPr>
      </w:pPr>
    </w:p>
    <w:p w:rsidR="00B90DB1" w:rsidRDefault="000D4A90" w:rsidP="00D04B77">
      <w:pPr>
        <w:spacing w:after="0"/>
        <w:ind w:firstLine="708"/>
        <w:jc w:val="both"/>
        <w:rPr>
          <w:rFonts w:ascii="Times New Roman" w:hAnsi="Times New Roman" w:cs="Times New Roman"/>
          <w:sz w:val="28"/>
          <w:szCs w:val="28"/>
        </w:rPr>
      </w:pPr>
      <w:r>
        <w:rPr>
          <w:rFonts w:ascii="Times New Roman" w:hAnsi="Times New Roman" w:cs="Times New Roman"/>
          <w:sz w:val="28"/>
          <w:szCs w:val="28"/>
        </w:rPr>
        <w:t>Р</w:t>
      </w:r>
      <w:r w:rsidR="00B90DB1" w:rsidRPr="0086203D">
        <w:rPr>
          <w:rFonts w:ascii="Times New Roman" w:hAnsi="Times New Roman" w:cs="Times New Roman"/>
          <w:sz w:val="28"/>
          <w:szCs w:val="28"/>
        </w:rPr>
        <w:t xml:space="preserve">ассмотрено </w:t>
      </w:r>
      <w:r w:rsidR="00B90DB1" w:rsidRPr="00476580">
        <w:rPr>
          <w:rFonts w:ascii="Times New Roman" w:hAnsi="Times New Roman" w:cs="Times New Roman"/>
          <w:sz w:val="28"/>
          <w:szCs w:val="28"/>
        </w:rPr>
        <w:t>42 вопроса</w:t>
      </w:r>
      <w:r w:rsidR="00B90DB1" w:rsidRPr="0086203D">
        <w:rPr>
          <w:rFonts w:ascii="Times New Roman" w:hAnsi="Times New Roman" w:cs="Times New Roman"/>
          <w:sz w:val="28"/>
          <w:szCs w:val="28"/>
        </w:rPr>
        <w:t xml:space="preserve"> профилактической направленности</w:t>
      </w:r>
      <w:r w:rsidR="00566D80">
        <w:rPr>
          <w:rFonts w:ascii="Times New Roman" w:hAnsi="Times New Roman" w:cs="Times New Roman"/>
          <w:sz w:val="28"/>
          <w:szCs w:val="28"/>
        </w:rPr>
        <w:t>.</w:t>
      </w:r>
      <w:r w:rsidR="00B90DB1" w:rsidRPr="0086203D">
        <w:rPr>
          <w:rFonts w:ascii="Times New Roman" w:hAnsi="Times New Roman" w:cs="Times New Roman"/>
          <w:sz w:val="28"/>
          <w:szCs w:val="28"/>
        </w:rPr>
        <w:t xml:space="preserve"> </w:t>
      </w:r>
    </w:p>
    <w:p w:rsidR="00A551E6" w:rsidRPr="00680A37" w:rsidRDefault="00566D80" w:rsidP="006C71E6">
      <w:pPr>
        <w:spacing w:after="0"/>
        <w:jc w:val="both"/>
        <w:rPr>
          <w:rFonts w:ascii="Times New Roman" w:hAnsi="Times New Roman" w:cs="Times New Roman"/>
          <w:sz w:val="28"/>
          <w:szCs w:val="28"/>
        </w:rPr>
      </w:pPr>
      <w:r w:rsidRPr="00566D80">
        <w:rPr>
          <w:rFonts w:ascii="Times New Roman" w:eastAsiaTheme="minorEastAsia" w:hAnsi="Times New Roman" w:cs="Times New Roman"/>
          <w:sz w:val="28"/>
          <w:szCs w:val="28"/>
          <w:lang w:eastAsia="ru-RU"/>
        </w:rPr>
        <w:t>Так же рассмотрено</w:t>
      </w:r>
      <w:r w:rsidR="00F568DB" w:rsidRPr="00566D80">
        <w:rPr>
          <w:rFonts w:ascii="Times New Roman" w:hAnsi="Times New Roman" w:cs="Times New Roman"/>
          <w:sz w:val="28"/>
          <w:szCs w:val="28"/>
        </w:rPr>
        <w:t xml:space="preserve"> </w:t>
      </w:r>
      <w:r w:rsidR="009D5FCC" w:rsidRPr="00566D80">
        <w:rPr>
          <w:rFonts w:ascii="Times New Roman" w:hAnsi="Times New Roman" w:cs="Times New Roman"/>
          <w:sz w:val="28"/>
          <w:szCs w:val="28"/>
        </w:rPr>
        <w:t>239</w:t>
      </w:r>
      <w:r>
        <w:rPr>
          <w:rFonts w:ascii="Times New Roman" w:hAnsi="Times New Roman" w:cs="Times New Roman"/>
          <w:b/>
          <w:sz w:val="28"/>
          <w:szCs w:val="28"/>
        </w:rPr>
        <w:t xml:space="preserve"> </w:t>
      </w:r>
      <w:r w:rsidR="002A425A" w:rsidRPr="00680A37">
        <w:rPr>
          <w:rFonts w:ascii="Times New Roman" w:hAnsi="Times New Roman" w:cs="Times New Roman"/>
          <w:sz w:val="28"/>
          <w:szCs w:val="28"/>
        </w:rPr>
        <w:t>дел</w:t>
      </w:r>
      <w:r w:rsidR="00A551E6" w:rsidRPr="00680A37">
        <w:rPr>
          <w:rFonts w:ascii="Times New Roman" w:hAnsi="Times New Roman" w:cs="Times New Roman"/>
          <w:sz w:val="28"/>
          <w:szCs w:val="28"/>
        </w:rPr>
        <w:t xml:space="preserve"> об административных правонарушениях (АППГ – 2</w:t>
      </w:r>
      <w:r w:rsidR="009D5FCC" w:rsidRPr="00680A37">
        <w:rPr>
          <w:rFonts w:ascii="Times New Roman" w:hAnsi="Times New Roman" w:cs="Times New Roman"/>
          <w:sz w:val="28"/>
          <w:szCs w:val="28"/>
        </w:rPr>
        <w:t>5</w:t>
      </w:r>
      <w:r w:rsidR="00A551E6" w:rsidRPr="00680A37">
        <w:rPr>
          <w:rFonts w:ascii="Times New Roman" w:hAnsi="Times New Roman" w:cs="Times New Roman"/>
          <w:sz w:val="28"/>
          <w:szCs w:val="28"/>
        </w:rPr>
        <w:t xml:space="preserve">1), из них: </w:t>
      </w:r>
    </w:p>
    <w:p w:rsidR="00A551E6" w:rsidRPr="00566D80" w:rsidRDefault="00A551E6" w:rsidP="006C71E6">
      <w:pPr>
        <w:spacing w:after="0"/>
        <w:ind w:firstLine="709"/>
        <w:jc w:val="both"/>
        <w:rPr>
          <w:rFonts w:ascii="Times New Roman" w:hAnsi="Times New Roman" w:cs="Times New Roman"/>
          <w:sz w:val="28"/>
          <w:szCs w:val="28"/>
        </w:rPr>
      </w:pPr>
      <w:r w:rsidRPr="00680A37">
        <w:rPr>
          <w:rFonts w:ascii="Times New Roman" w:hAnsi="Times New Roman" w:cs="Times New Roman"/>
          <w:sz w:val="28"/>
          <w:szCs w:val="28"/>
        </w:rPr>
        <w:tab/>
      </w:r>
      <w:r w:rsidR="009D5FCC" w:rsidRPr="00566D80">
        <w:rPr>
          <w:rFonts w:ascii="Times New Roman" w:hAnsi="Times New Roman" w:cs="Times New Roman"/>
          <w:sz w:val="28"/>
          <w:szCs w:val="28"/>
        </w:rPr>
        <w:t>24</w:t>
      </w:r>
      <w:r w:rsidRPr="00566D80">
        <w:rPr>
          <w:rFonts w:ascii="Times New Roman" w:hAnsi="Times New Roman" w:cs="Times New Roman"/>
          <w:sz w:val="28"/>
          <w:szCs w:val="28"/>
        </w:rPr>
        <w:t xml:space="preserve"> - в отношении несовершеннолетних.</w:t>
      </w:r>
    </w:p>
    <w:p w:rsidR="00566D80" w:rsidRDefault="00A551E6" w:rsidP="006C71E6">
      <w:pPr>
        <w:spacing w:after="0"/>
        <w:ind w:firstLine="709"/>
        <w:jc w:val="both"/>
        <w:rPr>
          <w:rFonts w:ascii="Times New Roman" w:hAnsi="Times New Roman" w:cs="Times New Roman"/>
          <w:sz w:val="28"/>
          <w:szCs w:val="28"/>
        </w:rPr>
      </w:pPr>
      <w:r w:rsidRPr="00566D80">
        <w:rPr>
          <w:rFonts w:ascii="Times New Roman" w:hAnsi="Times New Roman" w:cs="Times New Roman"/>
          <w:sz w:val="28"/>
          <w:szCs w:val="28"/>
        </w:rPr>
        <w:tab/>
      </w:r>
      <w:r w:rsidR="009D5FCC" w:rsidRPr="00566D80">
        <w:rPr>
          <w:rFonts w:ascii="Times New Roman" w:hAnsi="Times New Roman" w:cs="Times New Roman"/>
          <w:sz w:val="28"/>
          <w:szCs w:val="28"/>
        </w:rPr>
        <w:t>215</w:t>
      </w:r>
      <w:r w:rsidRPr="00566D80">
        <w:rPr>
          <w:rFonts w:ascii="Times New Roman" w:hAnsi="Times New Roman" w:cs="Times New Roman"/>
          <w:sz w:val="28"/>
          <w:szCs w:val="28"/>
        </w:rPr>
        <w:t xml:space="preserve"> –</w:t>
      </w:r>
      <w:r w:rsidRPr="00680A37">
        <w:rPr>
          <w:rFonts w:ascii="Times New Roman" w:hAnsi="Times New Roman" w:cs="Times New Roman"/>
          <w:sz w:val="28"/>
          <w:szCs w:val="28"/>
        </w:rPr>
        <w:t xml:space="preserve"> в отношении родителей, законных представителей.</w:t>
      </w:r>
    </w:p>
    <w:p w:rsidR="00A551E6" w:rsidRPr="00566D80" w:rsidRDefault="00A551E6" w:rsidP="006C71E6">
      <w:pPr>
        <w:spacing w:after="0"/>
        <w:jc w:val="both"/>
        <w:rPr>
          <w:rFonts w:ascii="Times New Roman" w:hAnsi="Times New Roman" w:cs="Times New Roman"/>
          <w:sz w:val="28"/>
          <w:szCs w:val="28"/>
        </w:rPr>
      </w:pPr>
      <w:r w:rsidRPr="00680A37">
        <w:rPr>
          <w:rFonts w:ascii="Times New Roman" w:hAnsi="Times New Roman" w:cs="Times New Roman"/>
          <w:sz w:val="28"/>
          <w:szCs w:val="28"/>
        </w:rPr>
        <w:t>Привлечено к а</w:t>
      </w:r>
      <w:r w:rsidR="002A425A" w:rsidRPr="00680A37">
        <w:rPr>
          <w:rFonts w:ascii="Times New Roman" w:hAnsi="Times New Roman" w:cs="Times New Roman"/>
          <w:sz w:val="28"/>
          <w:szCs w:val="28"/>
        </w:rPr>
        <w:t>дминистративной ответственности -</w:t>
      </w:r>
      <w:r w:rsidR="009D5FCC" w:rsidRPr="00566D80">
        <w:rPr>
          <w:rFonts w:ascii="Times New Roman" w:hAnsi="Times New Roman" w:cs="Times New Roman"/>
          <w:sz w:val="28"/>
          <w:szCs w:val="28"/>
        </w:rPr>
        <w:t>232</w:t>
      </w:r>
      <w:r w:rsidRPr="00566D80">
        <w:rPr>
          <w:rFonts w:ascii="Times New Roman" w:hAnsi="Times New Roman" w:cs="Times New Roman"/>
          <w:sz w:val="28"/>
          <w:szCs w:val="28"/>
        </w:rPr>
        <w:t xml:space="preserve"> лиц</w:t>
      </w:r>
      <w:r w:rsidR="009D5FCC" w:rsidRPr="00566D80">
        <w:rPr>
          <w:rFonts w:ascii="Times New Roman" w:hAnsi="Times New Roman" w:cs="Times New Roman"/>
          <w:sz w:val="28"/>
          <w:szCs w:val="28"/>
        </w:rPr>
        <w:t>а</w:t>
      </w:r>
      <w:r w:rsidRPr="00680A37">
        <w:rPr>
          <w:rFonts w:ascii="Times New Roman" w:hAnsi="Times New Roman" w:cs="Times New Roman"/>
          <w:sz w:val="28"/>
          <w:szCs w:val="28"/>
        </w:rPr>
        <w:t xml:space="preserve"> (АППГ- </w:t>
      </w:r>
      <w:r w:rsidR="009D5FCC" w:rsidRPr="00680A37">
        <w:rPr>
          <w:rFonts w:ascii="Times New Roman" w:hAnsi="Times New Roman" w:cs="Times New Roman"/>
          <w:sz w:val="28"/>
          <w:szCs w:val="28"/>
        </w:rPr>
        <w:t>226</w:t>
      </w:r>
      <w:r w:rsidRPr="00680A37">
        <w:rPr>
          <w:rFonts w:ascii="Times New Roman" w:hAnsi="Times New Roman" w:cs="Times New Roman"/>
          <w:sz w:val="28"/>
          <w:szCs w:val="28"/>
        </w:rPr>
        <w:t>)</w:t>
      </w:r>
      <w:r w:rsidR="00566D80">
        <w:rPr>
          <w:rFonts w:ascii="Times New Roman" w:hAnsi="Times New Roman" w:cs="Times New Roman"/>
          <w:sz w:val="28"/>
          <w:szCs w:val="28"/>
        </w:rPr>
        <w:t xml:space="preserve"> и</w:t>
      </w:r>
      <w:r w:rsidRPr="00680A37">
        <w:rPr>
          <w:rFonts w:ascii="Times New Roman" w:hAnsi="Times New Roman" w:cs="Times New Roman"/>
          <w:sz w:val="28"/>
          <w:szCs w:val="28"/>
        </w:rPr>
        <w:t xml:space="preserve">з них: </w:t>
      </w:r>
      <w:r w:rsidRPr="00680A37">
        <w:rPr>
          <w:rFonts w:ascii="Times New Roman" w:hAnsi="Times New Roman" w:cs="Times New Roman"/>
          <w:sz w:val="28"/>
          <w:szCs w:val="28"/>
        </w:rPr>
        <w:tab/>
      </w:r>
      <w:r w:rsidR="00566D80">
        <w:rPr>
          <w:rFonts w:ascii="Times New Roman" w:hAnsi="Times New Roman" w:cs="Times New Roman"/>
          <w:sz w:val="28"/>
          <w:szCs w:val="28"/>
        </w:rPr>
        <w:tab/>
      </w:r>
      <w:r w:rsidR="009D5FCC" w:rsidRPr="00566D80">
        <w:rPr>
          <w:rFonts w:ascii="Times New Roman" w:hAnsi="Times New Roman" w:cs="Times New Roman"/>
          <w:sz w:val="28"/>
          <w:szCs w:val="28"/>
        </w:rPr>
        <w:t>19</w:t>
      </w:r>
      <w:r w:rsidRPr="00566D80">
        <w:rPr>
          <w:rFonts w:ascii="Times New Roman" w:hAnsi="Times New Roman" w:cs="Times New Roman"/>
          <w:sz w:val="28"/>
          <w:szCs w:val="28"/>
        </w:rPr>
        <w:t>- несовершеннолетних,</w:t>
      </w:r>
    </w:p>
    <w:p w:rsidR="00A551E6" w:rsidRPr="00680A37" w:rsidRDefault="00A551E6" w:rsidP="006C71E6">
      <w:pPr>
        <w:spacing w:after="0"/>
        <w:ind w:firstLine="709"/>
        <w:jc w:val="both"/>
        <w:rPr>
          <w:rFonts w:ascii="Times New Roman" w:hAnsi="Times New Roman" w:cs="Times New Roman"/>
          <w:sz w:val="28"/>
          <w:szCs w:val="28"/>
        </w:rPr>
      </w:pPr>
      <w:r w:rsidRPr="00566D80">
        <w:rPr>
          <w:rFonts w:ascii="Times New Roman" w:hAnsi="Times New Roman" w:cs="Times New Roman"/>
          <w:sz w:val="28"/>
          <w:szCs w:val="28"/>
        </w:rPr>
        <w:tab/>
      </w:r>
      <w:r w:rsidR="009D5FCC" w:rsidRPr="00566D80">
        <w:rPr>
          <w:rFonts w:ascii="Times New Roman" w:hAnsi="Times New Roman" w:cs="Times New Roman"/>
          <w:sz w:val="28"/>
          <w:szCs w:val="28"/>
        </w:rPr>
        <w:t>213</w:t>
      </w:r>
      <w:r w:rsidRPr="00566D80">
        <w:rPr>
          <w:rFonts w:ascii="Times New Roman" w:hAnsi="Times New Roman" w:cs="Times New Roman"/>
          <w:sz w:val="28"/>
          <w:szCs w:val="28"/>
        </w:rPr>
        <w:t>-взрослых</w:t>
      </w:r>
      <w:r w:rsidRPr="00680A37">
        <w:rPr>
          <w:rFonts w:ascii="Times New Roman" w:hAnsi="Times New Roman" w:cs="Times New Roman"/>
          <w:sz w:val="28"/>
          <w:szCs w:val="28"/>
        </w:rPr>
        <w:t xml:space="preserve"> лиц.</w:t>
      </w:r>
    </w:p>
    <w:p w:rsidR="00F80DB9" w:rsidRPr="00566D80" w:rsidRDefault="00F80DB9" w:rsidP="006C71E6">
      <w:pPr>
        <w:spacing w:after="0"/>
        <w:jc w:val="both"/>
        <w:rPr>
          <w:rFonts w:ascii="Times New Roman" w:hAnsi="Times New Roman" w:cs="Times New Roman"/>
          <w:color w:val="000000" w:themeColor="text1"/>
          <w:sz w:val="28"/>
          <w:szCs w:val="28"/>
        </w:rPr>
      </w:pPr>
      <w:r w:rsidRPr="00566D80">
        <w:rPr>
          <w:rFonts w:ascii="Times New Roman" w:hAnsi="Times New Roman" w:cs="Times New Roman"/>
          <w:color w:val="000000" w:themeColor="text1"/>
          <w:sz w:val="28"/>
          <w:szCs w:val="28"/>
        </w:rPr>
        <w:t xml:space="preserve">По итогам рассмотрения административных материалов </w:t>
      </w:r>
      <w:r w:rsidR="009D5FCC" w:rsidRPr="00566D80">
        <w:rPr>
          <w:rFonts w:ascii="Times New Roman" w:hAnsi="Times New Roman" w:cs="Times New Roman"/>
          <w:color w:val="000000" w:themeColor="text1"/>
          <w:sz w:val="28"/>
          <w:szCs w:val="28"/>
        </w:rPr>
        <w:t>вынесено 102</w:t>
      </w:r>
      <w:r w:rsidR="00566D80" w:rsidRPr="00566D80">
        <w:rPr>
          <w:rFonts w:ascii="Times New Roman" w:hAnsi="Times New Roman" w:cs="Times New Roman"/>
          <w:color w:val="000000" w:themeColor="text1"/>
          <w:sz w:val="28"/>
          <w:szCs w:val="28"/>
        </w:rPr>
        <w:t xml:space="preserve"> </w:t>
      </w:r>
      <w:r w:rsidRPr="00566D80">
        <w:rPr>
          <w:rFonts w:ascii="Times New Roman" w:hAnsi="Times New Roman" w:cs="Times New Roman"/>
          <w:color w:val="000000" w:themeColor="text1"/>
          <w:sz w:val="28"/>
          <w:szCs w:val="28"/>
        </w:rPr>
        <w:t>предупрежде</w:t>
      </w:r>
      <w:r w:rsidR="009D5FCC" w:rsidRPr="00566D80">
        <w:rPr>
          <w:rFonts w:ascii="Times New Roman" w:hAnsi="Times New Roman" w:cs="Times New Roman"/>
          <w:color w:val="000000" w:themeColor="text1"/>
          <w:sz w:val="28"/>
          <w:szCs w:val="28"/>
        </w:rPr>
        <w:t>ния</w:t>
      </w:r>
      <w:r w:rsidRPr="00566D80">
        <w:rPr>
          <w:rFonts w:ascii="Times New Roman" w:hAnsi="Times New Roman" w:cs="Times New Roman"/>
          <w:color w:val="000000" w:themeColor="text1"/>
          <w:sz w:val="28"/>
          <w:szCs w:val="28"/>
        </w:rPr>
        <w:t>, наложен</w:t>
      </w:r>
      <w:r w:rsidR="009D5FCC" w:rsidRPr="00566D80">
        <w:rPr>
          <w:rFonts w:ascii="Times New Roman" w:hAnsi="Times New Roman" w:cs="Times New Roman"/>
          <w:color w:val="000000" w:themeColor="text1"/>
          <w:sz w:val="28"/>
          <w:szCs w:val="28"/>
        </w:rPr>
        <w:t>о 130</w:t>
      </w:r>
      <w:r w:rsidR="00566D80" w:rsidRPr="00566D80">
        <w:rPr>
          <w:rFonts w:ascii="Times New Roman" w:hAnsi="Times New Roman" w:cs="Times New Roman"/>
          <w:color w:val="000000" w:themeColor="text1"/>
          <w:sz w:val="28"/>
          <w:szCs w:val="28"/>
        </w:rPr>
        <w:t xml:space="preserve"> </w:t>
      </w:r>
      <w:r w:rsidRPr="00566D80">
        <w:rPr>
          <w:rFonts w:ascii="Times New Roman" w:hAnsi="Times New Roman" w:cs="Times New Roman"/>
          <w:color w:val="000000" w:themeColor="text1"/>
          <w:sz w:val="28"/>
          <w:szCs w:val="28"/>
        </w:rPr>
        <w:t>административны</w:t>
      </w:r>
      <w:r w:rsidR="009D5FCC" w:rsidRPr="00566D80">
        <w:rPr>
          <w:rFonts w:ascii="Times New Roman" w:hAnsi="Times New Roman" w:cs="Times New Roman"/>
          <w:color w:val="000000" w:themeColor="text1"/>
          <w:sz w:val="28"/>
          <w:szCs w:val="28"/>
        </w:rPr>
        <w:t>х</w:t>
      </w:r>
      <w:r w:rsidRPr="00566D80">
        <w:rPr>
          <w:rFonts w:ascii="Times New Roman" w:hAnsi="Times New Roman" w:cs="Times New Roman"/>
          <w:color w:val="000000" w:themeColor="text1"/>
          <w:sz w:val="28"/>
          <w:szCs w:val="28"/>
        </w:rPr>
        <w:t xml:space="preserve"> штраф</w:t>
      </w:r>
      <w:r w:rsidR="009D5FCC" w:rsidRPr="00566D80">
        <w:rPr>
          <w:rFonts w:ascii="Times New Roman" w:hAnsi="Times New Roman" w:cs="Times New Roman"/>
          <w:color w:val="000000" w:themeColor="text1"/>
          <w:sz w:val="28"/>
          <w:szCs w:val="28"/>
        </w:rPr>
        <w:t>ов</w:t>
      </w:r>
      <w:r w:rsidRPr="00566D80">
        <w:rPr>
          <w:rFonts w:ascii="Times New Roman" w:hAnsi="Times New Roman" w:cs="Times New Roman"/>
          <w:color w:val="000000" w:themeColor="text1"/>
          <w:sz w:val="28"/>
          <w:szCs w:val="28"/>
        </w:rPr>
        <w:t>, на общую</w:t>
      </w:r>
      <w:r w:rsidR="002A425A" w:rsidRPr="00566D80">
        <w:rPr>
          <w:rFonts w:ascii="Times New Roman" w:hAnsi="Times New Roman" w:cs="Times New Roman"/>
          <w:color w:val="000000" w:themeColor="text1"/>
          <w:sz w:val="28"/>
          <w:szCs w:val="28"/>
        </w:rPr>
        <w:t xml:space="preserve"> сумму </w:t>
      </w:r>
      <w:r w:rsidR="00B00577" w:rsidRPr="00566D80">
        <w:rPr>
          <w:rFonts w:ascii="Times New Roman" w:hAnsi="Times New Roman" w:cs="Times New Roman"/>
          <w:color w:val="000000" w:themeColor="text1"/>
          <w:sz w:val="28"/>
          <w:szCs w:val="28"/>
        </w:rPr>
        <w:t>67700</w:t>
      </w:r>
      <w:r w:rsidR="00566D80" w:rsidRPr="00566D80">
        <w:rPr>
          <w:rFonts w:ascii="Times New Roman" w:hAnsi="Times New Roman" w:cs="Times New Roman"/>
          <w:color w:val="000000" w:themeColor="text1"/>
          <w:sz w:val="28"/>
          <w:szCs w:val="28"/>
        </w:rPr>
        <w:t xml:space="preserve"> рублей. </w:t>
      </w:r>
    </w:p>
    <w:p w:rsidR="00C315E4" w:rsidRPr="00A551E6" w:rsidRDefault="00C315E4" w:rsidP="006C71E6">
      <w:pPr>
        <w:spacing w:after="0"/>
        <w:jc w:val="both"/>
        <w:rPr>
          <w:rFonts w:ascii="Times New Roman" w:hAnsi="Times New Roman" w:cs="Times New Roman"/>
          <w:b/>
          <w:sz w:val="28"/>
          <w:szCs w:val="28"/>
        </w:rPr>
      </w:pPr>
    </w:p>
    <w:p w:rsidR="00EA65EE" w:rsidRDefault="00A551E6" w:rsidP="006C71E6">
      <w:pPr>
        <w:spacing w:after="0"/>
        <w:ind w:firstLine="709"/>
        <w:jc w:val="both"/>
        <w:rPr>
          <w:rFonts w:ascii="Times New Roman" w:hAnsi="Times New Roman" w:cs="Times New Roman"/>
          <w:sz w:val="28"/>
          <w:szCs w:val="28"/>
        </w:rPr>
      </w:pPr>
      <w:r w:rsidRPr="00D04B77">
        <w:rPr>
          <w:rFonts w:ascii="Times New Roman" w:hAnsi="Times New Roman" w:cs="Times New Roman"/>
          <w:sz w:val="28"/>
          <w:szCs w:val="28"/>
        </w:rPr>
        <w:t>Ранняя профилактика семейного и детского неблагополучия</w:t>
      </w:r>
      <w:r w:rsidRPr="00A551E6">
        <w:rPr>
          <w:rFonts w:ascii="Times New Roman" w:hAnsi="Times New Roman" w:cs="Times New Roman"/>
          <w:sz w:val="28"/>
          <w:szCs w:val="28"/>
        </w:rPr>
        <w:t xml:space="preserve"> </w:t>
      </w:r>
      <w:r w:rsidRPr="00D04B77">
        <w:rPr>
          <w:rFonts w:ascii="Times New Roman" w:hAnsi="Times New Roman" w:cs="Times New Roman"/>
          <w:b/>
          <w:sz w:val="28"/>
          <w:szCs w:val="28"/>
        </w:rPr>
        <w:t xml:space="preserve">- </w:t>
      </w:r>
      <w:r w:rsidRPr="00A551E6">
        <w:rPr>
          <w:rFonts w:ascii="Times New Roman" w:hAnsi="Times New Roman" w:cs="Times New Roman"/>
          <w:sz w:val="28"/>
          <w:szCs w:val="28"/>
        </w:rPr>
        <w:t>одно из важнейших состав</w:t>
      </w:r>
      <w:r w:rsidR="00EA65EE">
        <w:rPr>
          <w:rFonts w:ascii="Times New Roman" w:hAnsi="Times New Roman" w:cs="Times New Roman"/>
          <w:sz w:val="28"/>
          <w:szCs w:val="28"/>
        </w:rPr>
        <w:t>ляющих профилактической работы ведется по направлениям:</w:t>
      </w:r>
    </w:p>
    <w:p w:rsidR="004262AD" w:rsidRPr="004262AD" w:rsidRDefault="004262AD" w:rsidP="006C71E6">
      <w:pPr>
        <w:spacing w:after="0"/>
        <w:ind w:firstLine="567"/>
        <w:contextualSpacing/>
        <w:jc w:val="both"/>
        <w:rPr>
          <w:rFonts w:ascii="Times New Roman" w:eastAsia="Times New Roman" w:hAnsi="Times New Roman" w:cs="Times New Roman"/>
          <w:bCs/>
          <w:color w:val="111111"/>
          <w:sz w:val="28"/>
          <w:szCs w:val="28"/>
          <w:lang w:eastAsia="ru-RU"/>
        </w:rPr>
      </w:pPr>
      <w:r w:rsidRPr="004262AD">
        <w:rPr>
          <w:rFonts w:ascii="Times New Roman" w:eastAsia="Times New Roman" w:hAnsi="Times New Roman" w:cs="Times New Roman"/>
          <w:bCs/>
          <w:color w:val="111111"/>
          <w:sz w:val="28"/>
          <w:szCs w:val="28"/>
          <w:lang w:eastAsia="ru-RU"/>
        </w:rPr>
        <w:t>- выявление и устранение причин и условий, приводящих к нарушению прав и законных интересов несовершеннолетних;</w:t>
      </w:r>
    </w:p>
    <w:p w:rsidR="004262AD" w:rsidRPr="004262AD" w:rsidRDefault="004262AD" w:rsidP="006C71E6">
      <w:pPr>
        <w:spacing w:after="0"/>
        <w:ind w:firstLine="567"/>
        <w:contextualSpacing/>
        <w:jc w:val="both"/>
        <w:rPr>
          <w:rFonts w:ascii="Times New Roman" w:eastAsia="Times New Roman" w:hAnsi="Times New Roman" w:cs="Times New Roman"/>
          <w:bCs/>
          <w:color w:val="111111"/>
          <w:sz w:val="28"/>
          <w:szCs w:val="28"/>
          <w:lang w:eastAsia="ru-RU"/>
        </w:rPr>
      </w:pPr>
      <w:r w:rsidRPr="004262AD">
        <w:rPr>
          <w:rFonts w:ascii="Times New Roman" w:eastAsia="Times New Roman" w:hAnsi="Times New Roman" w:cs="Times New Roman"/>
          <w:bCs/>
          <w:color w:val="111111"/>
          <w:sz w:val="28"/>
          <w:szCs w:val="28"/>
          <w:lang w:eastAsia="ru-RU"/>
        </w:rPr>
        <w:t>- предупреждение безнадзорности, беспризорности, правонарушений или иных антиобщественных действий несовершеннолетних;</w:t>
      </w:r>
    </w:p>
    <w:p w:rsidR="004262AD" w:rsidRPr="004262AD" w:rsidRDefault="004262AD" w:rsidP="006C71E6">
      <w:pPr>
        <w:spacing w:after="0"/>
        <w:ind w:firstLine="567"/>
        <w:contextualSpacing/>
        <w:jc w:val="both"/>
        <w:rPr>
          <w:rFonts w:ascii="Times New Roman" w:eastAsia="Times New Roman" w:hAnsi="Times New Roman" w:cs="Times New Roman"/>
          <w:bCs/>
          <w:color w:val="111111"/>
          <w:sz w:val="28"/>
          <w:szCs w:val="28"/>
          <w:lang w:eastAsia="ru-RU"/>
        </w:rPr>
      </w:pPr>
      <w:r w:rsidRPr="004262AD">
        <w:rPr>
          <w:rFonts w:ascii="Times New Roman" w:eastAsia="Times New Roman" w:hAnsi="Times New Roman" w:cs="Times New Roman"/>
          <w:bCs/>
          <w:color w:val="111111"/>
          <w:sz w:val="28"/>
          <w:szCs w:val="28"/>
          <w:lang w:eastAsia="ru-RU"/>
        </w:rPr>
        <w:t>- оказание социально – психолого - педагогической и медицинской помощи несовершеннолетним;</w:t>
      </w:r>
    </w:p>
    <w:p w:rsidR="004262AD" w:rsidRPr="004262AD" w:rsidRDefault="004262AD" w:rsidP="006C71E6">
      <w:pPr>
        <w:spacing w:after="0"/>
        <w:ind w:firstLine="567"/>
        <w:contextualSpacing/>
        <w:jc w:val="both"/>
        <w:rPr>
          <w:rFonts w:ascii="Times New Roman" w:eastAsia="Times New Roman" w:hAnsi="Times New Roman" w:cs="Times New Roman"/>
          <w:bCs/>
          <w:color w:val="111111"/>
          <w:sz w:val="28"/>
          <w:szCs w:val="28"/>
          <w:lang w:eastAsia="ru-RU"/>
        </w:rPr>
      </w:pPr>
      <w:r w:rsidRPr="004262AD">
        <w:rPr>
          <w:rFonts w:ascii="Times New Roman" w:eastAsia="Times New Roman" w:hAnsi="Times New Roman" w:cs="Times New Roman"/>
          <w:bCs/>
          <w:color w:val="111111"/>
          <w:sz w:val="28"/>
          <w:szCs w:val="28"/>
          <w:lang w:eastAsia="ru-RU"/>
        </w:rPr>
        <w:t xml:space="preserve">- проведение комплексной работы по социальной реабилитации семей, находящихся в социально-опасном положении; </w:t>
      </w:r>
    </w:p>
    <w:p w:rsidR="00EA65EE" w:rsidRPr="004262AD" w:rsidRDefault="004262AD" w:rsidP="006C71E6">
      <w:pPr>
        <w:spacing w:after="0"/>
        <w:ind w:firstLine="567"/>
        <w:contextualSpacing/>
        <w:jc w:val="both"/>
        <w:rPr>
          <w:rFonts w:ascii="Times New Roman" w:eastAsia="Times New Roman" w:hAnsi="Times New Roman" w:cs="Times New Roman"/>
          <w:bCs/>
          <w:color w:val="111111"/>
          <w:sz w:val="28"/>
          <w:szCs w:val="28"/>
          <w:lang w:eastAsia="ru-RU"/>
        </w:rPr>
      </w:pPr>
      <w:r w:rsidRPr="004262AD">
        <w:rPr>
          <w:rFonts w:ascii="Times New Roman" w:eastAsia="Times New Roman" w:hAnsi="Times New Roman" w:cs="Times New Roman"/>
          <w:bCs/>
          <w:color w:val="111111"/>
          <w:sz w:val="28"/>
          <w:szCs w:val="28"/>
          <w:lang w:eastAsia="ru-RU"/>
        </w:rPr>
        <w:t>- реабилитация несовершеннолетних, являющихся жертвами насилия.</w:t>
      </w:r>
    </w:p>
    <w:p w:rsidR="00A551E6" w:rsidRDefault="00A551E6" w:rsidP="006C71E6">
      <w:pPr>
        <w:spacing w:after="0"/>
        <w:ind w:firstLine="709"/>
        <w:jc w:val="both"/>
        <w:rPr>
          <w:rFonts w:ascii="Times New Roman" w:hAnsi="Times New Roman" w:cs="Times New Roman"/>
          <w:sz w:val="28"/>
          <w:szCs w:val="28"/>
        </w:rPr>
      </w:pPr>
      <w:r w:rsidRPr="00A551E6">
        <w:rPr>
          <w:rFonts w:ascii="Times New Roman" w:hAnsi="Times New Roman" w:cs="Times New Roman"/>
          <w:sz w:val="28"/>
          <w:szCs w:val="28"/>
        </w:rPr>
        <w:t>Чем раньше выявлены и поставлены на профилактический учет несовершеннолетние или семьи, находящиеся в социально-опасном положении, тем меньше риск наступления негативной ситуации.</w:t>
      </w:r>
    </w:p>
    <w:p w:rsidR="004262AD" w:rsidRDefault="004262AD" w:rsidP="006C71E6">
      <w:pPr>
        <w:spacing w:after="0"/>
        <w:ind w:firstLine="709"/>
        <w:jc w:val="both"/>
        <w:rPr>
          <w:rFonts w:ascii="Times New Roman" w:hAnsi="Times New Roman" w:cs="Times New Roman"/>
          <w:sz w:val="28"/>
          <w:szCs w:val="28"/>
        </w:rPr>
      </w:pPr>
    </w:p>
    <w:p w:rsidR="00A551E6" w:rsidRPr="00D04B77" w:rsidRDefault="00A551E6" w:rsidP="006C71E6">
      <w:pPr>
        <w:spacing w:after="0"/>
        <w:ind w:firstLine="709"/>
        <w:jc w:val="both"/>
        <w:rPr>
          <w:rFonts w:ascii="Times New Roman" w:hAnsi="Times New Roman" w:cs="Times New Roman"/>
          <w:sz w:val="28"/>
          <w:szCs w:val="28"/>
        </w:rPr>
      </w:pPr>
      <w:r w:rsidRPr="00A551E6">
        <w:rPr>
          <w:rFonts w:ascii="Times New Roman" w:hAnsi="Times New Roman" w:cs="Times New Roman"/>
          <w:sz w:val="28"/>
          <w:szCs w:val="28"/>
        </w:rPr>
        <w:t xml:space="preserve">Одной из форм ранней профилактики является </w:t>
      </w:r>
      <w:r w:rsidRPr="00D04B77">
        <w:rPr>
          <w:rFonts w:ascii="Times New Roman" w:hAnsi="Times New Roman" w:cs="Times New Roman"/>
          <w:sz w:val="28"/>
          <w:szCs w:val="28"/>
        </w:rPr>
        <w:t xml:space="preserve">постановка на профилактический учет. </w:t>
      </w:r>
    </w:p>
    <w:p w:rsidR="00A551E6" w:rsidRPr="00A551E6" w:rsidRDefault="00A551E6" w:rsidP="006C71E6">
      <w:pPr>
        <w:spacing w:after="0"/>
        <w:ind w:firstLine="709"/>
        <w:jc w:val="both"/>
        <w:rPr>
          <w:rFonts w:ascii="Times New Roman" w:hAnsi="Times New Roman" w:cs="Times New Roman"/>
          <w:sz w:val="28"/>
          <w:szCs w:val="28"/>
        </w:rPr>
      </w:pPr>
      <w:r w:rsidRPr="00A551E6">
        <w:rPr>
          <w:rFonts w:ascii="Times New Roman" w:hAnsi="Times New Roman" w:cs="Times New Roman"/>
          <w:sz w:val="28"/>
          <w:szCs w:val="28"/>
        </w:rPr>
        <w:t xml:space="preserve">На 01.01.2021 на профилактическом учете состояло 38 семей (105) детей, на </w:t>
      </w:r>
      <w:r w:rsidRPr="00566D80">
        <w:rPr>
          <w:rFonts w:ascii="Times New Roman" w:hAnsi="Times New Roman" w:cs="Times New Roman"/>
          <w:sz w:val="28"/>
          <w:szCs w:val="28"/>
        </w:rPr>
        <w:t>01.</w:t>
      </w:r>
      <w:r w:rsidR="00B83E65" w:rsidRPr="00566D80">
        <w:rPr>
          <w:rFonts w:ascii="Times New Roman" w:hAnsi="Times New Roman" w:cs="Times New Roman"/>
          <w:sz w:val="28"/>
          <w:szCs w:val="28"/>
        </w:rPr>
        <w:t>01</w:t>
      </w:r>
      <w:r w:rsidRPr="00566D80">
        <w:rPr>
          <w:rFonts w:ascii="Times New Roman" w:hAnsi="Times New Roman" w:cs="Times New Roman"/>
          <w:sz w:val="28"/>
          <w:szCs w:val="28"/>
        </w:rPr>
        <w:t>.</w:t>
      </w:r>
      <w:r w:rsidR="00B83E65" w:rsidRPr="00566D80">
        <w:rPr>
          <w:rFonts w:ascii="Times New Roman" w:hAnsi="Times New Roman" w:cs="Times New Roman"/>
          <w:sz w:val="28"/>
          <w:szCs w:val="28"/>
        </w:rPr>
        <w:t>2022</w:t>
      </w:r>
      <w:r w:rsidR="00566D80">
        <w:rPr>
          <w:rFonts w:ascii="Times New Roman" w:hAnsi="Times New Roman" w:cs="Times New Roman"/>
          <w:sz w:val="28"/>
          <w:szCs w:val="28"/>
        </w:rPr>
        <w:t xml:space="preserve"> </w:t>
      </w:r>
      <w:r w:rsidRPr="00566D80">
        <w:rPr>
          <w:rFonts w:ascii="Times New Roman" w:hAnsi="Times New Roman" w:cs="Times New Roman"/>
          <w:sz w:val="28"/>
          <w:szCs w:val="28"/>
        </w:rPr>
        <w:t>года</w:t>
      </w:r>
      <w:r w:rsidRPr="00A551E6">
        <w:rPr>
          <w:rFonts w:ascii="Times New Roman" w:hAnsi="Times New Roman" w:cs="Times New Roman"/>
          <w:sz w:val="28"/>
          <w:szCs w:val="28"/>
        </w:rPr>
        <w:t xml:space="preserve">  на профилактическом учете состоит </w:t>
      </w:r>
      <w:r w:rsidR="00B83E65">
        <w:rPr>
          <w:rFonts w:ascii="Times New Roman" w:hAnsi="Times New Roman" w:cs="Times New Roman"/>
          <w:sz w:val="28"/>
          <w:szCs w:val="28"/>
        </w:rPr>
        <w:t>36</w:t>
      </w:r>
      <w:r w:rsidRPr="00A551E6">
        <w:rPr>
          <w:rFonts w:ascii="Times New Roman" w:hAnsi="Times New Roman" w:cs="Times New Roman"/>
          <w:sz w:val="28"/>
          <w:szCs w:val="28"/>
        </w:rPr>
        <w:t xml:space="preserve"> сем</w:t>
      </w:r>
      <w:r w:rsidR="00566D80">
        <w:rPr>
          <w:rFonts w:ascii="Times New Roman" w:hAnsi="Times New Roman" w:cs="Times New Roman"/>
          <w:sz w:val="28"/>
          <w:szCs w:val="28"/>
        </w:rPr>
        <w:t>ей</w:t>
      </w:r>
      <w:r w:rsidRPr="00A551E6">
        <w:rPr>
          <w:rFonts w:ascii="Times New Roman" w:hAnsi="Times New Roman" w:cs="Times New Roman"/>
          <w:sz w:val="28"/>
          <w:szCs w:val="28"/>
        </w:rPr>
        <w:t>, находящихся в социально опасном положении, в этих семьях воспитывается 8</w:t>
      </w:r>
      <w:r w:rsidR="00B83E65">
        <w:rPr>
          <w:rFonts w:ascii="Times New Roman" w:hAnsi="Times New Roman" w:cs="Times New Roman"/>
          <w:sz w:val="28"/>
          <w:szCs w:val="28"/>
        </w:rPr>
        <w:t>4</w:t>
      </w:r>
      <w:r w:rsidR="00566D80">
        <w:rPr>
          <w:rFonts w:ascii="Times New Roman" w:hAnsi="Times New Roman" w:cs="Times New Roman"/>
          <w:sz w:val="28"/>
          <w:szCs w:val="28"/>
        </w:rPr>
        <w:t xml:space="preserve"> </w:t>
      </w:r>
      <w:r w:rsidR="002B1EB3">
        <w:rPr>
          <w:rFonts w:ascii="Times New Roman" w:hAnsi="Times New Roman" w:cs="Times New Roman"/>
          <w:sz w:val="28"/>
          <w:szCs w:val="28"/>
        </w:rPr>
        <w:t>ребен</w:t>
      </w:r>
      <w:r w:rsidR="00B83E65">
        <w:rPr>
          <w:rFonts w:ascii="Times New Roman" w:hAnsi="Times New Roman" w:cs="Times New Roman"/>
          <w:sz w:val="28"/>
          <w:szCs w:val="28"/>
        </w:rPr>
        <w:t>ка</w:t>
      </w:r>
      <w:r w:rsidR="000D4A90" w:rsidRPr="000D4A90">
        <w:rPr>
          <w:rFonts w:ascii="Times New Roman" w:hAnsi="Times New Roman" w:cs="Times New Roman"/>
          <w:sz w:val="28"/>
          <w:szCs w:val="28"/>
        </w:rPr>
        <w:t>.</w:t>
      </w:r>
    </w:p>
    <w:p w:rsidR="00A551E6" w:rsidRPr="00A551E6" w:rsidRDefault="00271987" w:rsidP="006C71E6">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Ч</w:t>
      </w:r>
      <w:r w:rsidR="00A551E6" w:rsidRPr="00A551E6">
        <w:rPr>
          <w:rFonts w:ascii="Times New Roman" w:hAnsi="Times New Roman" w:cs="Times New Roman"/>
          <w:sz w:val="28"/>
          <w:szCs w:val="28"/>
        </w:rPr>
        <w:t>исло семей, находящихся в социально опасном положении, стоя</w:t>
      </w:r>
      <w:r w:rsidR="006E3FCC">
        <w:rPr>
          <w:rFonts w:ascii="Times New Roman" w:hAnsi="Times New Roman" w:cs="Times New Roman"/>
          <w:sz w:val="28"/>
          <w:szCs w:val="28"/>
        </w:rPr>
        <w:t xml:space="preserve">щих на учете </w:t>
      </w:r>
      <w:r w:rsidR="00D87E27">
        <w:rPr>
          <w:rFonts w:ascii="Times New Roman" w:hAnsi="Times New Roman" w:cs="Times New Roman"/>
          <w:sz w:val="28"/>
          <w:szCs w:val="28"/>
        </w:rPr>
        <w:t xml:space="preserve">в динамике </w:t>
      </w:r>
      <w:r>
        <w:rPr>
          <w:rFonts w:ascii="Times New Roman" w:hAnsi="Times New Roman" w:cs="Times New Roman"/>
          <w:sz w:val="28"/>
          <w:szCs w:val="28"/>
        </w:rPr>
        <w:t xml:space="preserve"> </w:t>
      </w:r>
      <w:r w:rsidR="006E3FCC" w:rsidRPr="00566D80">
        <w:rPr>
          <w:rFonts w:ascii="Times New Roman" w:hAnsi="Times New Roman" w:cs="Times New Roman"/>
          <w:sz w:val="28"/>
          <w:szCs w:val="28"/>
        </w:rPr>
        <w:t>снизилось</w:t>
      </w:r>
      <w:r w:rsidR="00A551E6" w:rsidRPr="00566D80">
        <w:rPr>
          <w:rFonts w:ascii="Times New Roman" w:hAnsi="Times New Roman" w:cs="Times New Roman"/>
          <w:sz w:val="28"/>
          <w:szCs w:val="28"/>
        </w:rPr>
        <w:t xml:space="preserve"> на </w:t>
      </w:r>
      <w:r w:rsidR="00BA1530" w:rsidRPr="00566D80">
        <w:rPr>
          <w:rFonts w:ascii="Times New Roman" w:hAnsi="Times New Roman" w:cs="Times New Roman"/>
          <w:sz w:val="28"/>
          <w:szCs w:val="28"/>
        </w:rPr>
        <w:t>8</w:t>
      </w:r>
      <w:r w:rsidR="00A551E6" w:rsidRPr="00566D80">
        <w:rPr>
          <w:rFonts w:ascii="Times New Roman" w:hAnsi="Times New Roman" w:cs="Times New Roman"/>
          <w:sz w:val="28"/>
          <w:szCs w:val="28"/>
        </w:rPr>
        <w:t>%,</w:t>
      </w:r>
      <w:r w:rsidR="00A551E6" w:rsidRPr="00A551E6">
        <w:rPr>
          <w:rFonts w:ascii="Times New Roman" w:hAnsi="Times New Roman" w:cs="Times New Roman"/>
          <w:sz w:val="28"/>
          <w:szCs w:val="28"/>
        </w:rPr>
        <w:t xml:space="preserve"> причинами этого являются: ранняя профилактика семейного неблагополучия и устранение причин и условий социально опасного положения, иными словами - исправление. </w:t>
      </w:r>
    </w:p>
    <w:p w:rsidR="00D87E27" w:rsidRDefault="00D87E27" w:rsidP="006C71E6">
      <w:pPr>
        <w:spacing w:after="0"/>
        <w:ind w:firstLine="708"/>
        <w:jc w:val="both"/>
        <w:rPr>
          <w:rFonts w:ascii="Times New Roman" w:hAnsi="Times New Roman" w:cs="Times New Roman"/>
          <w:strike/>
          <w:sz w:val="28"/>
          <w:szCs w:val="28"/>
        </w:rPr>
      </w:pPr>
      <w:r w:rsidRPr="00A551E6">
        <w:rPr>
          <w:rFonts w:ascii="Times New Roman" w:hAnsi="Times New Roman" w:cs="Times New Roman"/>
          <w:sz w:val="28"/>
          <w:szCs w:val="28"/>
        </w:rPr>
        <w:t>На 01.01.2021</w:t>
      </w:r>
      <w:r>
        <w:rPr>
          <w:rFonts w:ascii="Times New Roman" w:hAnsi="Times New Roman" w:cs="Times New Roman"/>
          <w:sz w:val="28"/>
          <w:szCs w:val="28"/>
        </w:rPr>
        <w:t xml:space="preserve"> на учете состояло </w:t>
      </w:r>
      <w:r w:rsidRPr="00566D80">
        <w:rPr>
          <w:rFonts w:ascii="Times New Roman" w:hAnsi="Times New Roman" w:cs="Times New Roman"/>
          <w:sz w:val="28"/>
          <w:szCs w:val="28"/>
        </w:rPr>
        <w:t>41 несовершеннолетний, на 01.01.2022 года состоит 28. Число несовершен</w:t>
      </w:r>
      <w:r>
        <w:rPr>
          <w:rFonts w:ascii="Times New Roman" w:hAnsi="Times New Roman" w:cs="Times New Roman"/>
          <w:sz w:val="28"/>
          <w:szCs w:val="28"/>
        </w:rPr>
        <w:t xml:space="preserve">нолетних также  снизилось на </w:t>
      </w:r>
      <w:r w:rsidRPr="00566D80">
        <w:rPr>
          <w:rFonts w:ascii="Times New Roman" w:hAnsi="Times New Roman" w:cs="Times New Roman"/>
          <w:sz w:val="28"/>
          <w:szCs w:val="28"/>
        </w:rPr>
        <w:t>32%</w:t>
      </w:r>
      <w:r>
        <w:rPr>
          <w:rFonts w:ascii="Times New Roman" w:hAnsi="Times New Roman" w:cs="Times New Roman"/>
          <w:sz w:val="28"/>
          <w:szCs w:val="28"/>
        </w:rPr>
        <w:t xml:space="preserve"> по сравнению с 2020 годом.</w:t>
      </w:r>
    </w:p>
    <w:p w:rsidR="00CB27D9" w:rsidRDefault="00A551E6" w:rsidP="006C71E6">
      <w:pPr>
        <w:spacing w:after="0"/>
        <w:ind w:firstLine="709"/>
        <w:jc w:val="both"/>
        <w:rPr>
          <w:rFonts w:ascii="Times New Roman" w:hAnsi="Times New Roman" w:cs="Times New Roman"/>
          <w:sz w:val="28"/>
          <w:szCs w:val="28"/>
        </w:rPr>
      </w:pPr>
      <w:r w:rsidRPr="00A551E6">
        <w:rPr>
          <w:rFonts w:ascii="Times New Roman" w:hAnsi="Times New Roman" w:cs="Times New Roman"/>
          <w:sz w:val="28"/>
          <w:szCs w:val="28"/>
        </w:rPr>
        <w:t xml:space="preserve">Всего за отчетный период в 2021 году поставлено на профилактический учет </w:t>
      </w:r>
      <w:r w:rsidR="00BA1530" w:rsidRPr="00566D80">
        <w:rPr>
          <w:rFonts w:ascii="Times New Roman" w:hAnsi="Times New Roman" w:cs="Times New Roman"/>
          <w:sz w:val="28"/>
          <w:szCs w:val="28"/>
        </w:rPr>
        <w:t>27</w:t>
      </w:r>
      <w:r w:rsidRPr="00A551E6">
        <w:rPr>
          <w:rFonts w:ascii="Times New Roman" w:hAnsi="Times New Roman" w:cs="Times New Roman"/>
          <w:sz w:val="28"/>
          <w:szCs w:val="28"/>
        </w:rPr>
        <w:t xml:space="preserve"> семей</w:t>
      </w:r>
      <w:r w:rsidR="00566D80">
        <w:rPr>
          <w:rFonts w:ascii="Times New Roman" w:hAnsi="Times New Roman" w:cs="Times New Roman"/>
          <w:sz w:val="28"/>
          <w:szCs w:val="28"/>
        </w:rPr>
        <w:t xml:space="preserve"> </w:t>
      </w:r>
      <w:r w:rsidR="006E3FCC">
        <w:rPr>
          <w:rFonts w:ascii="Times New Roman" w:hAnsi="Times New Roman" w:cs="Times New Roman"/>
          <w:sz w:val="28"/>
          <w:szCs w:val="28"/>
        </w:rPr>
        <w:t xml:space="preserve">(АППГ - </w:t>
      </w:r>
      <w:r w:rsidR="00F80DB9">
        <w:rPr>
          <w:rFonts w:ascii="Times New Roman" w:hAnsi="Times New Roman" w:cs="Times New Roman"/>
          <w:sz w:val="28"/>
          <w:szCs w:val="28"/>
        </w:rPr>
        <w:t>20</w:t>
      </w:r>
      <w:r w:rsidR="006E3FCC">
        <w:rPr>
          <w:rFonts w:ascii="Times New Roman" w:hAnsi="Times New Roman" w:cs="Times New Roman"/>
          <w:sz w:val="28"/>
          <w:szCs w:val="28"/>
        </w:rPr>
        <w:t>) и</w:t>
      </w:r>
      <w:r w:rsidR="004E5BF3">
        <w:rPr>
          <w:rFonts w:ascii="Times New Roman" w:eastAsiaTheme="minorEastAsia" w:hAnsi="Times New Roman" w:cs="Times New Roman"/>
          <w:b/>
          <w:sz w:val="27"/>
          <w:szCs w:val="27"/>
          <w:lang w:eastAsia="ru-RU"/>
        </w:rPr>
        <w:t xml:space="preserve"> </w:t>
      </w:r>
      <w:r w:rsidR="00BA1530" w:rsidRPr="00566D80">
        <w:rPr>
          <w:rFonts w:ascii="Times New Roman" w:hAnsi="Times New Roman" w:cs="Times New Roman"/>
          <w:sz w:val="28"/>
          <w:szCs w:val="28"/>
        </w:rPr>
        <w:t>33</w:t>
      </w:r>
      <w:r w:rsidR="006E3FCC">
        <w:rPr>
          <w:rFonts w:ascii="Times New Roman" w:hAnsi="Times New Roman" w:cs="Times New Roman"/>
          <w:sz w:val="28"/>
          <w:szCs w:val="28"/>
        </w:rPr>
        <w:t xml:space="preserve"> несовершеннолетних (АППГ - </w:t>
      </w:r>
      <w:r w:rsidR="00F80DB9">
        <w:rPr>
          <w:rFonts w:ascii="Times New Roman" w:hAnsi="Times New Roman" w:cs="Times New Roman"/>
          <w:sz w:val="28"/>
          <w:szCs w:val="28"/>
        </w:rPr>
        <w:t>45</w:t>
      </w:r>
      <w:r w:rsidR="006E3FCC">
        <w:rPr>
          <w:rFonts w:ascii="Times New Roman" w:hAnsi="Times New Roman" w:cs="Times New Roman"/>
          <w:sz w:val="28"/>
          <w:szCs w:val="28"/>
        </w:rPr>
        <w:t>)</w:t>
      </w:r>
    </w:p>
    <w:p w:rsidR="00A551E6" w:rsidRPr="008160D4" w:rsidRDefault="00A551E6" w:rsidP="006C71E6">
      <w:pPr>
        <w:spacing w:after="0"/>
        <w:ind w:firstLine="709"/>
        <w:jc w:val="both"/>
        <w:rPr>
          <w:rFonts w:ascii="Times New Roman" w:hAnsi="Times New Roman" w:cs="Times New Roman"/>
          <w:b/>
          <w:sz w:val="28"/>
          <w:szCs w:val="28"/>
        </w:rPr>
      </w:pPr>
    </w:p>
    <w:p w:rsidR="00A551E6" w:rsidRPr="00A551E6" w:rsidRDefault="00A551E6" w:rsidP="006C71E6">
      <w:pPr>
        <w:spacing w:after="0"/>
        <w:ind w:firstLine="709"/>
        <w:jc w:val="both"/>
        <w:rPr>
          <w:rFonts w:ascii="Times New Roman" w:hAnsi="Times New Roman" w:cs="Times New Roman"/>
          <w:sz w:val="28"/>
          <w:szCs w:val="28"/>
        </w:rPr>
      </w:pPr>
      <w:r w:rsidRPr="00A551E6">
        <w:rPr>
          <w:rFonts w:ascii="Times New Roman" w:hAnsi="Times New Roman" w:cs="Times New Roman"/>
          <w:sz w:val="28"/>
          <w:szCs w:val="28"/>
        </w:rPr>
        <w:t xml:space="preserve">Следующая  форма </w:t>
      </w:r>
      <w:r w:rsidRPr="00476580">
        <w:rPr>
          <w:rFonts w:ascii="Times New Roman" w:hAnsi="Times New Roman" w:cs="Times New Roman"/>
          <w:b/>
          <w:sz w:val="28"/>
          <w:szCs w:val="28"/>
        </w:rPr>
        <w:t>-</w:t>
      </w:r>
      <w:r w:rsidR="00566D80">
        <w:rPr>
          <w:rFonts w:ascii="Times New Roman" w:hAnsi="Times New Roman" w:cs="Times New Roman"/>
          <w:b/>
          <w:sz w:val="28"/>
          <w:szCs w:val="28"/>
        </w:rPr>
        <w:t xml:space="preserve"> </w:t>
      </w:r>
      <w:r w:rsidRPr="00D04B77">
        <w:rPr>
          <w:rFonts w:ascii="Times New Roman" w:hAnsi="Times New Roman" w:cs="Times New Roman"/>
          <w:sz w:val="28"/>
          <w:szCs w:val="28"/>
        </w:rPr>
        <w:t>индивидуальная профилактическая работа.</w:t>
      </w:r>
      <w:r w:rsidRPr="00A551E6">
        <w:rPr>
          <w:rFonts w:ascii="Times New Roman" w:hAnsi="Times New Roman" w:cs="Times New Roman"/>
          <w:sz w:val="28"/>
          <w:szCs w:val="28"/>
        </w:rPr>
        <w:t xml:space="preserve"> После постановки на учет, разрабатывается комплексная индивидуальная программа реабилитации и адаптации семей и подростков (ИПР). </w:t>
      </w:r>
    </w:p>
    <w:p w:rsidR="00A551E6" w:rsidRPr="00A551E6" w:rsidRDefault="00A551E6" w:rsidP="006C71E6">
      <w:pPr>
        <w:spacing w:after="0"/>
        <w:ind w:firstLine="709"/>
        <w:jc w:val="both"/>
        <w:rPr>
          <w:rFonts w:ascii="Times New Roman" w:hAnsi="Times New Roman" w:cs="Times New Roman"/>
          <w:sz w:val="28"/>
          <w:szCs w:val="28"/>
        </w:rPr>
      </w:pPr>
      <w:r w:rsidRPr="00A551E6">
        <w:rPr>
          <w:rFonts w:ascii="Times New Roman" w:hAnsi="Times New Roman" w:cs="Times New Roman"/>
          <w:sz w:val="28"/>
          <w:szCs w:val="28"/>
        </w:rPr>
        <w:t>ИПР содержит комплекс мер, направленных на:</w:t>
      </w:r>
    </w:p>
    <w:p w:rsidR="00A551E6" w:rsidRPr="00A551E6" w:rsidRDefault="00A551E6" w:rsidP="006C71E6">
      <w:pPr>
        <w:spacing w:after="0"/>
        <w:ind w:firstLine="709"/>
        <w:jc w:val="both"/>
        <w:rPr>
          <w:rFonts w:ascii="Times New Roman" w:hAnsi="Times New Roman" w:cs="Times New Roman"/>
          <w:sz w:val="28"/>
          <w:szCs w:val="28"/>
        </w:rPr>
      </w:pPr>
      <w:r w:rsidRPr="00A551E6">
        <w:rPr>
          <w:rFonts w:ascii="Times New Roman" w:hAnsi="Times New Roman" w:cs="Times New Roman"/>
          <w:sz w:val="28"/>
          <w:szCs w:val="28"/>
        </w:rPr>
        <w:t xml:space="preserve">- предупреждение совершения несовершеннолетним повторных преступлений, правонарушений, </w:t>
      </w:r>
    </w:p>
    <w:p w:rsidR="00A551E6" w:rsidRPr="00A551E6" w:rsidRDefault="00A551E6" w:rsidP="006C71E6">
      <w:pPr>
        <w:spacing w:after="0"/>
        <w:ind w:firstLine="709"/>
        <w:jc w:val="both"/>
        <w:rPr>
          <w:rFonts w:ascii="Times New Roman" w:hAnsi="Times New Roman" w:cs="Times New Roman"/>
          <w:sz w:val="28"/>
          <w:szCs w:val="28"/>
        </w:rPr>
      </w:pPr>
      <w:r w:rsidRPr="00A551E6">
        <w:rPr>
          <w:rFonts w:ascii="Times New Roman" w:hAnsi="Times New Roman" w:cs="Times New Roman"/>
          <w:sz w:val="28"/>
          <w:szCs w:val="28"/>
        </w:rPr>
        <w:t xml:space="preserve">- вовлечение их в досуговую деятельность, </w:t>
      </w:r>
    </w:p>
    <w:p w:rsidR="00A551E6" w:rsidRPr="00A551E6" w:rsidRDefault="00A551E6" w:rsidP="006C71E6">
      <w:pPr>
        <w:spacing w:after="0"/>
        <w:ind w:firstLine="709"/>
        <w:jc w:val="both"/>
        <w:rPr>
          <w:rFonts w:ascii="Times New Roman" w:hAnsi="Times New Roman" w:cs="Times New Roman"/>
          <w:sz w:val="28"/>
          <w:szCs w:val="28"/>
        </w:rPr>
      </w:pPr>
      <w:r w:rsidRPr="00A551E6">
        <w:rPr>
          <w:rFonts w:ascii="Times New Roman" w:hAnsi="Times New Roman" w:cs="Times New Roman"/>
          <w:sz w:val="28"/>
          <w:szCs w:val="28"/>
        </w:rPr>
        <w:t>- формирование образа жизни достойного человека,</w:t>
      </w:r>
    </w:p>
    <w:p w:rsidR="00A551E6" w:rsidRPr="00A551E6" w:rsidRDefault="00A551E6" w:rsidP="006C71E6">
      <w:pPr>
        <w:spacing w:after="0"/>
        <w:ind w:firstLine="709"/>
        <w:jc w:val="both"/>
        <w:rPr>
          <w:rFonts w:ascii="Times New Roman" w:hAnsi="Times New Roman" w:cs="Times New Roman"/>
          <w:sz w:val="28"/>
          <w:szCs w:val="28"/>
        </w:rPr>
      </w:pPr>
      <w:r w:rsidRPr="00A551E6">
        <w:rPr>
          <w:rFonts w:ascii="Times New Roman" w:hAnsi="Times New Roman" w:cs="Times New Roman"/>
          <w:sz w:val="28"/>
          <w:szCs w:val="28"/>
        </w:rPr>
        <w:t>- на «оздоровление» обстановке в семье,</w:t>
      </w:r>
    </w:p>
    <w:p w:rsidR="00A551E6" w:rsidRDefault="00A551E6" w:rsidP="006C71E6">
      <w:pPr>
        <w:spacing w:after="0"/>
        <w:ind w:firstLine="709"/>
        <w:jc w:val="both"/>
        <w:rPr>
          <w:rFonts w:ascii="Times New Roman" w:hAnsi="Times New Roman" w:cs="Times New Roman"/>
          <w:sz w:val="28"/>
          <w:szCs w:val="28"/>
        </w:rPr>
      </w:pPr>
      <w:r w:rsidRPr="00A551E6">
        <w:rPr>
          <w:rFonts w:ascii="Times New Roman" w:hAnsi="Times New Roman" w:cs="Times New Roman"/>
          <w:sz w:val="28"/>
          <w:szCs w:val="28"/>
        </w:rPr>
        <w:t>- содействие в укреплении материальной базы семьи и другие.</w:t>
      </w:r>
    </w:p>
    <w:p w:rsidR="00B82F5A" w:rsidRPr="00B82F5A" w:rsidRDefault="008777D8" w:rsidP="006C71E6">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2021 году </w:t>
      </w:r>
      <w:r w:rsidR="00B82F5A" w:rsidRPr="00566D80">
        <w:rPr>
          <w:rFonts w:ascii="Times New Roman" w:eastAsia="Times New Roman" w:hAnsi="Times New Roman" w:cs="Times New Roman"/>
          <w:sz w:val="28"/>
          <w:szCs w:val="28"/>
        </w:rPr>
        <w:t xml:space="preserve">утверждено </w:t>
      </w:r>
      <w:r w:rsidR="00BA1530" w:rsidRPr="00566D80">
        <w:rPr>
          <w:rFonts w:ascii="Times New Roman" w:eastAsia="Times New Roman" w:hAnsi="Times New Roman" w:cs="Times New Roman"/>
          <w:sz w:val="28"/>
          <w:szCs w:val="28"/>
        </w:rPr>
        <w:t>60</w:t>
      </w:r>
      <w:r w:rsidR="00B82F5A" w:rsidRPr="00B82F5A">
        <w:rPr>
          <w:rFonts w:ascii="Times New Roman" w:eastAsia="Times New Roman" w:hAnsi="Times New Roman" w:cs="Times New Roman"/>
          <w:sz w:val="28"/>
          <w:szCs w:val="28"/>
        </w:rPr>
        <w:t xml:space="preserve"> индивидуальных программ реабилитации и адаптации. Ежеквартально, ответственные за разработку и реализацию ИПР лица предоставляют в Комиссию отчет об исполнении мероприятий</w:t>
      </w:r>
      <w:r w:rsidR="00A84641">
        <w:rPr>
          <w:rFonts w:ascii="Times New Roman" w:eastAsia="Times New Roman" w:hAnsi="Times New Roman" w:cs="Times New Roman"/>
          <w:sz w:val="28"/>
          <w:szCs w:val="28"/>
        </w:rPr>
        <w:t>,</w:t>
      </w:r>
      <w:r w:rsidR="00B82F5A" w:rsidRPr="00B82F5A">
        <w:rPr>
          <w:rFonts w:ascii="Times New Roman" w:eastAsia="Times New Roman" w:hAnsi="Times New Roman" w:cs="Times New Roman"/>
          <w:sz w:val="28"/>
          <w:szCs w:val="28"/>
        </w:rPr>
        <w:t xml:space="preserve"> обозначенных в программе, на основании которых производится анализ </w:t>
      </w:r>
      <w:r w:rsidR="006E2E33" w:rsidRPr="00B82F5A">
        <w:rPr>
          <w:rFonts w:ascii="Times New Roman" w:eastAsia="Times New Roman" w:hAnsi="Times New Roman" w:cs="Times New Roman"/>
          <w:sz w:val="28"/>
          <w:szCs w:val="28"/>
        </w:rPr>
        <w:t>изменений,</w:t>
      </w:r>
      <w:r w:rsidR="00B82F5A" w:rsidRPr="00B82F5A">
        <w:rPr>
          <w:rFonts w:ascii="Times New Roman" w:eastAsia="Times New Roman" w:hAnsi="Times New Roman" w:cs="Times New Roman"/>
          <w:sz w:val="28"/>
          <w:szCs w:val="28"/>
        </w:rPr>
        <w:t xml:space="preserve"> происходящих в поведении несовершеннолетних, в жизни семьи и решается вопрос о продолжении проведения профилактической работы, либо о снятии с учета. </w:t>
      </w:r>
    </w:p>
    <w:p w:rsidR="00D04B77" w:rsidRDefault="00D04B77" w:rsidP="006C71E6">
      <w:pPr>
        <w:spacing w:after="0"/>
        <w:ind w:firstLine="709"/>
        <w:jc w:val="both"/>
        <w:rPr>
          <w:rFonts w:ascii="Times New Roman" w:hAnsi="Times New Roman" w:cs="Times New Roman"/>
          <w:sz w:val="28"/>
          <w:szCs w:val="28"/>
        </w:rPr>
      </w:pPr>
    </w:p>
    <w:p w:rsidR="00CB0874" w:rsidRPr="00A551E6" w:rsidRDefault="00CB0874" w:rsidP="006C71E6">
      <w:pPr>
        <w:spacing w:after="0"/>
        <w:ind w:firstLine="709"/>
        <w:jc w:val="both"/>
        <w:rPr>
          <w:rFonts w:ascii="Times New Roman" w:hAnsi="Times New Roman" w:cs="Times New Roman"/>
          <w:sz w:val="28"/>
          <w:szCs w:val="28"/>
        </w:rPr>
      </w:pPr>
      <w:r w:rsidRPr="00A551E6">
        <w:rPr>
          <w:rFonts w:ascii="Times New Roman" w:hAnsi="Times New Roman" w:cs="Times New Roman"/>
          <w:sz w:val="28"/>
          <w:szCs w:val="28"/>
        </w:rPr>
        <w:t>В течение отчетного периода на территории округа</w:t>
      </w:r>
      <w:r w:rsidR="00D87E27">
        <w:rPr>
          <w:rFonts w:ascii="Times New Roman" w:hAnsi="Times New Roman" w:cs="Times New Roman"/>
          <w:sz w:val="28"/>
          <w:szCs w:val="28"/>
        </w:rPr>
        <w:t xml:space="preserve"> </w:t>
      </w:r>
      <w:r w:rsidR="00D87E27" w:rsidRPr="00A551E6">
        <w:rPr>
          <w:rFonts w:ascii="Times New Roman" w:hAnsi="Times New Roman" w:cs="Times New Roman"/>
          <w:sz w:val="28"/>
          <w:szCs w:val="28"/>
        </w:rPr>
        <w:t>ежегодно</w:t>
      </w:r>
      <w:r w:rsidR="00D87E27">
        <w:rPr>
          <w:rFonts w:ascii="Times New Roman" w:hAnsi="Times New Roman" w:cs="Times New Roman"/>
          <w:sz w:val="28"/>
          <w:szCs w:val="28"/>
        </w:rPr>
        <w:t>, с июня по сентябрь</w:t>
      </w:r>
      <w:r w:rsidRPr="00A551E6">
        <w:rPr>
          <w:rFonts w:ascii="Times New Roman" w:hAnsi="Times New Roman" w:cs="Times New Roman"/>
          <w:sz w:val="28"/>
          <w:szCs w:val="28"/>
        </w:rPr>
        <w:t xml:space="preserve"> проходит межведомственная комплексная профилактическая операция «Подросток». КДН является координатором данной операции, ответственные за проведени</w:t>
      </w:r>
      <w:r w:rsidR="008678CA">
        <w:rPr>
          <w:rFonts w:ascii="Times New Roman" w:hAnsi="Times New Roman" w:cs="Times New Roman"/>
          <w:sz w:val="28"/>
          <w:szCs w:val="28"/>
        </w:rPr>
        <w:t>е</w:t>
      </w:r>
      <w:r w:rsidRPr="00A551E6">
        <w:rPr>
          <w:rFonts w:ascii="Times New Roman" w:hAnsi="Times New Roman" w:cs="Times New Roman"/>
          <w:sz w:val="28"/>
          <w:szCs w:val="28"/>
        </w:rPr>
        <w:t xml:space="preserve"> мероприятий в рамках операции органы и учреждения системы профилактики.</w:t>
      </w:r>
    </w:p>
    <w:p w:rsidR="00CB0874" w:rsidRPr="00A551E6" w:rsidRDefault="00CB0874" w:rsidP="006C71E6">
      <w:pPr>
        <w:spacing w:after="0"/>
        <w:ind w:firstLine="709"/>
        <w:jc w:val="both"/>
        <w:rPr>
          <w:rFonts w:ascii="Times New Roman" w:hAnsi="Times New Roman" w:cs="Times New Roman"/>
          <w:sz w:val="28"/>
          <w:szCs w:val="28"/>
        </w:rPr>
      </w:pPr>
      <w:r w:rsidRPr="00A551E6">
        <w:rPr>
          <w:rFonts w:ascii="Times New Roman" w:hAnsi="Times New Roman" w:cs="Times New Roman"/>
          <w:sz w:val="28"/>
          <w:szCs w:val="28"/>
        </w:rPr>
        <w:t>Основными целями</w:t>
      </w:r>
      <w:r w:rsidR="008678CA">
        <w:rPr>
          <w:rFonts w:ascii="Times New Roman" w:hAnsi="Times New Roman" w:cs="Times New Roman"/>
          <w:sz w:val="28"/>
          <w:szCs w:val="28"/>
        </w:rPr>
        <w:t xml:space="preserve"> данных мероприятий яв</w:t>
      </w:r>
      <w:r w:rsidRPr="00A551E6">
        <w:rPr>
          <w:rFonts w:ascii="Times New Roman" w:hAnsi="Times New Roman" w:cs="Times New Roman"/>
          <w:sz w:val="28"/>
          <w:szCs w:val="28"/>
        </w:rPr>
        <w:t>л</w:t>
      </w:r>
      <w:r w:rsidR="008678CA">
        <w:rPr>
          <w:rFonts w:ascii="Times New Roman" w:hAnsi="Times New Roman" w:cs="Times New Roman"/>
          <w:sz w:val="28"/>
          <w:szCs w:val="28"/>
        </w:rPr>
        <w:t>яются</w:t>
      </w:r>
      <w:r w:rsidRPr="00A551E6">
        <w:rPr>
          <w:rFonts w:ascii="Times New Roman" w:hAnsi="Times New Roman" w:cs="Times New Roman"/>
          <w:sz w:val="28"/>
          <w:szCs w:val="28"/>
        </w:rPr>
        <w:t>: профилактика совершени</w:t>
      </w:r>
      <w:r w:rsidR="000F6C56">
        <w:rPr>
          <w:rFonts w:ascii="Times New Roman" w:hAnsi="Times New Roman" w:cs="Times New Roman"/>
          <w:sz w:val="28"/>
          <w:szCs w:val="28"/>
        </w:rPr>
        <w:t>я</w:t>
      </w:r>
      <w:r w:rsidRPr="00A551E6">
        <w:rPr>
          <w:rFonts w:ascii="Times New Roman" w:hAnsi="Times New Roman" w:cs="Times New Roman"/>
          <w:sz w:val="28"/>
          <w:szCs w:val="28"/>
        </w:rPr>
        <w:t xml:space="preserve"> несовершеннолетними правонарушений, самовольных уходов из дома, выявление семей, находящихся в социально опасном положении. </w:t>
      </w:r>
    </w:p>
    <w:p w:rsidR="00CB0874" w:rsidRPr="00A551E6" w:rsidRDefault="00CB0874" w:rsidP="006C71E6">
      <w:pPr>
        <w:spacing w:after="0"/>
        <w:ind w:firstLine="709"/>
        <w:jc w:val="both"/>
        <w:rPr>
          <w:rFonts w:ascii="Times New Roman" w:hAnsi="Times New Roman" w:cs="Times New Roman"/>
          <w:sz w:val="28"/>
          <w:szCs w:val="28"/>
        </w:rPr>
      </w:pPr>
      <w:r w:rsidRPr="00A551E6">
        <w:rPr>
          <w:rFonts w:ascii="Times New Roman" w:hAnsi="Times New Roman" w:cs="Times New Roman"/>
          <w:sz w:val="28"/>
          <w:szCs w:val="28"/>
        </w:rPr>
        <w:t xml:space="preserve">Специализированные мероприятия помогают установить контакт с детьми и их законными представителями, своевременно оказать </w:t>
      </w:r>
      <w:r w:rsidRPr="00A551E6">
        <w:rPr>
          <w:rFonts w:ascii="Times New Roman" w:hAnsi="Times New Roman" w:cs="Times New Roman"/>
          <w:sz w:val="28"/>
          <w:szCs w:val="28"/>
        </w:rPr>
        <w:lastRenderedPageBreak/>
        <w:t xml:space="preserve">необходимую помощь, а также дать понять подросткам, что они находятся под контролем. </w:t>
      </w:r>
    </w:p>
    <w:p w:rsidR="00CB0874" w:rsidRPr="00A551E6" w:rsidRDefault="00CB0874" w:rsidP="006C71E6">
      <w:pPr>
        <w:spacing w:after="0"/>
        <w:ind w:firstLine="709"/>
        <w:jc w:val="both"/>
        <w:rPr>
          <w:rFonts w:ascii="Times New Roman" w:hAnsi="Times New Roman" w:cs="Times New Roman"/>
          <w:sz w:val="28"/>
          <w:szCs w:val="28"/>
        </w:rPr>
      </w:pPr>
      <w:r w:rsidRPr="00A551E6">
        <w:rPr>
          <w:rFonts w:ascii="Times New Roman" w:hAnsi="Times New Roman" w:cs="Times New Roman"/>
          <w:sz w:val="28"/>
          <w:szCs w:val="28"/>
        </w:rPr>
        <w:t>В ходе проведения операции «Подросток» профилактич</w:t>
      </w:r>
      <w:r w:rsidR="008678CA">
        <w:rPr>
          <w:rFonts w:ascii="Times New Roman" w:hAnsi="Times New Roman" w:cs="Times New Roman"/>
          <w:sz w:val="28"/>
          <w:szCs w:val="28"/>
        </w:rPr>
        <w:t xml:space="preserve">ескими мероприятиями охвачено </w:t>
      </w:r>
      <w:r w:rsidRPr="00A551E6">
        <w:rPr>
          <w:rFonts w:ascii="Times New Roman" w:hAnsi="Times New Roman" w:cs="Times New Roman"/>
          <w:sz w:val="28"/>
          <w:szCs w:val="28"/>
        </w:rPr>
        <w:t>100%  детей (2557).</w:t>
      </w:r>
    </w:p>
    <w:p w:rsidR="00CB0874" w:rsidRPr="00AA4E4F" w:rsidRDefault="00CB0874" w:rsidP="006C71E6">
      <w:pPr>
        <w:widowControl w:val="0"/>
        <w:autoSpaceDE w:val="0"/>
        <w:autoSpaceDN w:val="0"/>
        <w:adjustRightInd w:val="0"/>
        <w:spacing w:after="0"/>
        <w:ind w:firstLine="567"/>
        <w:jc w:val="both"/>
        <w:rPr>
          <w:rFonts w:ascii="Times New Roman" w:eastAsiaTheme="minorEastAsia" w:hAnsi="Times New Roman" w:cs="Times New Roman"/>
          <w:sz w:val="28"/>
          <w:szCs w:val="27"/>
          <w:lang w:eastAsia="ru-RU"/>
        </w:rPr>
      </w:pPr>
      <w:r w:rsidRPr="00AA4E4F">
        <w:rPr>
          <w:rFonts w:ascii="Times New Roman" w:eastAsiaTheme="minorEastAsia" w:hAnsi="Times New Roman" w:cs="Times New Roman"/>
          <w:sz w:val="28"/>
          <w:szCs w:val="27"/>
          <w:lang w:eastAsia="ru-RU"/>
        </w:rPr>
        <w:t xml:space="preserve">За 2021 года проведено </w:t>
      </w:r>
      <w:r w:rsidRPr="00566D80">
        <w:rPr>
          <w:rFonts w:ascii="Times New Roman" w:eastAsiaTheme="minorEastAsia" w:hAnsi="Times New Roman" w:cs="Times New Roman"/>
          <w:sz w:val="28"/>
          <w:szCs w:val="27"/>
          <w:lang w:eastAsia="ru-RU"/>
        </w:rPr>
        <w:t>382</w:t>
      </w:r>
      <w:r w:rsidR="00566D80">
        <w:rPr>
          <w:rFonts w:ascii="Times New Roman" w:eastAsiaTheme="minorEastAsia" w:hAnsi="Times New Roman" w:cs="Times New Roman"/>
          <w:sz w:val="28"/>
          <w:szCs w:val="27"/>
          <w:lang w:eastAsia="ru-RU"/>
        </w:rPr>
        <w:t xml:space="preserve"> </w:t>
      </w:r>
      <w:r w:rsidRPr="00566D80">
        <w:rPr>
          <w:rFonts w:ascii="Times New Roman" w:eastAsiaTheme="minorEastAsia" w:hAnsi="Times New Roman" w:cs="Times New Roman"/>
          <w:sz w:val="28"/>
          <w:szCs w:val="27"/>
          <w:lang w:eastAsia="ru-RU"/>
        </w:rPr>
        <w:t>профилактических</w:t>
      </w:r>
      <w:r w:rsidRPr="00AA4E4F">
        <w:rPr>
          <w:rFonts w:ascii="Times New Roman" w:eastAsiaTheme="minorEastAsia" w:hAnsi="Times New Roman" w:cs="Times New Roman"/>
          <w:sz w:val="28"/>
          <w:szCs w:val="27"/>
          <w:lang w:eastAsia="ru-RU"/>
        </w:rPr>
        <w:t xml:space="preserve"> акции. (АППГ – </w:t>
      </w:r>
      <w:r w:rsidRPr="00566D80">
        <w:rPr>
          <w:rFonts w:ascii="Times New Roman" w:eastAsiaTheme="minorEastAsia" w:hAnsi="Times New Roman" w:cs="Times New Roman"/>
          <w:sz w:val="28"/>
          <w:szCs w:val="27"/>
          <w:lang w:eastAsia="ru-RU"/>
        </w:rPr>
        <w:t>380</w:t>
      </w:r>
      <w:r w:rsidRPr="00AA4E4F">
        <w:rPr>
          <w:rFonts w:ascii="Times New Roman" w:eastAsiaTheme="minorEastAsia" w:hAnsi="Times New Roman" w:cs="Times New Roman"/>
          <w:sz w:val="28"/>
          <w:szCs w:val="27"/>
          <w:lang w:eastAsia="ru-RU"/>
        </w:rPr>
        <w:t>).</w:t>
      </w:r>
    </w:p>
    <w:p w:rsidR="00CB0874" w:rsidRPr="00AA4E4F" w:rsidRDefault="00CB0874" w:rsidP="006C71E6">
      <w:pPr>
        <w:widowControl w:val="0"/>
        <w:autoSpaceDE w:val="0"/>
        <w:autoSpaceDN w:val="0"/>
        <w:adjustRightInd w:val="0"/>
        <w:spacing w:after="0"/>
        <w:ind w:firstLine="567"/>
        <w:jc w:val="both"/>
        <w:rPr>
          <w:rFonts w:ascii="Times New Roman" w:eastAsiaTheme="minorEastAsia" w:hAnsi="Times New Roman" w:cs="Times New Roman"/>
          <w:sz w:val="28"/>
          <w:szCs w:val="27"/>
          <w:lang w:eastAsia="ru-RU"/>
        </w:rPr>
      </w:pPr>
      <w:r w:rsidRPr="00AA4E4F">
        <w:rPr>
          <w:rFonts w:ascii="Times New Roman" w:eastAsiaTheme="minorEastAsia" w:hAnsi="Times New Roman" w:cs="Times New Roman"/>
          <w:sz w:val="28"/>
          <w:szCs w:val="27"/>
          <w:lang w:eastAsia="ru-RU"/>
        </w:rPr>
        <w:t xml:space="preserve">Количество детей, принявших участие в профилактических акциях, составляет 4200 человек. </w:t>
      </w:r>
    </w:p>
    <w:p w:rsidR="00CB0874" w:rsidRPr="00AA4E4F" w:rsidRDefault="00CB0874" w:rsidP="006C71E6">
      <w:pPr>
        <w:widowControl w:val="0"/>
        <w:autoSpaceDE w:val="0"/>
        <w:autoSpaceDN w:val="0"/>
        <w:adjustRightInd w:val="0"/>
        <w:spacing w:after="0"/>
        <w:ind w:firstLine="567"/>
        <w:jc w:val="both"/>
        <w:rPr>
          <w:rFonts w:ascii="Times New Roman" w:eastAsiaTheme="minorEastAsia" w:hAnsi="Times New Roman" w:cs="Times New Roman"/>
          <w:sz w:val="28"/>
          <w:szCs w:val="27"/>
          <w:lang w:eastAsia="ru-RU"/>
        </w:rPr>
      </w:pPr>
    </w:p>
    <w:p w:rsidR="00CB0874" w:rsidRPr="00AA4E4F" w:rsidRDefault="000E4C84" w:rsidP="006C71E6">
      <w:pPr>
        <w:widowControl w:val="0"/>
        <w:autoSpaceDE w:val="0"/>
        <w:autoSpaceDN w:val="0"/>
        <w:adjustRightInd w:val="0"/>
        <w:spacing w:after="0"/>
        <w:ind w:firstLine="567"/>
        <w:jc w:val="both"/>
        <w:rPr>
          <w:rFonts w:ascii="Times New Roman" w:eastAsiaTheme="minorEastAsia" w:hAnsi="Times New Roman" w:cs="Times New Roman"/>
          <w:sz w:val="28"/>
          <w:szCs w:val="28"/>
          <w:lang w:eastAsia="ru-RU"/>
        </w:rPr>
      </w:pPr>
      <w:r w:rsidRPr="00AA4E4F">
        <w:rPr>
          <w:rFonts w:ascii="Times New Roman" w:hAnsi="Times New Roman" w:cs="Times New Roman"/>
          <w:sz w:val="28"/>
          <w:szCs w:val="28"/>
        </w:rPr>
        <w:t xml:space="preserve">Организация летней оздоровительной кампании, обеспечение качественного, полноценного и безопасного отдыха и оздоровления детей является одним из приоритетных  форм работы учреждений системы профилактики. </w:t>
      </w:r>
      <w:r w:rsidR="00CB0874" w:rsidRPr="00AA4E4F">
        <w:rPr>
          <w:rFonts w:ascii="Times New Roman" w:hAnsi="Times New Roman" w:cs="Times New Roman"/>
          <w:sz w:val="28"/>
          <w:szCs w:val="28"/>
        </w:rPr>
        <w:t>В целом в течение лета более 1700 школьников охвачены разными формами летнего отдыха.</w:t>
      </w:r>
    </w:p>
    <w:p w:rsidR="00CB0874" w:rsidRPr="00AA4E4F" w:rsidRDefault="00CB0874" w:rsidP="00D04B7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A4E4F">
        <w:rPr>
          <w:rFonts w:ascii="Times New Roman" w:eastAsiaTheme="minorEastAsia" w:hAnsi="Times New Roman" w:cs="Times New Roman"/>
          <w:sz w:val="28"/>
          <w:szCs w:val="28"/>
          <w:lang w:eastAsia="ru-RU"/>
        </w:rPr>
        <w:t xml:space="preserve">В оздоровительные лагеря направлены </w:t>
      </w:r>
      <w:r w:rsidRPr="00566D80">
        <w:rPr>
          <w:rFonts w:ascii="Times New Roman" w:eastAsiaTheme="minorEastAsia" w:hAnsi="Times New Roman" w:cs="Times New Roman"/>
          <w:sz w:val="28"/>
          <w:szCs w:val="28"/>
          <w:lang w:eastAsia="ru-RU"/>
        </w:rPr>
        <w:t>52</w:t>
      </w:r>
      <w:r w:rsidRPr="00AA4E4F">
        <w:rPr>
          <w:rFonts w:ascii="Times New Roman" w:eastAsiaTheme="minorEastAsia" w:hAnsi="Times New Roman" w:cs="Times New Roman"/>
          <w:sz w:val="28"/>
          <w:szCs w:val="28"/>
          <w:lang w:eastAsia="ru-RU"/>
        </w:rPr>
        <w:t xml:space="preserve"> ребенка из семей, находящихся в социально-опасном положении. (АППГ – </w:t>
      </w:r>
      <w:r w:rsidRPr="00566D80">
        <w:rPr>
          <w:rFonts w:ascii="Times New Roman" w:eastAsiaTheme="minorEastAsia" w:hAnsi="Times New Roman" w:cs="Times New Roman"/>
          <w:sz w:val="28"/>
          <w:szCs w:val="28"/>
          <w:lang w:eastAsia="ru-RU"/>
        </w:rPr>
        <w:t>33</w:t>
      </w:r>
      <w:r w:rsidRPr="00AA4E4F">
        <w:rPr>
          <w:rFonts w:ascii="Times New Roman" w:eastAsiaTheme="minorEastAsia" w:hAnsi="Times New Roman" w:cs="Times New Roman"/>
          <w:b/>
          <w:sz w:val="28"/>
          <w:szCs w:val="28"/>
          <w:lang w:eastAsia="ru-RU"/>
        </w:rPr>
        <w:t xml:space="preserve"> </w:t>
      </w:r>
      <w:r w:rsidRPr="00AA4E4F">
        <w:rPr>
          <w:rFonts w:ascii="Times New Roman" w:eastAsiaTheme="minorEastAsia" w:hAnsi="Times New Roman" w:cs="Times New Roman"/>
          <w:sz w:val="28"/>
          <w:szCs w:val="28"/>
          <w:lang w:eastAsia="ru-RU"/>
        </w:rPr>
        <w:t>ребенка)</w:t>
      </w:r>
    </w:p>
    <w:p w:rsidR="00CB0874" w:rsidRPr="00AA4E4F" w:rsidRDefault="00CB0874" w:rsidP="006C71E6">
      <w:pPr>
        <w:spacing w:after="0"/>
        <w:ind w:firstLine="709"/>
        <w:jc w:val="both"/>
        <w:rPr>
          <w:rFonts w:ascii="Times New Roman" w:hAnsi="Times New Roman" w:cs="Times New Roman"/>
          <w:sz w:val="28"/>
          <w:szCs w:val="28"/>
        </w:rPr>
      </w:pPr>
      <w:r w:rsidRPr="00AA4E4F">
        <w:rPr>
          <w:rFonts w:ascii="Times New Roman" w:eastAsiaTheme="minorEastAsia" w:hAnsi="Times New Roman" w:cs="Times New Roman"/>
          <w:sz w:val="28"/>
          <w:szCs w:val="28"/>
          <w:lang w:eastAsia="ru-RU"/>
        </w:rPr>
        <w:t xml:space="preserve">Временной занятостью в летний период охвачено 116 несовершеннолетних в возрасте от 14 до 18 лет (АППГ – 105), </w:t>
      </w:r>
      <w:r w:rsidRPr="00AA4E4F">
        <w:rPr>
          <w:rFonts w:ascii="Times New Roman" w:hAnsi="Times New Roman" w:cs="Times New Roman"/>
          <w:sz w:val="28"/>
          <w:szCs w:val="28"/>
        </w:rPr>
        <w:t xml:space="preserve">из них по направлениям комиссии было трудоустроено 8 подростков, состоящих на профилактическом учете. </w:t>
      </w:r>
    </w:p>
    <w:p w:rsidR="00CB0874" w:rsidRPr="00AA4E4F" w:rsidRDefault="00CB0874" w:rsidP="006C71E6">
      <w:pPr>
        <w:spacing w:after="0"/>
        <w:ind w:firstLine="709"/>
        <w:jc w:val="both"/>
        <w:rPr>
          <w:rFonts w:ascii="Times New Roman" w:hAnsi="Times New Roman" w:cs="Times New Roman"/>
          <w:sz w:val="28"/>
          <w:szCs w:val="28"/>
        </w:rPr>
      </w:pPr>
    </w:p>
    <w:p w:rsidR="00B82F5A" w:rsidRPr="00B82F5A" w:rsidRDefault="00A84641" w:rsidP="006C71E6">
      <w:pPr>
        <w:spacing w:after="0"/>
        <w:ind w:firstLine="56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Результат </w:t>
      </w:r>
      <w:r w:rsidR="000E4C84">
        <w:rPr>
          <w:rFonts w:ascii="Times New Roman" w:eastAsia="Times New Roman" w:hAnsi="Times New Roman" w:cs="Times New Roman"/>
          <w:color w:val="000000"/>
          <w:sz w:val="28"/>
          <w:szCs w:val="28"/>
          <w:lang w:eastAsia="ru-RU"/>
        </w:rPr>
        <w:t xml:space="preserve">всех </w:t>
      </w:r>
      <w:r>
        <w:rPr>
          <w:rFonts w:ascii="Times New Roman" w:eastAsia="Times New Roman" w:hAnsi="Times New Roman" w:cs="Times New Roman"/>
          <w:color w:val="000000"/>
          <w:sz w:val="28"/>
          <w:szCs w:val="28"/>
          <w:lang w:eastAsia="ru-RU"/>
        </w:rPr>
        <w:t>профилактически</w:t>
      </w:r>
      <w:r w:rsidR="00CB0874">
        <w:rPr>
          <w:rFonts w:ascii="Times New Roman" w:eastAsia="Times New Roman" w:hAnsi="Times New Roman" w:cs="Times New Roman"/>
          <w:color w:val="000000"/>
          <w:sz w:val="28"/>
          <w:szCs w:val="28"/>
          <w:lang w:eastAsia="ru-RU"/>
        </w:rPr>
        <w:t>х</w:t>
      </w:r>
      <w:r>
        <w:rPr>
          <w:rFonts w:ascii="Times New Roman" w:eastAsia="Times New Roman" w:hAnsi="Times New Roman" w:cs="Times New Roman"/>
          <w:color w:val="000000"/>
          <w:sz w:val="28"/>
          <w:szCs w:val="28"/>
          <w:lang w:eastAsia="ru-RU"/>
        </w:rPr>
        <w:t xml:space="preserve"> мероприятий наглядно демонстрируется динамикой снятия семей и несовершеннолетних с учета в связи с устранением обстоятельств, способствующих социально опасному положению. Количество несовершеннолетних, снятых с профилактического учета комиссий за 2021 год по сравнению с аналогичным периодом 2020 года увеличилось </w:t>
      </w:r>
      <w:r w:rsidRPr="00566D80">
        <w:rPr>
          <w:rFonts w:ascii="Times New Roman" w:eastAsia="Times New Roman" w:hAnsi="Times New Roman" w:cs="Times New Roman"/>
          <w:color w:val="000000"/>
          <w:sz w:val="28"/>
          <w:szCs w:val="28"/>
          <w:lang w:eastAsia="ru-RU"/>
        </w:rPr>
        <w:t xml:space="preserve">на </w:t>
      </w:r>
      <w:r w:rsidR="00BA1530" w:rsidRPr="00566D80">
        <w:rPr>
          <w:rFonts w:ascii="Times New Roman" w:eastAsia="Times New Roman" w:hAnsi="Times New Roman" w:cs="Times New Roman"/>
          <w:color w:val="000000"/>
          <w:sz w:val="28"/>
          <w:szCs w:val="28"/>
          <w:lang w:eastAsia="ru-RU"/>
        </w:rPr>
        <w:t>7</w:t>
      </w:r>
      <w:r w:rsidRPr="00566D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и составляет </w:t>
      </w:r>
      <w:r w:rsidR="00BA1530" w:rsidRPr="00566D80">
        <w:rPr>
          <w:rFonts w:ascii="Times New Roman" w:eastAsia="Times New Roman" w:hAnsi="Times New Roman" w:cs="Times New Roman"/>
          <w:color w:val="000000"/>
          <w:sz w:val="28"/>
          <w:szCs w:val="28"/>
          <w:lang w:eastAsia="ru-RU"/>
        </w:rPr>
        <w:t>46</w:t>
      </w:r>
      <w:r w:rsidR="00741D05">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несовершеннолетних </w:t>
      </w:r>
      <w:r w:rsidR="00330AE7">
        <w:rPr>
          <w:rFonts w:ascii="Times New Roman" w:eastAsia="Times New Roman" w:hAnsi="Times New Roman" w:cs="Times New Roman"/>
          <w:color w:val="000000"/>
          <w:sz w:val="28"/>
          <w:szCs w:val="28"/>
          <w:lang w:eastAsia="ru-RU"/>
        </w:rPr>
        <w:t xml:space="preserve">(АППГ - </w:t>
      </w:r>
      <w:r w:rsidR="00BA1530">
        <w:rPr>
          <w:rFonts w:ascii="Times New Roman" w:eastAsia="Times New Roman" w:hAnsi="Times New Roman" w:cs="Times New Roman"/>
          <w:color w:val="000000"/>
          <w:sz w:val="28"/>
          <w:szCs w:val="28"/>
          <w:lang w:eastAsia="ru-RU"/>
        </w:rPr>
        <w:t>43</w:t>
      </w:r>
      <w:r w:rsidR="00330AE7">
        <w:rPr>
          <w:rFonts w:ascii="Times New Roman" w:eastAsia="Times New Roman" w:hAnsi="Times New Roman" w:cs="Times New Roman"/>
          <w:color w:val="000000"/>
          <w:sz w:val="28"/>
          <w:szCs w:val="28"/>
          <w:lang w:eastAsia="ru-RU"/>
        </w:rPr>
        <w:t>)</w:t>
      </w:r>
    </w:p>
    <w:p w:rsidR="00B82F5A" w:rsidRPr="00D87E27" w:rsidRDefault="00B82F5A" w:rsidP="000F6C56">
      <w:pPr>
        <w:spacing w:after="0"/>
        <w:ind w:firstLine="567"/>
        <w:contextualSpacing/>
        <w:jc w:val="both"/>
        <w:rPr>
          <w:rFonts w:ascii="Times New Roman" w:eastAsia="Times New Roman" w:hAnsi="Times New Roman" w:cs="Times New Roman"/>
          <w:i/>
          <w:color w:val="000000"/>
          <w:sz w:val="36"/>
          <w:szCs w:val="28"/>
          <w:lang w:eastAsia="ru-RU"/>
        </w:rPr>
      </w:pPr>
      <w:r w:rsidRPr="00B82F5A">
        <w:rPr>
          <w:rFonts w:ascii="Times New Roman" w:eastAsia="Times New Roman" w:hAnsi="Times New Roman" w:cs="Times New Roman"/>
          <w:color w:val="000000"/>
          <w:sz w:val="28"/>
          <w:szCs w:val="28"/>
          <w:lang w:eastAsia="ru-RU"/>
        </w:rPr>
        <w:t xml:space="preserve">Так же за отчетный период </w:t>
      </w:r>
      <w:r w:rsidR="00BA1530" w:rsidRPr="00566D80">
        <w:rPr>
          <w:rFonts w:ascii="Times New Roman" w:eastAsia="Times New Roman" w:hAnsi="Times New Roman" w:cs="Times New Roman"/>
          <w:color w:val="000000"/>
          <w:sz w:val="28"/>
          <w:szCs w:val="28"/>
          <w:lang w:eastAsia="ru-RU"/>
        </w:rPr>
        <w:t>29</w:t>
      </w:r>
      <w:r w:rsidRPr="00B82F5A">
        <w:rPr>
          <w:rFonts w:ascii="Times New Roman" w:eastAsia="Times New Roman" w:hAnsi="Times New Roman" w:cs="Times New Roman"/>
          <w:color w:val="000000"/>
          <w:sz w:val="28"/>
          <w:szCs w:val="28"/>
          <w:lang w:eastAsia="ru-RU"/>
        </w:rPr>
        <w:t xml:space="preserve"> сем</w:t>
      </w:r>
      <w:r w:rsidR="00BA1530">
        <w:rPr>
          <w:rFonts w:ascii="Times New Roman" w:eastAsia="Times New Roman" w:hAnsi="Times New Roman" w:cs="Times New Roman"/>
          <w:color w:val="000000"/>
          <w:sz w:val="28"/>
          <w:szCs w:val="28"/>
          <w:lang w:eastAsia="ru-RU"/>
        </w:rPr>
        <w:t>ей</w:t>
      </w:r>
      <w:r w:rsidRPr="00B82F5A">
        <w:rPr>
          <w:rFonts w:ascii="Times New Roman" w:eastAsia="Times New Roman" w:hAnsi="Times New Roman" w:cs="Times New Roman"/>
          <w:color w:val="000000"/>
          <w:sz w:val="28"/>
          <w:szCs w:val="28"/>
          <w:lang w:eastAsia="ru-RU"/>
        </w:rPr>
        <w:t xml:space="preserve"> сняты с профилактического учета, из них </w:t>
      </w:r>
      <w:r w:rsidR="00BA1530" w:rsidRPr="00566D80">
        <w:rPr>
          <w:rFonts w:ascii="Times New Roman" w:eastAsia="Times New Roman" w:hAnsi="Times New Roman" w:cs="Times New Roman"/>
          <w:color w:val="000000"/>
          <w:sz w:val="28"/>
          <w:szCs w:val="28"/>
          <w:lang w:eastAsia="ru-RU"/>
        </w:rPr>
        <w:t>20</w:t>
      </w:r>
      <w:r w:rsidRPr="00B82F5A">
        <w:rPr>
          <w:rFonts w:ascii="Times New Roman" w:eastAsia="Times New Roman" w:hAnsi="Times New Roman" w:cs="Times New Roman"/>
          <w:color w:val="000000"/>
          <w:sz w:val="28"/>
          <w:szCs w:val="28"/>
          <w:lang w:eastAsia="ru-RU"/>
        </w:rPr>
        <w:t xml:space="preserve"> по причине улучшений условий в семье.</w:t>
      </w:r>
    </w:p>
    <w:p w:rsidR="00DE3033" w:rsidRDefault="00DE3033" w:rsidP="006C71E6">
      <w:pPr>
        <w:spacing w:after="0"/>
        <w:contextualSpacing/>
        <w:jc w:val="both"/>
        <w:rPr>
          <w:rFonts w:ascii="Times New Roman" w:eastAsia="Times New Roman" w:hAnsi="Times New Roman" w:cs="Times New Roman"/>
          <w:b/>
          <w:sz w:val="28"/>
          <w:szCs w:val="28"/>
        </w:rPr>
      </w:pPr>
    </w:p>
    <w:p w:rsidR="00D04B77" w:rsidRDefault="000E4C84" w:rsidP="000F6C56">
      <w:pPr>
        <w:spacing w:after="0"/>
        <w:jc w:val="both"/>
        <w:rPr>
          <w:rFonts w:ascii="Times New Roman" w:hAnsi="Times New Roman" w:cs="Times New Roman"/>
          <w:sz w:val="28"/>
          <w:szCs w:val="28"/>
        </w:rPr>
      </w:pPr>
      <w:r>
        <w:rPr>
          <w:rFonts w:ascii="Times New Roman" w:hAnsi="Times New Roman" w:cs="Times New Roman"/>
          <w:b/>
          <w:sz w:val="28"/>
          <w:szCs w:val="28"/>
        </w:rPr>
        <w:tab/>
      </w:r>
      <w:r w:rsidR="00833965" w:rsidRPr="00833965">
        <w:rPr>
          <w:rFonts w:ascii="Times New Roman" w:hAnsi="Times New Roman" w:cs="Times New Roman"/>
          <w:sz w:val="28"/>
          <w:szCs w:val="28"/>
          <w:shd w:val="clear" w:color="auto" w:fill="FFFFFF"/>
        </w:rPr>
        <w:t>Выявл</w:t>
      </w:r>
      <w:bookmarkStart w:id="0" w:name="_GoBack"/>
      <w:bookmarkEnd w:id="0"/>
      <w:r w:rsidR="00833965" w:rsidRPr="00833965">
        <w:rPr>
          <w:rFonts w:ascii="Times New Roman" w:hAnsi="Times New Roman" w:cs="Times New Roman"/>
          <w:sz w:val="28"/>
          <w:szCs w:val="28"/>
          <w:shd w:val="clear" w:color="auto" w:fill="FFFFFF"/>
        </w:rPr>
        <w:t>ение родителей с ранними признаками неблагополучия является одной из предупредительных мер совершения родителями правонарушений и преступлений в отношении детей,</w:t>
      </w:r>
      <w:r w:rsidR="00A551E6" w:rsidRPr="00A551E6">
        <w:rPr>
          <w:rFonts w:ascii="Times New Roman" w:hAnsi="Times New Roman" w:cs="Times New Roman"/>
          <w:sz w:val="28"/>
          <w:szCs w:val="28"/>
        </w:rPr>
        <w:t xml:space="preserve"> поэтому активизирована работа</w:t>
      </w:r>
      <w:r w:rsidR="00833965">
        <w:rPr>
          <w:rFonts w:ascii="Times New Roman" w:hAnsi="Times New Roman" w:cs="Times New Roman"/>
          <w:sz w:val="28"/>
          <w:szCs w:val="28"/>
        </w:rPr>
        <w:t xml:space="preserve"> по</w:t>
      </w:r>
      <w:r w:rsidR="00A551E6" w:rsidRPr="00A551E6">
        <w:rPr>
          <w:rFonts w:ascii="Times New Roman" w:hAnsi="Times New Roman" w:cs="Times New Roman"/>
          <w:sz w:val="28"/>
          <w:szCs w:val="28"/>
        </w:rPr>
        <w:t xml:space="preserve"> изъятию детей из таких семей и помещения их в СРЦ Крапивинского округа и Губернский дом ребенка «Остров доброты».  За отчетный период изъяты и помещены в государственные учреждения 3</w:t>
      </w:r>
      <w:r w:rsidR="00C96E00">
        <w:rPr>
          <w:rFonts w:ascii="Times New Roman" w:hAnsi="Times New Roman" w:cs="Times New Roman"/>
          <w:sz w:val="28"/>
          <w:szCs w:val="28"/>
        </w:rPr>
        <w:t>6</w:t>
      </w:r>
      <w:r w:rsidR="00A551E6" w:rsidRPr="00A551E6">
        <w:rPr>
          <w:rFonts w:ascii="Times New Roman" w:hAnsi="Times New Roman" w:cs="Times New Roman"/>
          <w:sz w:val="28"/>
          <w:szCs w:val="28"/>
        </w:rPr>
        <w:t xml:space="preserve"> детей</w:t>
      </w:r>
      <w:r w:rsidR="00833965">
        <w:rPr>
          <w:rFonts w:ascii="Times New Roman" w:hAnsi="Times New Roman" w:cs="Times New Roman"/>
          <w:sz w:val="28"/>
          <w:szCs w:val="28"/>
        </w:rPr>
        <w:t>,</w:t>
      </w:r>
      <w:r w:rsidR="00A551E6" w:rsidRPr="00A551E6">
        <w:rPr>
          <w:rFonts w:ascii="Times New Roman" w:hAnsi="Times New Roman" w:cs="Times New Roman"/>
          <w:sz w:val="28"/>
          <w:szCs w:val="28"/>
        </w:rPr>
        <w:t xml:space="preserve"> находящихся без </w:t>
      </w:r>
      <w:r w:rsidR="00C54436">
        <w:rPr>
          <w:rFonts w:ascii="Times New Roman" w:hAnsi="Times New Roman" w:cs="Times New Roman"/>
          <w:sz w:val="28"/>
          <w:szCs w:val="28"/>
        </w:rPr>
        <w:t>надзора законных представителей.</w:t>
      </w:r>
      <w:r w:rsidR="00833965">
        <w:rPr>
          <w:rFonts w:ascii="Times New Roman" w:hAnsi="Times New Roman" w:cs="Times New Roman"/>
          <w:sz w:val="28"/>
          <w:szCs w:val="28"/>
        </w:rPr>
        <w:t xml:space="preserve"> В тех случаях</w:t>
      </w:r>
      <w:r w:rsidR="00E00163">
        <w:rPr>
          <w:rFonts w:ascii="Times New Roman" w:hAnsi="Times New Roman" w:cs="Times New Roman"/>
          <w:sz w:val="28"/>
          <w:szCs w:val="28"/>
        </w:rPr>
        <w:t>, к</w:t>
      </w:r>
      <w:r w:rsidR="00833965">
        <w:rPr>
          <w:rFonts w:ascii="Times New Roman" w:hAnsi="Times New Roman" w:cs="Times New Roman"/>
          <w:sz w:val="28"/>
          <w:szCs w:val="28"/>
        </w:rPr>
        <w:t>огда профилактическая работа с семьей положительных результатов не дает, отдел опеки и попечительства обращается в суд с иском об ограничении либо лишении родительских прав.</w:t>
      </w:r>
    </w:p>
    <w:p w:rsidR="00833965" w:rsidRDefault="00833965" w:rsidP="006C71E6">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2021 году было направлено в суд </w:t>
      </w:r>
      <w:r w:rsidR="00E00163">
        <w:rPr>
          <w:rFonts w:ascii="Times New Roman" w:hAnsi="Times New Roman" w:cs="Times New Roman"/>
          <w:sz w:val="28"/>
          <w:szCs w:val="28"/>
        </w:rPr>
        <w:t>12</w:t>
      </w:r>
      <w:r>
        <w:rPr>
          <w:rFonts w:ascii="Times New Roman" w:hAnsi="Times New Roman" w:cs="Times New Roman"/>
          <w:sz w:val="28"/>
          <w:szCs w:val="28"/>
        </w:rPr>
        <w:t xml:space="preserve"> исков,</w:t>
      </w:r>
      <w:r w:rsidR="00C96E00">
        <w:rPr>
          <w:rFonts w:ascii="Times New Roman" w:hAnsi="Times New Roman" w:cs="Times New Roman"/>
          <w:sz w:val="28"/>
          <w:szCs w:val="28"/>
        </w:rPr>
        <w:t xml:space="preserve"> </w:t>
      </w:r>
      <w:r>
        <w:rPr>
          <w:rFonts w:ascii="Times New Roman" w:hAnsi="Times New Roman" w:cs="Times New Roman"/>
          <w:sz w:val="28"/>
          <w:szCs w:val="28"/>
        </w:rPr>
        <w:t xml:space="preserve">в целях защиты законных прав и интересов </w:t>
      </w:r>
      <w:r w:rsidR="00E00163">
        <w:rPr>
          <w:rFonts w:ascii="Times New Roman" w:hAnsi="Times New Roman" w:cs="Times New Roman"/>
          <w:sz w:val="28"/>
          <w:szCs w:val="28"/>
        </w:rPr>
        <w:t>20</w:t>
      </w:r>
      <w:r>
        <w:rPr>
          <w:rFonts w:ascii="Times New Roman" w:hAnsi="Times New Roman" w:cs="Times New Roman"/>
          <w:sz w:val="28"/>
          <w:szCs w:val="28"/>
        </w:rPr>
        <w:t xml:space="preserve"> несовершеннолетних (АППГ – </w:t>
      </w:r>
      <w:r w:rsidR="00E00163">
        <w:rPr>
          <w:rFonts w:ascii="Times New Roman" w:hAnsi="Times New Roman" w:cs="Times New Roman"/>
          <w:sz w:val="28"/>
          <w:szCs w:val="28"/>
        </w:rPr>
        <w:t>12/20</w:t>
      </w:r>
      <w:r>
        <w:rPr>
          <w:rFonts w:ascii="Times New Roman" w:hAnsi="Times New Roman" w:cs="Times New Roman"/>
          <w:sz w:val="28"/>
          <w:szCs w:val="28"/>
        </w:rPr>
        <w:t xml:space="preserve">). </w:t>
      </w:r>
    </w:p>
    <w:p w:rsidR="00833965" w:rsidRDefault="00833965" w:rsidP="006C71E6">
      <w:pPr>
        <w:spacing w:after="0"/>
        <w:jc w:val="both"/>
        <w:rPr>
          <w:rFonts w:ascii="Times New Roman" w:hAnsi="Times New Roman" w:cs="Times New Roman"/>
          <w:sz w:val="28"/>
          <w:szCs w:val="28"/>
        </w:rPr>
      </w:pPr>
    </w:p>
    <w:p w:rsidR="00A551E6" w:rsidRDefault="006E2E33" w:rsidP="006C71E6">
      <w:pPr>
        <w:spacing w:after="0"/>
        <w:ind w:firstLine="709"/>
        <w:jc w:val="both"/>
        <w:rPr>
          <w:rFonts w:ascii="Times New Roman" w:hAnsi="Times New Roman" w:cs="Times New Roman"/>
          <w:sz w:val="28"/>
          <w:szCs w:val="28"/>
        </w:rPr>
      </w:pPr>
      <w:r>
        <w:rPr>
          <w:rFonts w:ascii="Times New Roman" w:hAnsi="Times New Roman" w:cs="Times New Roman"/>
          <w:sz w:val="28"/>
          <w:szCs w:val="28"/>
        </w:rPr>
        <w:t>Анализ подростковой преступности показал, за 2021 год</w:t>
      </w:r>
      <w:r w:rsidR="00A551E6" w:rsidRPr="00A551E6">
        <w:rPr>
          <w:rFonts w:ascii="Times New Roman" w:hAnsi="Times New Roman" w:cs="Times New Roman"/>
          <w:sz w:val="28"/>
          <w:szCs w:val="28"/>
        </w:rPr>
        <w:t xml:space="preserve"> совершено </w:t>
      </w:r>
      <w:r w:rsidR="00E00163">
        <w:rPr>
          <w:rFonts w:ascii="Times New Roman" w:hAnsi="Times New Roman" w:cs="Times New Roman"/>
          <w:sz w:val="28"/>
          <w:szCs w:val="28"/>
        </w:rPr>
        <w:t>27</w:t>
      </w:r>
      <w:r w:rsidR="00A551E6" w:rsidRPr="00A551E6">
        <w:rPr>
          <w:rFonts w:ascii="Times New Roman" w:hAnsi="Times New Roman" w:cs="Times New Roman"/>
          <w:sz w:val="28"/>
          <w:szCs w:val="28"/>
        </w:rPr>
        <w:t xml:space="preserve"> преступлений с участием </w:t>
      </w:r>
      <w:r w:rsidR="00CE2EE6">
        <w:rPr>
          <w:rFonts w:ascii="Times New Roman" w:hAnsi="Times New Roman" w:cs="Times New Roman"/>
          <w:sz w:val="28"/>
          <w:szCs w:val="28"/>
        </w:rPr>
        <w:t>18</w:t>
      </w:r>
      <w:r w:rsidR="00A551E6" w:rsidRPr="00A551E6">
        <w:rPr>
          <w:rFonts w:ascii="Times New Roman" w:hAnsi="Times New Roman" w:cs="Times New Roman"/>
          <w:sz w:val="28"/>
          <w:szCs w:val="28"/>
        </w:rPr>
        <w:t xml:space="preserve"> подростков (2020 год совершено 29 преступлений совершенных </w:t>
      </w:r>
      <w:r w:rsidR="00CE2EE6">
        <w:rPr>
          <w:rFonts w:ascii="Times New Roman" w:hAnsi="Times New Roman" w:cs="Times New Roman"/>
          <w:sz w:val="28"/>
          <w:szCs w:val="28"/>
        </w:rPr>
        <w:t>17</w:t>
      </w:r>
      <w:r w:rsidR="00A551E6" w:rsidRPr="00A551E6">
        <w:rPr>
          <w:rFonts w:ascii="Times New Roman" w:hAnsi="Times New Roman" w:cs="Times New Roman"/>
          <w:sz w:val="28"/>
          <w:szCs w:val="28"/>
        </w:rPr>
        <w:t xml:space="preserve"> подростк</w:t>
      </w:r>
      <w:r w:rsidR="00CE2EE6">
        <w:rPr>
          <w:rFonts w:ascii="Times New Roman" w:hAnsi="Times New Roman" w:cs="Times New Roman"/>
          <w:sz w:val="28"/>
          <w:szCs w:val="28"/>
        </w:rPr>
        <w:t>ов</w:t>
      </w:r>
      <w:r w:rsidR="00A551E6" w:rsidRPr="00CE2EE6">
        <w:rPr>
          <w:rFonts w:ascii="Times New Roman" w:hAnsi="Times New Roman" w:cs="Times New Roman"/>
          <w:sz w:val="28"/>
          <w:szCs w:val="28"/>
        </w:rPr>
        <w:t>)</w:t>
      </w:r>
      <w:r w:rsidR="000F6C56" w:rsidRPr="000F6C56">
        <w:rPr>
          <w:rFonts w:ascii="Times New Roman" w:hAnsi="Times New Roman" w:cs="Times New Roman"/>
          <w:color w:val="000000"/>
          <w:sz w:val="28"/>
          <w:szCs w:val="24"/>
        </w:rPr>
        <w:t xml:space="preserve"> </w:t>
      </w:r>
      <w:r w:rsidR="000F6C56" w:rsidRPr="00741D05">
        <w:rPr>
          <w:rFonts w:ascii="Times New Roman" w:hAnsi="Times New Roman" w:cs="Times New Roman"/>
          <w:color w:val="000000"/>
          <w:sz w:val="28"/>
          <w:szCs w:val="24"/>
        </w:rPr>
        <w:t xml:space="preserve">произошло снижение преступности среди несовершеннолетних на  </w:t>
      </w:r>
      <w:r w:rsidR="000F6C56">
        <w:rPr>
          <w:rFonts w:ascii="Times New Roman" w:hAnsi="Times New Roman" w:cs="Times New Roman"/>
          <w:color w:val="000000"/>
          <w:sz w:val="28"/>
          <w:szCs w:val="24"/>
        </w:rPr>
        <w:t>6,9%</w:t>
      </w:r>
      <w:r w:rsidR="000F6C56" w:rsidRPr="00741D05">
        <w:rPr>
          <w:rFonts w:ascii="Times New Roman" w:hAnsi="Times New Roman" w:cs="Times New Roman"/>
          <w:color w:val="000000"/>
          <w:sz w:val="28"/>
          <w:szCs w:val="24"/>
        </w:rPr>
        <w:t>.</w:t>
      </w:r>
    </w:p>
    <w:p w:rsidR="00A551E6" w:rsidRDefault="00A551E6" w:rsidP="006C71E6">
      <w:pPr>
        <w:spacing w:after="0"/>
        <w:ind w:firstLine="709"/>
        <w:jc w:val="both"/>
        <w:rPr>
          <w:rFonts w:ascii="Times New Roman" w:hAnsi="Times New Roman" w:cs="Times New Roman"/>
          <w:sz w:val="28"/>
          <w:szCs w:val="28"/>
        </w:rPr>
      </w:pPr>
      <w:r w:rsidRPr="00A551E6">
        <w:rPr>
          <w:rFonts w:ascii="Times New Roman" w:hAnsi="Times New Roman" w:cs="Times New Roman"/>
          <w:sz w:val="28"/>
          <w:szCs w:val="28"/>
        </w:rPr>
        <w:t>По видам</w:t>
      </w:r>
      <w:r w:rsidR="00C96E00">
        <w:rPr>
          <w:rFonts w:ascii="Times New Roman" w:hAnsi="Times New Roman" w:cs="Times New Roman"/>
          <w:sz w:val="28"/>
          <w:szCs w:val="28"/>
        </w:rPr>
        <w:t>,</w:t>
      </w:r>
      <w:r w:rsidRPr="00A551E6">
        <w:rPr>
          <w:rFonts w:ascii="Times New Roman" w:hAnsi="Times New Roman" w:cs="Times New Roman"/>
          <w:sz w:val="28"/>
          <w:szCs w:val="28"/>
        </w:rPr>
        <w:t xml:space="preserve"> преступления совершенные </w:t>
      </w:r>
      <w:r w:rsidRPr="00C96E00">
        <w:rPr>
          <w:rFonts w:ascii="Times New Roman" w:hAnsi="Times New Roman" w:cs="Times New Roman"/>
          <w:sz w:val="28"/>
          <w:szCs w:val="28"/>
        </w:rPr>
        <w:t>несовершеннолетними</w:t>
      </w:r>
      <w:r w:rsidR="00C96E00" w:rsidRPr="00C96E00">
        <w:rPr>
          <w:rFonts w:ascii="Times New Roman" w:hAnsi="Times New Roman" w:cs="Times New Roman"/>
          <w:sz w:val="28"/>
          <w:szCs w:val="28"/>
        </w:rPr>
        <w:t>,</w:t>
      </w:r>
      <w:r w:rsidRPr="00C96E00">
        <w:rPr>
          <w:rFonts w:ascii="Times New Roman" w:hAnsi="Times New Roman" w:cs="Times New Roman"/>
          <w:sz w:val="28"/>
          <w:szCs w:val="28"/>
        </w:rPr>
        <w:t xml:space="preserve"> </w:t>
      </w:r>
      <w:r w:rsidR="00FE3DB9" w:rsidRPr="00C96E00">
        <w:rPr>
          <w:rFonts w:ascii="Times New Roman" w:hAnsi="Times New Roman" w:cs="Times New Roman"/>
          <w:sz w:val="28"/>
          <w:szCs w:val="28"/>
        </w:rPr>
        <w:t>приведены в таблице</w:t>
      </w:r>
      <w:r w:rsidR="00C96E00" w:rsidRPr="00C96E00">
        <w:rPr>
          <w:rFonts w:ascii="Times New Roman" w:hAnsi="Times New Roman" w:cs="Times New Roman"/>
          <w:sz w:val="28"/>
          <w:szCs w:val="28"/>
        </w:rPr>
        <w:t>:</w:t>
      </w:r>
    </w:p>
    <w:p w:rsidR="00C54436" w:rsidRDefault="00C54436" w:rsidP="006C71E6">
      <w:pPr>
        <w:spacing w:after="0"/>
        <w:ind w:firstLine="709"/>
        <w:jc w:val="both"/>
        <w:rPr>
          <w:rFonts w:ascii="Times New Roman" w:hAnsi="Times New Roman" w:cs="Times New Roman"/>
          <w:sz w:val="28"/>
          <w:szCs w:val="28"/>
        </w:rPr>
      </w:pPr>
    </w:p>
    <w:tbl>
      <w:tblPr>
        <w:tblStyle w:val="a3"/>
        <w:tblW w:w="5000" w:type="pct"/>
        <w:tblLook w:val="04A0"/>
      </w:tblPr>
      <w:tblGrid>
        <w:gridCol w:w="5174"/>
        <w:gridCol w:w="2305"/>
        <w:gridCol w:w="2092"/>
      </w:tblGrid>
      <w:tr w:rsidR="00A551E6" w:rsidRPr="00C96E00" w:rsidTr="006C71E6">
        <w:tc>
          <w:tcPr>
            <w:tcW w:w="2703" w:type="pct"/>
          </w:tcPr>
          <w:p w:rsidR="00A551E6" w:rsidRPr="00C96E00" w:rsidRDefault="00A551E6" w:rsidP="006C71E6">
            <w:pPr>
              <w:tabs>
                <w:tab w:val="left" w:pos="0"/>
              </w:tabs>
              <w:spacing w:line="276" w:lineRule="auto"/>
              <w:jc w:val="center"/>
              <w:rPr>
                <w:rFonts w:ascii="Times New Roman" w:eastAsia="Times New Roman" w:hAnsi="Times New Roman"/>
                <w:sz w:val="28"/>
                <w:szCs w:val="24"/>
              </w:rPr>
            </w:pPr>
            <w:r w:rsidRPr="00C96E00">
              <w:rPr>
                <w:rFonts w:ascii="Times New Roman" w:eastAsia="Times New Roman" w:hAnsi="Times New Roman"/>
                <w:sz w:val="28"/>
                <w:szCs w:val="24"/>
              </w:rPr>
              <w:t>Преступления</w:t>
            </w:r>
          </w:p>
        </w:tc>
        <w:tc>
          <w:tcPr>
            <w:tcW w:w="1204" w:type="pct"/>
          </w:tcPr>
          <w:p w:rsidR="00A551E6" w:rsidRPr="00C96E00" w:rsidRDefault="00A551E6" w:rsidP="006C71E6">
            <w:pPr>
              <w:tabs>
                <w:tab w:val="left" w:pos="720"/>
              </w:tabs>
              <w:spacing w:line="276" w:lineRule="auto"/>
              <w:ind w:hanging="720"/>
              <w:jc w:val="center"/>
              <w:rPr>
                <w:rFonts w:ascii="Times New Roman" w:eastAsia="Times New Roman" w:hAnsi="Times New Roman"/>
                <w:sz w:val="28"/>
                <w:szCs w:val="24"/>
              </w:rPr>
            </w:pPr>
            <w:r w:rsidRPr="00C96E00">
              <w:rPr>
                <w:rFonts w:ascii="Times New Roman" w:eastAsia="Times New Roman" w:hAnsi="Times New Roman"/>
                <w:sz w:val="28"/>
                <w:szCs w:val="24"/>
              </w:rPr>
              <w:t>2020</w:t>
            </w:r>
          </w:p>
        </w:tc>
        <w:tc>
          <w:tcPr>
            <w:tcW w:w="1093" w:type="pct"/>
          </w:tcPr>
          <w:p w:rsidR="00A551E6" w:rsidRPr="00C96E00" w:rsidRDefault="00A551E6" w:rsidP="006C71E6">
            <w:pPr>
              <w:tabs>
                <w:tab w:val="left" w:pos="720"/>
              </w:tabs>
              <w:spacing w:line="276" w:lineRule="auto"/>
              <w:ind w:hanging="720"/>
              <w:jc w:val="center"/>
              <w:rPr>
                <w:rFonts w:ascii="Times New Roman" w:eastAsia="Times New Roman" w:hAnsi="Times New Roman"/>
                <w:sz w:val="28"/>
                <w:szCs w:val="24"/>
              </w:rPr>
            </w:pPr>
            <w:r w:rsidRPr="00C96E00">
              <w:rPr>
                <w:rFonts w:ascii="Times New Roman" w:eastAsia="Times New Roman" w:hAnsi="Times New Roman"/>
                <w:sz w:val="28"/>
                <w:szCs w:val="24"/>
              </w:rPr>
              <w:t>2021</w:t>
            </w:r>
          </w:p>
        </w:tc>
      </w:tr>
      <w:tr w:rsidR="00A551E6" w:rsidRPr="00C96E00" w:rsidTr="006C71E6">
        <w:tc>
          <w:tcPr>
            <w:tcW w:w="2703" w:type="pct"/>
          </w:tcPr>
          <w:p w:rsidR="00A551E6" w:rsidRPr="00C96E00" w:rsidRDefault="00A551E6" w:rsidP="006C71E6">
            <w:pPr>
              <w:spacing w:line="276" w:lineRule="auto"/>
              <w:rPr>
                <w:rFonts w:ascii="Times New Roman" w:hAnsi="Times New Roman"/>
                <w:sz w:val="28"/>
              </w:rPr>
            </w:pPr>
            <w:r w:rsidRPr="00C96E00">
              <w:rPr>
                <w:rFonts w:ascii="Times New Roman" w:hAnsi="Times New Roman"/>
                <w:sz w:val="28"/>
              </w:rPr>
              <w:t>ДТП повлекшее по неосторожности  ТВЗ человека (ст. 264 ч.1 УК РФ)</w:t>
            </w:r>
          </w:p>
        </w:tc>
        <w:tc>
          <w:tcPr>
            <w:tcW w:w="1204" w:type="pct"/>
          </w:tcPr>
          <w:p w:rsidR="00A551E6" w:rsidRPr="00C96E00" w:rsidRDefault="00A551E6" w:rsidP="006C71E6">
            <w:pPr>
              <w:spacing w:line="276" w:lineRule="auto"/>
              <w:jc w:val="center"/>
              <w:rPr>
                <w:rFonts w:ascii="Times New Roman" w:eastAsia="Times New Roman" w:hAnsi="Times New Roman"/>
                <w:sz w:val="28"/>
                <w:szCs w:val="24"/>
              </w:rPr>
            </w:pPr>
            <w:r w:rsidRPr="00C96E00">
              <w:rPr>
                <w:rFonts w:ascii="Times New Roman" w:eastAsia="Times New Roman" w:hAnsi="Times New Roman"/>
                <w:sz w:val="28"/>
                <w:szCs w:val="24"/>
              </w:rPr>
              <w:t>0</w:t>
            </w:r>
          </w:p>
        </w:tc>
        <w:tc>
          <w:tcPr>
            <w:tcW w:w="1093" w:type="pct"/>
          </w:tcPr>
          <w:p w:rsidR="00A551E6" w:rsidRPr="00C96E00" w:rsidRDefault="00A551E6" w:rsidP="006C71E6">
            <w:pPr>
              <w:spacing w:line="276" w:lineRule="auto"/>
              <w:jc w:val="center"/>
              <w:rPr>
                <w:rFonts w:ascii="Times New Roman" w:eastAsia="Times New Roman" w:hAnsi="Times New Roman"/>
                <w:sz w:val="28"/>
                <w:szCs w:val="24"/>
              </w:rPr>
            </w:pPr>
            <w:r w:rsidRPr="00C96E00">
              <w:rPr>
                <w:rFonts w:ascii="Times New Roman" w:eastAsia="Times New Roman" w:hAnsi="Times New Roman"/>
                <w:sz w:val="28"/>
                <w:szCs w:val="24"/>
              </w:rPr>
              <w:t>1</w:t>
            </w:r>
          </w:p>
        </w:tc>
      </w:tr>
      <w:tr w:rsidR="00A551E6" w:rsidRPr="00C96E00" w:rsidTr="006C71E6">
        <w:tc>
          <w:tcPr>
            <w:tcW w:w="2703" w:type="pct"/>
          </w:tcPr>
          <w:p w:rsidR="00A551E6" w:rsidRPr="00C96E00" w:rsidRDefault="00A551E6" w:rsidP="006C71E6">
            <w:pPr>
              <w:spacing w:line="276" w:lineRule="auto"/>
              <w:rPr>
                <w:rFonts w:ascii="Times New Roman" w:hAnsi="Times New Roman"/>
                <w:sz w:val="28"/>
              </w:rPr>
            </w:pPr>
            <w:r w:rsidRPr="00C96E00">
              <w:rPr>
                <w:rFonts w:ascii="Times New Roman" w:hAnsi="Times New Roman"/>
                <w:sz w:val="28"/>
              </w:rPr>
              <w:t>Кража (ст. 158 УК РФ)</w:t>
            </w:r>
          </w:p>
        </w:tc>
        <w:tc>
          <w:tcPr>
            <w:tcW w:w="1204" w:type="pct"/>
          </w:tcPr>
          <w:p w:rsidR="00A551E6" w:rsidRPr="00C96E00" w:rsidRDefault="00F75AFC" w:rsidP="006C71E6">
            <w:pPr>
              <w:spacing w:line="276" w:lineRule="auto"/>
              <w:jc w:val="center"/>
              <w:rPr>
                <w:rFonts w:ascii="Times New Roman" w:eastAsia="Times New Roman" w:hAnsi="Times New Roman"/>
                <w:sz w:val="28"/>
                <w:szCs w:val="24"/>
              </w:rPr>
            </w:pPr>
            <w:r w:rsidRPr="00C96E00">
              <w:rPr>
                <w:rFonts w:ascii="Times New Roman" w:eastAsia="Times New Roman" w:hAnsi="Times New Roman"/>
                <w:sz w:val="28"/>
                <w:szCs w:val="24"/>
              </w:rPr>
              <w:t>19</w:t>
            </w:r>
          </w:p>
        </w:tc>
        <w:tc>
          <w:tcPr>
            <w:tcW w:w="1093" w:type="pct"/>
          </w:tcPr>
          <w:p w:rsidR="00A551E6" w:rsidRPr="00C96E00" w:rsidRDefault="00F75AFC" w:rsidP="006C71E6">
            <w:pPr>
              <w:spacing w:line="276" w:lineRule="auto"/>
              <w:jc w:val="center"/>
              <w:rPr>
                <w:rFonts w:ascii="Times New Roman" w:eastAsia="Times New Roman" w:hAnsi="Times New Roman"/>
                <w:sz w:val="28"/>
                <w:szCs w:val="24"/>
              </w:rPr>
            </w:pPr>
            <w:r w:rsidRPr="00C96E00">
              <w:rPr>
                <w:rFonts w:ascii="Times New Roman" w:eastAsia="Times New Roman" w:hAnsi="Times New Roman"/>
                <w:sz w:val="28"/>
                <w:szCs w:val="24"/>
              </w:rPr>
              <w:t>19</w:t>
            </w:r>
          </w:p>
        </w:tc>
      </w:tr>
      <w:tr w:rsidR="00A551E6" w:rsidRPr="00C96E00" w:rsidTr="006C71E6">
        <w:tc>
          <w:tcPr>
            <w:tcW w:w="2703" w:type="pct"/>
          </w:tcPr>
          <w:p w:rsidR="00A551E6" w:rsidRPr="00C96E00" w:rsidRDefault="00A551E6" w:rsidP="006C71E6">
            <w:pPr>
              <w:spacing w:line="276" w:lineRule="auto"/>
              <w:rPr>
                <w:rFonts w:ascii="Times New Roman" w:hAnsi="Times New Roman"/>
                <w:sz w:val="28"/>
              </w:rPr>
            </w:pPr>
            <w:r w:rsidRPr="00C96E00">
              <w:rPr>
                <w:rFonts w:ascii="Times New Roman" w:hAnsi="Times New Roman"/>
                <w:sz w:val="28"/>
              </w:rPr>
              <w:t>Грабеж (ст. 161 УК РФ)</w:t>
            </w:r>
          </w:p>
        </w:tc>
        <w:tc>
          <w:tcPr>
            <w:tcW w:w="1204" w:type="pct"/>
          </w:tcPr>
          <w:p w:rsidR="00A551E6" w:rsidRPr="00C96E00" w:rsidRDefault="00A551E6" w:rsidP="006C71E6">
            <w:pPr>
              <w:spacing w:line="276" w:lineRule="auto"/>
              <w:jc w:val="center"/>
              <w:rPr>
                <w:rFonts w:ascii="Times New Roman" w:eastAsia="Times New Roman" w:hAnsi="Times New Roman"/>
                <w:sz w:val="28"/>
                <w:szCs w:val="24"/>
              </w:rPr>
            </w:pPr>
            <w:r w:rsidRPr="00C96E00">
              <w:rPr>
                <w:rFonts w:ascii="Times New Roman" w:eastAsia="Times New Roman" w:hAnsi="Times New Roman"/>
                <w:sz w:val="28"/>
                <w:szCs w:val="24"/>
              </w:rPr>
              <w:t>1</w:t>
            </w:r>
          </w:p>
        </w:tc>
        <w:tc>
          <w:tcPr>
            <w:tcW w:w="1093" w:type="pct"/>
          </w:tcPr>
          <w:p w:rsidR="00A551E6" w:rsidRPr="00C96E00" w:rsidRDefault="00A551E6" w:rsidP="006C71E6">
            <w:pPr>
              <w:spacing w:line="276" w:lineRule="auto"/>
              <w:jc w:val="center"/>
              <w:rPr>
                <w:rFonts w:ascii="Times New Roman" w:eastAsia="Times New Roman" w:hAnsi="Times New Roman"/>
                <w:sz w:val="28"/>
                <w:szCs w:val="24"/>
              </w:rPr>
            </w:pPr>
            <w:r w:rsidRPr="00C96E00">
              <w:rPr>
                <w:rFonts w:ascii="Times New Roman" w:eastAsia="Times New Roman" w:hAnsi="Times New Roman"/>
                <w:sz w:val="28"/>
                <w:szCs w:val="24"/>
              </w:rPr>
              <w:t>2</w:t>
            </w:r>
          </w:p>
        </w:tc>
      </w:tr>
      <w:tr w:rsidR="00A551E6" w:rsidRPr="00C96E00" w:rsidTr="006C71E6">
        <w:tc>
          <w:tcPr>
            <w:tcW w:w="2703" w:type="pct"/>
          </w:tcPr>
          <w:p w:rsidR="00A551E6" w:rsidRPr="00C96E00" w:rsidRDefault="00A551E6" w:rsidP="006C71E6">
            <w:pPr>
              <w:spacing w:line="276" w:lineRule="auto"/>
              <w:rPr>
                <w:rFonts w:ascii="Times New Roman" w:hAnsi="Times New Roman"/>
                <w:sz w:val="28"/>
              </w:rPr>
            </w:pPr>
            <w:r w:rsidRPr="00C96E00">
              <w:rPr>
                <w:rFonts w:ascii="Times New Roman" w:hAnsi="Times New Roman"/>
                <w:sz w:val="28"/>
              </w:rPr>
              <w:t>Угон (ст. 166 УК РФ)</w:t>
            </w:r>
          </w:p>
        </w:tc>
        <w:tc>
          <w:tcPr>
            <w:tcW w:w="1204" w:type="pct"/>
          </w:tcPr>
          <w:p w:rsidR="00A551E6" w:rsidRPr="00C96E00" w:rsidRDefault="00F75AFC" w:rsidP="006C71E6">
            <w:pPr>
              <w:spacing w:line="276" w:lineRule="auto"/>
              <w:jc w:val="center"/>
              <w:rPr>
                <w:rFonts w:ascii="Times New Roman" w:eastAsia="Times New Roman" w:hAnsi="Times New Roman"/>
                <w:sz w:val="28"/>
                <w:szCs w:val="24"/>
              </w:rPr>
            </w:pPr>
            <w:r w:rsidRPr="00C96E00">
              <w:rPr>
                <w:rFonts w:ascii="Times New Roman" w:eastAsia="Times New Roman" w:hAnsi="Times New Roman"/>
                <w:sz w:val="28"/>
                <w:szCs w:val="24"/>
              </w:rPr>
              <w:t>8</w:t>
            </w:r>
          </w:p>
        </w:tc>
        <w:tc>
          <w:tcPr>
            <w:tcW w:w="1093" w:type="pct"/>
          </w:tcPr>
          <w:p w:rsidR="00A551E6" w:rsidRPr="00C96E00" w:rsidRDefault="00F75AFC" w:rsidP="006C71E6">
            <w:pPr>
              <w:spacing w:line="276" w:lineRule="auto"/>
              <w:jc w:val="center"/>
              <w:rPr>
                <w:rFonts w:ascii="Times New Roman" w:eastAsia="Times New Roman" w:hAnsi="Times New Roman"/>
                <w:sz w:val="28"/>
                <w:szCs w:val="24"/>
              </w:rPr>
            </w:pPr>
            <w:r w:rsidRPr="00C96E00">
              <w:rPr>
                <w:rFonts w:ascii="Times New Roman" w:eastAsia="Times New Roman" w:hAnsi="Times New Roman"/>
                <w:sz w:val="28"/>
                <w:szCs w:val="24"/>
              </w:rPr>
              <w:t>2</w:t>
            </w:r>
          </w:p>
        </w:tc>
      </w:tr>
      <w:tr w:rsidR="00A551E6" w:rsidRPr="00C96E00" w:rsidTr="006C71E6">
        <w:tc>
          <w:tcPr>
            <w:tcW w:w="2703" w:type="pct"/>
          </w:tcPr>
          <w:p w:rsidR="00A551E6" w:rsidRPr="00C96E00" w:rsidRDefault="00A551E6" w:rsidP="006C71E6">
            <w:pPr>
              <w:spacing w:line="276" w:lineRule="auto"/>
              <w:rPr>
                <w:rFonts w:ascii="Times New Roman" w:hAnsi="Times New Roman"/>
                <w:sz w:val="28"/>
              </w:rPr>
            </w:pPr>
            <w:r w:rsidRPr="00C96E00">
              <w:rPr>
                <w:rFonts w:ascii="Times New Roman" w:hAnsi="Times New Roman"/>
                <w:sz w:val="28"/>
              </w:rPr>
              <w:t>Умышленное причинение  средней тяжести вреда здоровью (ст. 112 УК РФ)</w:t>
            </w:r>
          </w:p>
        </w:tc>
        <w:tc>
          <w:tcPr>
            <w:tcW w:w="1204" w:type="pct"/>
          </w:tcPr>
          <w:p w:rsidR="00A551E6" w:rsidRPr="00C96E00" w:rsidRDefault="00A551E6" w:rsidP="006C71E6">
            <w:pPr>
              <w:spacing w:line="276" w:lineRule="auto"/>
              <w:jc w:val="center"/>
              <w:rPr>
                <w:rFonts w:ascii="Times New Roman" w:eastAsia="Times New Roman" w:hAnsi="Times New Roman"/>
                <w:sz w:val="28"/>
                <w:szCs w:val="24"/>
              </w:rPr>
            </w:pPr>
            <w:r w:rsidRPr="00C96E00">
              <w:rPr>
                <w:rFonts w:ascii="Times New Roman" w:eastAsia="Times New Roman" w:hAnsi="Times New Roman"/>
                <w:sz w:val="28"/>
                <w:szCs w:val="24"/>
              </w:rPr>
              <w:t>0</w:t>
            </w:r>
          </w:p>
        </w:tc>
        <w:tc>
          <w:tcPr>
            <w:tcW w:w="1093" w:type="pct"/>
          </w:tcPr>
          <w:p w:rsidR="00A551E6" w:rsidRPr="00C96E00" w:rsidRDefault="00F75AFC" w:rsidP="006C71E6">
            <w:pPr>
              <w:spacing w:line="276" w:lineRule="auto"/>
              <w:jc w:val="center"/>
              <w:rPr>
                <w:rFonts w:ascii="Times New Roman" w:eastAsia="Times New Roman" w:hAnsi="Times New Roman"/>
                <w:sz w:val="28"/>
                <w:szCs w:val="24"/>
              </w:rPr>
            </w:pPr>
            <w:r w:rsidRPr="00C96E00">
              <w:rPr>
                <w:rFonts w:ascii="Times New Roman" w:eastAsia="Times New Roman" w:hAnsi="Times New Roman"/>
                <w:sz w:val="28"/>
                <w:szCs w:val="24"/>
              </w:rPr>
              <w:t>2</w:t>
            </w:r>
          </w:p>
        </w:tc>
      </w:tr>
      <w:tr w:rsidR="00A551E6" w:rsidRPr="00C96E00" w:rsidTr="006C71E6">
        <w:tc>
          <w:tcPr>
            <w:tcW w:w="2703" w:type="pct"/>
          </w:tcPr>
          <w:p w:rsidR="00A551E6" w:rsidRPr="00C96E00" w:rsidRDefault="00A551E6" w:rsidP="006C71E6">
            <w:pPr>
              <w:spacing w:line="276" w:lineRule="auto"/>
              <w:rPr>
                <w:rFonts w:ascii="Times New Roman" w:hAnsi="Times New Roman"/>
                <w:sz w:val="28"/>
              </w:rPr>
            </w:pPr>
            <w:r w:rsidRPr="00C96E00">
              <w:rPr>
                <w:rFonts w:ascii="Times New Roman" w:hAnsi="Times New Roman"/>
                <w:sz w:val="28"/>
              </w:rPr>
              <w:t xml:space="preserve">Насильственные действия сексуального характера (ст. 132 ч. 4 УК РФ) </w:t>
            </w:r>
          </w:p>
        </w:tc>
        <w:tc>
          <w:tcPr>
            <w:tcW w:w="1204" w:type="pct"/>
          </w:tcPr>
          <w:p w:rsidR="00A551E6" w:rsidRPr="00C96E00" w:rsidRDefault="00A551E6" w:rsidP="006C71E6">
            <w:pPr>
              <w:spacing w:line="276" w:lineRule="auto"/>
              <w:jc w:val="center"/>
              <w:rPr>
                <w:rFonts w:ascii="Times New Roman" w:eastAsia="Times New Roman" w:hAnsi="Times New Roman"/>
                <w:sz w:val="28"/>
                <w:szCs w:val="24"/>
              </w:rPr>
            </w:pPr>
            <w:r w:rsidRPr="00C96E00">
              <w:rPr>
                <w:rFonts w:ascii="Times New Roman" w:eastAsia="Times New Roman" w:hAnsi="Times New Roman"/>
                <w:sz w:val="28"/>
                <w:szCs w:val="24"/>
              </w:rPr>
              <w:t>0</w:t>
            </w:r>
          </w:p>
        </w:tc>
        <w:tc>
          <w:tcPr>
            <w:tcW w:w="1093" w:type="pct"/>
          </w:tcPr>
          <w:p w:rsidR="00A551E6" w:rsidRPr="00C96E00" w:rsidRDefault="00A551E6" w:rsidP="006C71E6">
            <w:pPr>
              <w:spacing w:line="276" w:lineRule="auto"/>
              <w:jc w:val="center"/>
              <w:rPr>
                <w:rFonts w:ascii="Times New Roman" w:eastAsia="Times New Roman" w:hAnsi="Times New Roman"/>
                <w:sz w:val="28"/>
                <w:szCs w:val="24"/>
              </w:rPr>
            </w:pPr>
            <w:r w:rsidRPr="00C96E00">
              <w:rPr>
                <w:rFonts w:ascii="Times New Roman" w:eastAsia="Times New Roman" w:hAnsi="Times New Roman"/>
                <w:sz w:val="28"/>
                <w:szCs w:val="24"/>
              </w:rPr>
              <w:t>1</w:t>
            </w:r>
          </w:p>
        </w:tc>
      </w:tr>
      <w:tr w:rsidR="00A551E6" w:rsidRPr="00C96E00" w:rsidTr="006C71E6">
        <w:tc>
          <w:tcPr>
            <w:tcW w:w="2703" w:type="pct"/>
          </w:tcPr>
          <w:p w:rsidR="00A551E6" w:rsidRPr="00C96E00" w:rsidRDefault="00A551E6" w:rsidP="006C71E6">
            <w:pPr>
              <w:tabs>
                <w:tab w:val="left" w:pos="0"/>
              </w:tabs>
              <w:spacing w:line="276" w:lineRule="auto"/>
              <w:jc w:val="both"/>
              <w:rPr>
                <w:rFonts w:ascii="Times New Roman" w:eastAsia="Times New Roman" w:hAnsi="Times New Roman"/>
                <w:sz w:val="28"/>
                <w:szCs w:val="22"/>
              </w:rPr>
            </w:pPr>
            <w:r w:rsidRPr="00C96E00">
              <w:rPr>
                <w:rFonts w:ascii="Times New Roman" w:eastAsia="Times New Roman" w:hAnsi="Times New Roman"/>
                <w:sz w:val="28"/>
                <w:szCs w:val="22"/>
              </w:rPr>
              <w:t>Оскорбление власти (ст.319 УК РФ)</w:t>
            </w:r>
          </w:p>
        </w:tc>
        <w:tc>
          <w:tcPr>
            <w:tcW w:w="1204" w:type="pct"/>
          </w:tcPr>
          <w:p w:rsidR="00A551E6" w:rsidRPr="00C96E00" w:rsidRDefault="00A551E6" w:rsidP="006C71E6">
            <w:pPr>
              <w:spacing w:line="276" w:lineRule="auto"/>
              <w:jc w:val="center"/>
              <w:rPr>
                <w:rFonts w:ascii="Times New Roman" w:eastAsia="Times New Roman" w:hAnsi="Times New Roman"/>
                <w:sz w:val="28"/>
                <w:szCs w:val="24"/>
              </w:rPr>
            </w:pPr>
            <w:r w:rsidRPr="00C96E00">
              <w:rPr>
                <w:rFonts w:ascii="Times New Roman" w:eastAsia="Times New Roman" w:hAnsi="Times New Roman"/>
                <w:sz w:val="28"/>
                <w:szCs w:val="24"/>
              </w:rPr>
              <w:t>1</w:t>
            </w:r>
          </w:p>
        </w:tc>
        <w:tc>
          <w:tcPr>
            <w:tcW w:w="1093" w:type="pct"/>
          </w:tcPr>
          <w:p w:rsidR="00A551E6" w:rsidRPr="00C96E00" w:rsidRDefault="00A551E6" w:rsidP="006C71E6">
            <w:pPr>
              <w:spacing w:line="276" w:lineRule="auto"/>
              <w:jc w:val="center"/>
              <w:rPr>
                <w:rFonts w:ascii="Times New Roman" w:eastAsia="Times New Roman" w:hAnsi="Times New Roman"/>
                <w:sz w:val="28"/>
                <w:szCs w:val="24"/>
              </w:rPr>
            </w:pPr>
            <w:r w:rsidRPr="00C96E00">
              <w:rPr>
                <w:rFonts w:ascii="Times New Roman" w:eastAsia="Times New Roman" w:hAnsi="Times New Roman"/>
                <w:sz w:val="28"/>
                <w:szCs w:val="24"/>
              </w:rPr>
              <w:t>0</w:t>
            </w:r>
          </w:p>
        </w:tc>
      </w:tr>
      <w:tr w:rsidR="00A551E6" w:rsidRPr="00C96E00" w:rsidTr="006C71E6">
        <w:tc>
          <w:tcPr>
            <w:tcW w:w="2703" w:type="pct"/>
          </w:tcPr>
          <w:p w:rsidR="00A551E6" w:rsidRPr="00C96E00" w:rsidRDefault="00A551E6" w:rsidP="006C71E6">
            <w:pPr>
              <w:tabs>
                <w:tab w:val="left" w:pos="0"/>
              </w:tabs>
              <w:spacing w:line="276" w:lineRule="auto"/>
              <w:jc w:val="center"/>
              <w:rPr>
                <w:rFonts w:ascii="Times New Roman" w:eastAsia="Times New Roman" w:hAnsi="Times New Roman"/>
                <w:sz w:val="28"/>
                <w:szCs w:val="24"/>
              </w:rPr>
            </w:pPr>
            <w:r w:rsidRPr="00C96E00">
              <w:rPr>
                <w:rFonts w:ascii="Times New Roman" w:eastAsia="Times New Roman" w:hAnsi="Times New Roman"/>
                <w:sz w:val="28"/>
                <w:szCs w:val="24"/>
              </w:rPr>
              <w:t>В С Е Г О:</w:t>
            </w:r>
          </w:p>
        </w:tc>
        <w:tc>
          <w:tcPr>
            <w:tcW w:w="1204" w:type="pct"/>
          </w:tcPr>
          <w:p w:rsidR="00A551E6" w:rsidRPr="00C96E00" w:rsidRDefault="00F75AFC" w:rsidP="006C71E6">
            <w:pPr>
              <w:spacing w:line="276" w:lineRule="auto"/>
              <w:jc w:val="center"/>
              <w:rPr>
                <w:rFonts w:ascii="Times New Roman" w:eastAsia="Times New Roman" w:hAnsi="Times New Roman"/>
                <w:sz w:val="28"/>
                <w:szCs w:val="24"/>
              </w:rPr>
            </w:pPr>
            <w:r w:rsidRPr="00C96E00">
              <w:rPr>
                <w:rFonts w:ascii="Times New Roman" w:eastAsia="Times New Roman" w:hAnsi="Times New Roman"/>
                <w:sz w:val="28"/>
                <w:szCs w:val="24"/>
              </w:rPr>
              <w:t>29</w:t>
            </w:r>
          </w:p>
        </w:tc>
        <w:tc>
          <w:tcPr>
            <w:tcW w:w="1093" w:type="pct"/>
          </w:tcPr>
          <w:p w:rsidR="00A551E6" w:rsidRPr="00C96E00" w:rsidRDefault="00F75AFC" w:rsidP="006C71E6">
            <w:pPr>
              <w:spacing w:line="276" w:lineRule="auto"/>
              <w:jc w:val="center"/>
              <w:rPr>
                <w:rFonts w:ascii="Times New Roman" w:eastAsia="Times New Roman" w:hAnsi="Times New Roman"/>
                <w:sz w:val="28"/>
                <w:szCs w:val="24"/>
              </w:rPr>
            </w:pPr>
            <w:r w:rsidRPr="00C96E00">
              <w:rPr>
                <w:rFonts w:ascii="Times New Roman" w:eastAsia="Times New Roman" w:hAnsi="Times New Roman"/>
                <w:sz w:val="28"/>
                <w:szCs w:val="24"/>
              </w:rPr>
              <w:t>27</w:t>
            </w:r>
          </w:p>
        </w:tc>
      </w:tr>
    </w:tbl>
    <w:p w:rsidR="007A1B50" w:rsidRDefault="007A1B50" w:rsidP="006C71E6">
      <w:pPr>
        <w:spacing w:after="0"/>
        <w:ind w:firstLine="708"/>
        <w:jc w:val="both"/>
        <w:rPr>
          <w:rFonts w:ascii="Times New Roman" w:hAnsi="Times New Roman" w:cs="Times New Roman"/>
          <w:sz w:val="28"/>
          <w:szCs w:val="28"/>
        </w:rPr>
      </w:pPr>
    </w:p>
    <w:p w:rsidR="00F75AFC" w:rsidRPr="00950921" w:rsidRDefault="00C96E00" w:rsidP="006C71E6">
      <w:pPr>
        <w:spacing w:after="0"/>
        <w:ind w:firstLine="708"/>
        <w:jc w:val="both"/>
        <w:rPr>
          <w:rFonts w:ascii="Times New Roman" w:hAnsi="Times New Roman" w:cs="Times New Roman"/>
          <w:color w:val="000000"/>
          <w:sz w:val="28"/>
          <w:szCs w:val="28"/>
        </w:rPr>
      </w:pPr>
      <w:r w:rsidRPr="00950921">
        <w:rPr>
          <w:rFonts w:ascii="Times New Roman" w:hAnsi="Times New Roman" w:cs="Times New Roman"/>
          <w:sz w:val="28"/>
          <w:szCs w:val="28"/>
        </w:rPr>
        <w:t>В</w:t>
      </w:r>
      <w:r w:rsidR="00F75AFC" w:rsidRPr="00950921">
        <w:rPr>
          <w:rFonts w:ascii="Times New Roman" w:hAnsi="Times New Roman" w:cs="Times New Roman"/>
          <w:sz w:val="28"/>
          <w:szCs w:val="28"/>
        </w:rPr>
        <w:t xml:space="preserve"> основном совершаются преступления против собственности, что так же свидетельствует </w:t>
      </w:r>
      <w:r w:rsidR="00DE3033" w:rsidRPr="00950921">
        <w:rPr>
          <w:rFonts w:ascii="Times New Roman" w:hAnsi="Times New Roman" w:cs="Times New Roman"/>
          <w:sz w:val="28"/>
          <w:szCs w:val="28"/>
        </w:rPr>
        <w:t>о</w:t>
      </w:r>
      <w:r w:rsidRPr="00950921">
        <w:rPr>
          <w:rFonts w:ascii="Times New Roman" w:hAnsi="Times New Roman" w:cs="Times New Roman"/>
          <w:sz w:val="28"/>
          <w:szCs w:val="28"/>
        </w:rPr>
        <w:t xml:space="preserve"> </w:t>
      </w:r>
      <w:r w:rsidR="00DE3033" w:rsidRPr="00950921">
        <w:rPr>
          <w:rFonts w:ascii="Times New Roman" w:hAnsi="Times New Roman" w:cs="Times New Roman"/>
          <w:sz w:val="28"/>
          <w:szCs w:val="28"/>
        </w:rPr>
        <w:t xml:space="preserve">низком материальном достатке, </w:t>
      </w:r>
      <w:r w:rsidR="00DE3033" w:rsidRPr="00950921">
        <w:rPr>
          <w:rFonts w:ascii="Times New Roman" w:hAnsi="Times New Roman" w:cs="Times New Roman"/>
          <w:color w:val="000000"/>
          <w:sz w:val="28"/>
          <w:szCs w:val="28"/>
        </w:rPr>
        <w:t>неблагополучи</w:t>
      </w:r>
      <w:r w:rsidR="00410909" w:rsidRPr="00950921">
        <w:rPr>
          <w:rFonts w:ascii="Times New Roman" w:hAnsi="Times New Roman" w:cs="Times New Roman"/>
          <w:color w:val="000000"/>
          <w:sz w:val="28"/>
          <w:szCs w:val="28"/>
        </w:rPr>
        <w:t>и</w:t>
      </w:r>
      <w:r w:rsidR="00DE3033" w:rsidRPr="00950921">
        <w:rPr>
          <w:rFonts w:ascii="Times New Roman" w:hAnsi="Times New Roman" w:cs="Times New Roman"/>
          <w:color w:val="000000"/>
          <w:sz w:val="28"/>
          <w:szCs w:val="28"/>
        </w:rPr>
        <w:t xml:space="preserve"> в семьях,</w:t>
      </w:r>
      <w:r w:rsidR="00DE3033" w:rsidRPr="00950921">
        <w:rPr>
          <w:rFonts w:ascii="Times New Roman" w:hAnsi="Times New Roman" w:cs="Times New Roman"/>
          <w:sz w:val="28"/>
          <w:szCs w:val="28"/>
        </w:rPr>
        <w:t xml:space="preserve"> об </w:t>
      </w:r>
      <w:r w:rsidR="00DE3033" w:rsidRPr="00950921">
        <w:rPr>
          <w:rFonts w:ascii="Times New Roman" w:hAnsi="Times New Roman" w:cs="Times New Roman"/>
          <w:color w:val="000000"/>
          <w:sz w:val="28"/>
          <w:szCs w:val="28"/>
        </w:rPr>
        <w:t>отсутствии надлежащего контроля за поведением несовершеннолетних со стороны лиц, ответственных за их воспитание.</w:t>
      </w:r>
    </w:p>
    <w:p w:rsidR="00FE3DB9" w:rsidRPr="00DE3033" w:rsidRDefault="00FE3DB9" w:rsidP="006C71E6">
      <w:pPr>
        <w:spacing w:after="0"/>
        <w:ind w:firstLine="709"/>
        <w:jc w:val="both"/>
        <w:rPr>
          <w:rFonts w:ascii="Times New Roman" w:hAnsi="Times New Roman" w:cs="Times New Roman"/>
          <w:sz w:val="28"/>
          <w:szCs w:val="28"/>
        </w:rPr>
      </w:pPr>
    </w:p>
    <w:p w:rsidR="00A551E6" w:rsidRPr="00A551E6" w:rsidRDefault="00A551E6" w:rsidP="006C71E6">
      <w:pPr>
        <w:spacing w:after="0"/>
        <w:ind w:firstLine="709"/>
        <w:jc w:val="both"/>
        <w:rPr>
          <w:rFonts w:ascii="Times New Roman" w:hAnsi="Times New Roman" w:cs="Times New Roman"/>
          <w:sz w:val="28"/>
          <w:szCs w:val="28"/>
        </w:rPr>
      </w:pPr>
      <w:r w:rsidRPr="00A551E6">
        <w:rPr>
          <w:rFonts w:ascii="Times New Roman" w:hAnsi="Times New Roman" w:cs="Times New Roman"/>
          <w:sz w:val="28"/>
          <w:szCs w:val="28"/>
        </w:rPr>
        <w:t>Несовершеннолетние, которые неоднократно совершали общественно опасные деяния, профилактическая работа с которыми не приносила результатов,  ГПДН Крапивинского округа совместно с КДН Крапивинского округа были помещены  в специальные учреждения:</w:t>
      </w:r>
    </w:p>
    <w:p w:rsidR="00A551E6" w:rsidRPr="00A551E6" w:rsidRDefault="00A551E6" w:rsidP="006C71E6">
      <w:pPr>
        <w:spacing w:after="0"/>
        <w:ind w:firstLine="709"/>
        <w:jc w:val="both"/>
        <w:rPr>
          <w:rFonts w:ascii="Times New Roman" w:hAnsi="Times New Roman" w:cs="Times New Roman"/>
          <w:sz w:val="28"/>
          <w:szCs w:val="28"/>
        </w:rPr>
      </w:pPr>
      <w:r w:rsidRPr="00A551E6">
        <w:rPr>
          <w:rFonts w:ascii="Times New Roman" w:hAnsi="Times New Roman" w:cs="Times New Roman"/>
          <w:sz w:val="28"/>
          <w:szCs w:val="28"/>
        </w:rPr>
        <w:t>- 3 несовершеннолетних в специальное учебно-воспитательное учреждение закрытого типа (Кухарь Никита (г. Калтан), Арутюнян Давит (</w:t>
      </w:r>
      <w:r w:rsidR="008E7116">
        <w:rPr>
          <w:rFonts w:ascii="Times New Roman" w:hAnsi="Times New Roman" w:cs="Times New Roman"/>
          <w:sz w:val="28"/>
          <w:szCs w:val="28"/>
        </w:rPr>
        <w:t>Н</w:t>
      </w:r>
      <w:r w:rsidRPr="00A551E6">
        <w:rPr>
          <w:rFonts w:ascii="Times New Roman" w:hAnsi="Times New Roman" w:cs="Times New Roman"/>
          <w:sz w:val="28"/>
          <w:szCs w:val="28"/>
        </w:rPr>
        <w:t>овосибирская обл. г. Караг</w:t>
      </w:r>
      <w:r w:rsidR="008E7116">
        <w:rPr>
          <w:rFonts w:ascii="Times New Roman" w:hAnsi="Times New Roman" w:cs="Times New Roman"/>
          <w:sz w:val="28"/>
          <w:szCs w:val="28"/>
        </w:rPr>
        <w:t>ат), Вершинин Максим (г. Калтан</w:t>
      </w:r>
      <w:r w:rsidRPr="00A551E6">
        <w:rPr>
          <w:rFonts w:ascii="Times New Roman" w:hAnsi="Times New Roman" w:cs="Times New Roman"/>
          <w:sz w:val="28"/>
          <w:szCs w:val="28"/>
        </w:rPr>
        <w:t>); на сегодняшний день все ребята достигли возраста 18 лет.</w:t>
      </w:r>
      <w:r w:rsidR="00741D05">
        <w:rPr>
          <w:rFonts w:ascii="Times New Roman" w:hAnsi="Times New Roman" w:cs="Times New Roman"/>
          <w:sz w:val="28"/>
          <w:szCs w:val="28"/>
        </w:rPr>
        <w:t xml:space="preserve"> (Срок помещения составил от 1 до 6 месяцев).</w:t>
      </w:r>
    </w:p>
    <w:p w:rsidR="00A551E6" w:rsidRDefault="00A551E6" w:rsidP="006C71E6">
      <w:pPr>
        <w:spacing w:after="0"/>
        <w:ind w:firstLine="709"/>
        <w:jc w:val="both"/>
        <w:rPr>
          <w:rFonts w:ascii="Times New Roman" w:hAnsi="Times New Roman" w:cs="Times New Roman"/>
          <w:sz w:val="28"/>
          <w:szCs w:val="28"/>
        </w:rPr>
      </w:pPr>
      <w:r w:rsidRPr="00A551E6">
        <w:rPr>
          <w:rFonts w:ascii="Times New Roman" w:hAnsi="Times New Roman" w:cs="Times New Roman"/>
          <w:sz w:val="28"/>
          <w:szCs w:val="28"/>
        </w:rPr>
        <w:lastRenderedPageBreak/>
        <w:t>- 1 несовершеннолетний помещен в Центр временного содержания для несовершеннолетних правонарушителей (Путинцев Леонид,</w:t>
      </w:r>
      <w:r w:rsidR="000F6C56">
        <w:rPr>
          <w:rFonts w:ascii="Times New Roman" w:hAnsi="Times New Roman" w:cs="Times New Roman"/>
          <w:sz w:val="28"/>
          <w:szCs w:val="28"/>
        </w:rPr>
        <w:t xml:space="preserve"> </w:t>
      </w:r>
      <w:r w:rsidRPr="00A551E6">
        <w:rPr>
          <w:rFonts w:ascii="Times New Roman" w:hAnsi="Times New Roman" w:cs="Times New Roman"/>
          <w:sz w:val="28"/>
          <w:szCs w:val="28"/>
        </w:rPr>
        <w:t>2008 г.р. проживает: пгт.</w:t>
      </w:r>
      <w:r w:rsidR="00741D05">
        <w:rPr>
          <w:rFonts w:ascii="Times New Roman" w:hAnsi="Times New Roman" w:cs="Times New Roman"/>
          <w:sz w:val="28"/>
          <w:szCs w:val="28"/>
        </w:rPr>
        <w:t xml:space="preserve"> </w:t>
      </w:r>
      <w:r w:rsidRPr="00A551E6">
        <w:rPr>
          <w:rFonts w:ascii="Times New Roman" w:hAnsi="Times New Roman" w:cs="Times New Roman"/>
          <w:sz w:val="28"/>
          <w:szCs w:val="28"/>
        </w:rPr>
        <w:t>Крапивинский)</w:t>
      </w:r>
      <w:r w:rsidR="00741D05">
        <w:rPr>
          <w:rFonts w:ascii="Times New Roman" w:hAnsi="Times New Roman" w:cs="Times New Roman"/>
          <w:sz w:val="28"/>
          <w:szCs w:val="28"/>
        </w:rPr>
        <w:t xml:space="preserve"> (Срок помещения 1 месяц).</w:t>
      </w:r>
    </w:p>
    <w:p w:rsidR="00C96E00" w:rsidRDefault="00C96E00" w:rsidP="006C71E6">
      <w:pPr>
        <w:spacing w:after="0"/>
        <w:ind w:firstLine="709"/>
        <w:jc w:val="both"/>
        <w:rPr>
          <w:rFonts w:ascii="Times New Roman" w:eastAsiaTheme="minorEastAsia" w:hAnsi="Times New Roman" w:cs="Times New Roman"/>
          <w:b/>
          <w:sz w:val="27"/>
          <w:szCs w:val="27"/>
          <w:lang w:eastAsia="ru-RU"/>
        </w:rPr>
      </w:pPr>
    </w:p>
    <w:p w:rsidR="00FE3DB9" w:rsidRDefault="00A551E6" w:rsidP="006C71E6">
      <w:pPr>
        <w:spacing w:after="0"/>
        <w:ind w:firstLine="709"/>
        <w:jc w:val="both"/>
        <w:rPr>
          <w:rFonts w:ascii="Times New Roman" w:hAnsi="Times New Roman" w:cs="Times New Roman"/>
          <w:sz w:val="28"/>
          <w:szCs w:val="28"/>
        </w:rPr>
      </w:pPr>
      <w:r w:rsidRPr="00A551E6">
        <w:rPr>
          <w:rFonts w:ascii="Times New Roman" w:hAnsi="Times New Roman" w:cs="Times New Roman"/>
          <w:sz w:val="28"/>
          <w:szCs w:val="28"/>
        </w:rPr>
        <w:t>Статистик</w:t>
      </w:r>
      <w:r w:rsidR="006C71E6">
        <w:rPr>
          <w:rFonts w:ascii="Times New Roman" w:hAnsi="Times New Roman" w:cs="Times New Roman"/>
          <w:sz w:val="28"/>
          <w:szCs w:val="28"/>
        </w:rPr>
        <w:t>а</w:t>
      </w:r>
      <w:r w:rsidRPr="00A551E6">
        <w:rPr>
          <w:rFonts w:ascii="Times New Roman" w:hAnsi="Times New Roman" w:cs="Times New Roman"/>
          <w:sz w:val="28"/>
          <w:szCs w:val="28"/>
        </w:rPr>
        <w:t xml:space="preserve"> </w:t>
      </w:r>
      <w:r w:rsidR="006C71E6">
        <w:rPr>
          <w:rFonts w:ascii="Times New Roman" w:hAnsi="Times New Roman" w:cs="Times New Roman"/>
          <w:sz w:val="28"/>
          <w:szCs w:val="28"/>
        </w:rPr>
        <w:t xml:space="preserve">несовершеннолетних, </w:t>
      </w:r>
      <w:r w:rsidRPr="00A551E6">
        <w:rPr>
          <w:rFonts w:ascii="Times New Roman" w:hAnsi="Times New Roman" w:cs="Times New Roman"/>
          <w:sz w:val="28"/>
          <w:szCs w:val="28"/>
        </w:rPr>
        <w:t>соверш</w:t>
      </w:r>
      <w:r w:rsidR="006C71E6">
        <w:rPr>
          <w:rFonts w:ascii="Times New Roman" w:hAnsi="Times New Roman" w:cs="Times New Roman"/>
          <w:sz w:val="28"/>
          <w:szCs w:val="28"/>
        </w:rPr>
        <w:t>ивших</w:t>
      </w:r>
      <w:r w:rsidRPr="00A551E6">
        <w:rPr>
          <w:rFonts w:ascii="Times New Roman" w:hAnsi="Times New Roman" w:cs="Times New Roman"/>
          <w:sz w:val="28"/>
          <w:szCs w:val="28"/>
        </w:rPr>
        <w:t xml:space="preserve"> преступлен</w:t>
      </w:r>
      <w:r w:rsidR="006C71E6">
        <w:rPr>
          <w:rFonts w:ascii="Times New Roman" w:hAnsi="Times New Roman" w:cs="Times New Roman"/>
          <w:sz w:val="28"/>
          <w:szCs w:val="28"/>
        </w:rPr>
        <w:t>ия,</w:t>
      </w:r>
      <w:r w:rsidRPr="00A551E6">
        <w:rPr>
          <w:rFonts w:ascii="Times New Roman" w:hAnsi="Times New Roman" w:cs="Times New Roman"/>
          <w:sz w:val="28"/>
          <w:szCs w:val="28"/>
        </w:rPr>
        <w:t xml:space="preserve"> </w:t>
      </w:r>
      <w:r w:rsidR="006C71E6">
        <w:rPr>
          <w:rFonts w:ascii="Times New Roman" w:hAnsi="Times New Roman" w:cs="Times New Roman"/>
          <w:sz w:val="28"/>
          <w:szCs w:val="28"/>
        </w:rPr>
        <w:t>проживающих на</w:t>
      </w:r>
      <w:r w:rsidRPr="00A551E6">
        <w:rPr>
          <w:rFonts w:ascii="Times New Roman" w:hAnsi="Times New Roman" w:cs="Times New Roman"/>
          <w:sz w:val="28"/>
          <w:szCs w:val="28"/>
        </w:rPr>
        <w:t xml:space="preserve"> территори</w:t>
      </w:r>
      <w:r w:rsidR="006C71E6">
        <w:rPr>
          <w:rFonts w:ascii="Times New Roman" w:hAnsi="Times New Roman" w:cs="Times New Roman"/>
          <w:sz w:val="28"/>
          <w:szCs w:val="28"/>
        </w:rPr>
        <w:t>и</w:t>
      </w:r>
      <w:r w:rsidR="00FE3DB9">
        <w:rPr>
          <w:rFonts w:ascii="Times New Roman" w:hAnsi="Times New Roman" w:cs="Times New Roman"/>
          <w:sz w:val="28"/>
          <w:szCs w:val="28"/>
        </w:rPr>
        <w:t xml:space="preserve"> округа приведен</w:t>
      </w:r>
      <w:r w:rsidR="006C71E6">
        <w:rPr>
          <w:rFonts w:ascii="Times New Roman" w:hAnsi="Times New Roman" w:cs="Times New Roman"/>
          <w:sz w:val="28"/>
          <w:szCs w:val="28"/>
        </w:rPr>
        <w:t>а</w:t>
      </w:r>
      <w:r w:rsidR="00FE3DB9">
        <w:rPr>
          <w:rFonts w:ascii="Times New Roman" w:hAnsi="Times New Roman" w:cs="Times New Roman"/>
          <w:sz w:val="28"/>
          <w:szCs w:val="28"/>
        </w:rPr>
        <w:t xml:space="preserve"> в таблице</w:t>
      </w:r>
      <w:r w:rsidR="006C71E6">
        <w:rPr>
          <w:rFonts w:ascii="Times New Roman" w:hAnsi="Times New Roman" w:cs="Times New Roman"/>
          <w:sz w:val="28"/>
          <w:szCs w:val="28"/>
        </w:rPr>
        <w:t>:</w:t>
      </w:r>
      <w:r w:rsidRPr="00A551E6">
        <w:rPr>
          <w:rFonts w:ascii="Times New Roman" w:hAnsi="Times New Roman" w:cs="Times New Roman"/>
          <w:sz w:val="28"/>
          <w:szCs w:val="28"/>
        </w:rPr>
        <w:t xml:space="preserve"> </w:t>
      </w:r>
    </w:p>
    <w:p w:rsidR="006C71E6" w:rsidRDefault="006C71E6" w:rsidP="006C71E6">
      <w:pPr>
        <w:spacing w:after="0"/>
        <w:ind w:firstLine="709"/>
        <w:jc w:val="both"/>
        <w:rPr>
          <w:rFonts w:ascii="Times New Roman" w:hAnsi="Times New Roman" w:cs="Times New Roman"/>
          <w:sz w:val="28"/>
          <w:szCs w:val="28"/>
        </w:rPr>
      </w:pPr>
    </w:p>
    <w:tbl>
      <w:tblPr>
        <w:tblStyle w:val="a3"/>
        <w:tblW w:w="5000" w:type="pct"/>
        <w:tblLook w:val="04A0"/>
      </w:tblPr>
      <w:tblGrid>
        <w:gridCol w:w="5571"/>
        <w:gridCol w:w="1956"/>
        <w:gridCol w:w="2044"/>
      </w:tblGrid>
      <w:tr w:rsidR="006C71E6" w:rsidRPr="006C71E6" w:rsidTr="006C71E6">
        <w:tc>
          <w:tcPr>
            <w:tcW w:w="2909" w:type="pct"/>
          </w:tcPr>
          <w:p w:rsidR="006C71E6" w:rsidRPr="006C71E6" w:rsidRDefault="006C71E6" w:rsidP="006C71E6">
            <w:pPr>
              <w:spacing w:line="276" w:lineRule="auto"/>
              <w:rPr>
                <w:rFonts w:ascii="Times New Roman" w:hAnsi="Times New Roman"/>
                <w:b/>
                <w:sz w:val="28"/>
              </w:rPr>
            </w:pPr>
            <w:r w:rsidRPr="006C71E6">
              <w:rPr>
                <w:rFonts w:ascii="Times New Roman" w:hAnsi="Times New Roman"/>
                <w:b/>
                <w:sz w:val="28"/>
              </w:rPr>
              <w:t>Территория</w:t>
            </w:r>
          </w:p>
        </w:tc>
        <w:tc>
          <w:tcPr>
            <w:tcW w:w="1022" w:type="pct"/>
          </w:tcPr>
          <w:p w:rsidR="006C71E6" w:rsidRPr="006C71E6" w:rsidRDefault="006C71E6" w:rsidP="006C71E6">
            <w:pPr>
              <w:spacing w:line="276" w:lineRule="auto"/>
              <w:rPr>
                <w:rFonts w:ascii="Times New Roman" w:hAnsi="Times New Roman"/>
                <w:b/>
                <w:sz w:val="28"/>
              </w:rPr>
            </w:pPr>
            <w:r w:rsidRPr="006C71E6">
              <w:rPr>
                <w:rFonts w:ascii="Times New Roman" w:hAnsi="Times New Roman"/>
                <w:b/>
                <w:sz w:val="28"/>
              </w:rPr>
              <w:t>2020</w:t>
            </w:r>
          </w:p>
        </w:tc>
        <w:tc>
          <w:tcPr>
            <w:tcW w:w="1068" w:type="pct"/>
          </w:tcPr>
          <w:p w:rsidR="006C71E6" w:rsidRPr="006C71E6" w:rsidRDefault="006C71E6" w:rsidP="006C71E6">
            <w:pPr>
              <w:spacing w:line="276" w:lineRule="auto"/>
              <w:rPr>
                <w:rFonts w:ascii="Times New Roman" w:hAnsi="Times New Roman"/>
                <w:b/>
                <w:sz w:val="28"/>
              </w:rPr>
            </w:pPr>
            <w:r w:rsidRPr="006C71E6">
              <w:rPr>
                <w:rFonts w:ascii="Times New Roman" w:hAnsi="Times New Roman"/>
                <w:b/>
                <w:sz w:val="28"/>
              </w:rPr>
              <w:t xml:space="preserve"> 2021</w:t>
            </w:r>
          </w:p>
        </w:tc>
      </w:tr>
      <w:tr w:rsidR="006C71E6" w:rsidRPr="006C71E6" w:rsidTr="006C71E6">
        <w:tc>
          <w:tcPr>
            <w:tcW w:w="2909" w:type="pct"/>
          </w:tcPr>
          <w:p w:rsidR="006C71E6" w:rsidRPr="006C71E6" w:rsidRDefault="006C71E6" w:rsidP="006C71E6">
            <w:pPr>
              <w:spacing w:line="276" w:lineRule="auto"/>
              <w:rPr>
                <w:rFonts w:ascii="Times New Roman" w:hAnsi="Times New Roman"/>
                <w:sz w:val="28"/>
              </w:rPr>
            </w:pPr>
            <w:r w:rsidRPr="006C71E6">
              <w:rPr>
                <w:rFonts w:ascii="Times New Roman" w:hAnsi="Times New Roman"/>
                <w:sz w:val="28"/>
              </w:rPr>
              <w:t>Крапивинский городской</w:t>
            </w:r>
          </w:p>
        </w:tc>
        <w:tc>
          <w:tcPr>
            <w:tcW w:w="1022" w:type="pct"/>
          </w:tcPr>
          <w:p w:rsidR="006C71E6" w:rsidRPr="006C71E6" w:rsidRDefault="006C71E6" w:rsidP="006C71E6">
            <w:pPr>
              <w:spacing w:line="276" w:lineRule="auto"/>
              <w:rPr>
                <w:rFonts w:ascii="Times New Roman" w:hAnsi="Times New Roman"/>
                <w:sz w:val="28"/>
              </w:rPr>
            </w:pPr>
            <w:r w:rsidRPr="006C71E6">
              <w:rPr>
                <w:rFonts w:ascii="Times New Roman" w:hAnsi="Times New Roman"/>
                <w:sz w:val="28"/>
              </w:rPr>
              <w:t>9</w:t>
            </w:r>
          </w:p>
        </w:tc>
        <w:tc>
          <w:tcPr>
            <w:tcW w:w="1068" w:type="pct"/>
          </w:tcPr>
          <w:p w:rsidR="006C71E6" w:rsidRPr="006C71E6" w:rsidRDefault="006C71E6" w:rsidP="006C71E6">
            <w:pPr>
              <w:spacing w:line="276" w:lineRule="auto"/>
              <w:rPr>
                <w:rFonts w:ascii="Times New Roman" w:hAnsi="Times New Roman"/>
                <w:sz w:val="28"/>
              </w:rPr>
            </w:pPr>
            <w:r w:rsidRPr="006C71E6">
              <w:rPr>
                <w:rFonts w:ascii="Times New Roman" w:hAnsi="Times New Roman"/>
                <w:sz w:val="28"/>
              </w:rPr>
              <w:t>9</w:t>
            </w:r>
          </w:p>
        </w:tc>
      </w:tr>
      <w:tr w:rsidR="006C71E6" w:rsidRPr="006C71E6" w:rsidTr="006C71E6">
        <w:tc>
          <w:tcPr>
            <w:tcW w:w="2909" w:type="pct"/>
          </w:tcPr>
          <w:p w:rsidR="006C71E6" w:rsidRPr="006C71E6" w:rsidRDefault="006C71E6" w:rsidP="006C71E6">
            <w:pPr>
              <w:spacing w:line="276" w:lineRule="auto"/>
              <w:rPr>
                <w:rFonts w:ascii="Times New Roman" w:hAnsi="Times New Roman"/>
                <w:sz w:val="28"/>
              </w:rPr>
            </w:pPr>
            <w:r w:rsidRPr="006C71E6">
              <w:rPr>
                <w:rFonts w:ascii="Times New Roman" w:hAnsi="Times New Roman"/>
                <w:sz w:val="28"/>
              </w:rPr>
              <w:t>Зеленогорский</w:t>
            </w:r>
          </w:p>
        </w:tc>
        <w:tc>
          <w:tcPr>
            <w:tcW w:w="1022" w:type="pct"/>
          </w:tcPr>
          <w:p w:rsidR="006C71E6" w:rsidRPr="006C71E6" w:rsidRDefault="006C71E6" w:rsidP="006C71E6">
            <w:pPr>
              <w:spacing w:line="276" w:lineRule="auto"/>
              <w:rPr>
                <w:rFonts w:ascii="Times New Roman" w:hAnsi="Times New Roman"/>
                <w:sz w:val="28"/>
              </w:rPr>
            </w:pPr>
            <w:r w:rsidRPr="006C71E6">
              <w:rPr>
                <w:rFonts w:ascii="Times New Roman" w:hAnsi="Times New Roman"/>
                <w:sz w:val="28"/>
              </w:rPr>
              <w:t>3</w:t>
            </w:r>
          </w:p>
        </w:tc>
        <w:tc>
          <w:tcPr>
            <w:tcW w:w="1068" w:type="pct"/>
          </w:tcPr>
          <w:p w:rsidR="006C71E6" w:rsidRPr="006C71E6" w:rsidRDefault="006C71E6" w:rsidP="006C71E6">
            <w:pPr>
              <w:spacing w:line="276" w:lineRule="auto"/>
              <w:rPr>
                <w:rFonts w:ascii="Times New Roman" w:hAnsi="Times New Roman"/>
                <w:sz w:val="28"/>
              </w:rPr>
            </w:pPr>
            <w:r w:rsidRPr="006C71E6">
              <w:rPr>
                <w:rFonts w:ascii="Times New Roman" w:hAnsi="Times New Roman"/>
                <w:sz w:val="28"/>
              </w:rPr>
              <w:t>4</w:t>
            </w:r>
          </w:p>
        </w:tc>
      </w:tr>
      <w:tr w:rsidR="006C71E6" w:rsidRPr="006C71E6" w:rsidTr="006C71E6">
        <w:tc>
          <w:tcPr>
            <w:tcW w:w="2909" w:type="pct"/>
          </w:tcPr>
          <w:p w:rsidR="006C71E6" w:rsidRPr="006C71E6" w:rsidRDefault="006C71E6" w:rsidP="006C71E6">
            <w:pPr>
              <w:spacing w:line="276" w:lineRule="auto"/>
              <w:rPr>
                <w:rFonts w:ascii="Times New Roman" w:hAnsi="Times New Roman"/>
                <w:sz w:val="28"/>
              </w:rPr>
            </w:pPr>
            <w:r w:rsidRPr="006C71E6">
              <w:rPr>
                <w:rFonts w:ascii="Times New Roman" w:hAnsi="Times New Roman"/>
                <w:sz w:val="28"/>
              </w:rPr>
              <w:t>Каменский</w:t>
            </w:r>
          </w:p>
        </w:tc>
        <w:tc>
          <w:tcPr>
            <w:tcW w:w="1022" w:type="pct"/>
          </w:tcPr>
          <w:p w:rsidR="006C71E6" w:rsidRPr="006C71E6" w:rsidRDefault="006C71E6" w:rsidP="006C71E6">
            <w:pPr>
              <w:spacing w:line="276" w:lineRule="auto"/>
              <w:rPr>
                <w:rFonts w:ascii="Times New Roman" w:hAnsi="Times New Roman"/>
                <w:sz w:val="28"/>
              </w:rPr>
            </w:pPr>
            <w:r w:rsidRPr="006C71E6">
              <w:rPr>
                <w:rFonts w:ascii="Times New Roman" w:hAnsi="Times New Roman"/>
                <w:sz w:val="28"/>
              </w:rPr>
              <w:t>0</w:t>
            </w:r>
          </w:p>
        </w:tc>
        <w:tc>
          <w:tcPr>
            <w:tcW w:w="1068" w:type="pct"/>
          </w:tcPr>
          <w:p w:rsidR="006C71E6" w:rsidRPr="006C71E6" w:rsidRDefault="006C71E6" w:rsidP="006C71E6">
            <w:pPr>
              <w:spacing w:line="276" w:lineRule="auto"/>
              <w:rPr>
                <w:rFonts w:ascii="Times New Roman" w:hAnsi="Times New Roman"/>
                <w:sz w:val="28"/>
              </w:rPr>
            </w:pPr>
            <w:r w:rsidRPr="006C71E6">
              <w:rPr>
                <w:rFonts w:ascii="Times New Roman" w:hAnsi="Times New Roman"/>
                <w:sz w:val="28"/>
              </w:rPr>
              <w:t>2</w:t>
            </w:r>
          </w:p>
        </w:tc>
      </w:tr>
      <w:tr w:rsidR="006C71E6" w:rsidRPr="006C71E6" w:rsidTr="006C71E6">
        <w:tc>
          <w:tcPr>
            <w:tcW w:w="2909" w:type="pct"/>
          </w:tcPr>
          <w:p w:rsidR="006C71E6" w:rsidRPr="006C71E6" w:rsidRDefault="006C71E6" w:rsidP="006C71E6">
            <w:pPr>
              <w:spacing w:line="276" w:lineRule="auto"/>
              <w:rPr>
                <w:rFonts w:ascii="Times New Roman" w:hAnsi="Times New Roman"/>
                <w:sz w:val="28"/>
              </w:rPr>
            </w:pPr>
            <w:r w:rsidRPr="006C71E6">
              <w:rPr>
                <w:rFonts w:ascii="Times New Roman" w:hAnsi="Times New Roman"/>
                <w:sz w:val="28"/>
              </w:rPr>
              <w:t xml:space="preserve">Барачатский </w:t>
            </w:r>
          </w:p>
        </w:tc>
        <w:tc>
          <w:tcPr>
            <w:tcW w:w="1022" w:type="pct"/>
          </w:tcPr>
          <w:p w:rsidR="006C71E6" w:rsidRPr="006C71E6" w:rsidRDefault="006C71E6" w:rsidP="006C71E6">
            <w:pPr>
              <w:spacing w:line="276" w:lineRule="auto"/>
              <w:rPr>
                <w:rFonts w:ascii="Times New Roman" w:hAnsi="Times New Roman"/>
                <w:sz w:val="28"/>
              </w:rPr>
            </w:pPr>
            <w:r w:rsidRPr="006C71E6">
              <w:rPr>
                <w:rFonts w:ascii="Times New Roman" w:hAnsi="Times New Roman"/>
                <w:sz w:val="28"/>
              </w:rPr>
              <w:t>0</w:t>
            </w:r>
          </w:p>
        </w:tc>
        <w:tc>
          <w:tcPr>
            <w:tcW w:w="1068" w:type="pct"/>
          </w:tcPr>
          <w:p w:rsidR="006C71E6" w:rsidRPr="006C71E6" w:rsidRDefault="006C71E6" w:rsidP="006C71E6">
            <w:pPr>
              <w:spacing w:line="276" w:lineRule="auto"/>
              <w:rPr>
                <w:rFonts w:ascii="Times New Roman" w:hAnsi="Times New Roman"/>
                <w:sz w:val="28"/>
              </w:rPr>
            </w:pPr>
            <w:r w:rsidRPr="006C71E6">
              <w:rPr>
                <w:rFonts w:ascii="Times New Roman" w:hAnsi="Times New Roman"/>
                <w:sz w:val="28"/>
              </w:rPr>
              <w:t>1</w:t>
            </w:r>
          </w:p>
        </w:tc>
      </w:tr>
      <w:tr w:rsidR="006C71E6" w:rsidRPr="006C71E6" w:rsidTr="006C71E6">
        <w:tc>
          <w:tcPr>
            <w:tcW w:w="2909" w:type="pct"/>
          </w:tcPr>
          <w:p w:rsidR="006C71E6" w:rsidRPr="006C71E6" w:rsidRDefault="006C71E6" w:rsidP="006C71E6">
            <w:pPr>
              <w:spacing w:line="276" w:lineRule="auto"/>
              <w:rPr>
                <w:rFonts w:ascii="Times New Roman" w:hAnsi="Times New Roman"/>
                <w:sz w:val="28"/>
              </w:rPr>
            </w:pPr>
            <w:r w:rsidRPr="006C71E6">
              <w:rPr>
                <w:rFonts w:ascii="Times New Roman" w:hAnsi="Times New Roman"/>
                <w:sz w:val="28"/>
              </w:rPr>
              <w:t>Зеленовский</w:t>
            </w:r>
          </w:p>
        </w:tc>
        <w:tc>
          <w:tcPr>
            <w:tcW w:w="1022" w:type="pct"/>
          </w:tcPr>
          <w:p w:rsidR="006C71E6" w:rsidRPr="006C71E6" w:rsidRDefault="006C71E6" w:rsidP="006C71E6">
            <w:pPr>
              <w:spacing w:line="276" w:lineRule="auto"/>
              <w:rPr>
                <w:rFonts w:ascii="Times New Roman" w:hAnsi="Times New Roman"/>
                <w:sz w:val="28"/>
              </w:rPr>
            </w:pPr>
            <w:r w:rsidRPr="006C71E6">
              <w:rPr>
                <w:rFonts w:ascii="Times New Roman" w:hAnsi="Times New Roman"/>
                <w:sz w:val="28"/>
              </w:rPr>
              <w:t>3</w:t>
            </w:r>
          </w:p>
        </w:tc>
        <w:tc>
          <w:tcPr>
            <w:tcW w:w="1068" w:type="pct"/>
          </w:tcPr>
          <w:p w:rsidR="006C71E6" w:rsidRPr="006C71E6" w:rsidRDefault="006C71E6" w:rsidP="006C71E6">
            <w:pPr>
              <w:spacing w:line="276" w:lineRule="auto"/>
              <w:rPr>
                <w:rFonts w:ascii="Times New Roman" w:hAnsi="Times New Roman"/>
                <w:sz w:val="28"/>
              </w:rPr>
            </w:pPr>
            <w:r w:rsidRPr="006C71E6">
              <w:rPr>
                <w:rFonts w:ascii="Times New Roman" w:hAnsi="Times New Roman"/>
                <w:sz w:val="28"/>
              </w:rPr>
              <w:t>1</w:t>
            </w:r>
          </w:p>
        </w:tc>
      </w:tr>
      <w:tr w:rsidR="006C71E6" w:rsidRPr="006C71E6" w:rsidTr="006C71E6">
        <w:tc>
          <w:tcPr>
            <w:tcW w:w="2909" w:type="pct"/>
          </w:tcPr>
          <w:p w:rsidR="006C71E6" w:rsidRPr="006C71E6" w:rsidRDefault="006C71E6" w:rsidP="006C71E6">
            <w:pPr>
              <w:spacing w:line="276" w:lineRule="auto"/>
              <w:rPr>
                <w:rFonts w:ascii="Times New Roman" w:hAnsi="Times New Roman"/>
                <w:sz w:val="28"/>
              </w:rPr>
            </w:pPr>
            <w:r w:rsidRPr="006C71E6">
              <w:rPr>
                <w:rFonts w:ascii="Times New Roman" w:hAnsi="Times New Roman"/>
                <w:sz w:val="28"/>
              </w:rPr>
              <w:t>Мельковский</w:t>
            </w:r>
          </w:p>
        </w:tc>
        <w:tc>
          <w:tcPr>
            <w:tcW w:w="1022" w:type="pct"/>
          </w:tcPr>
          <w:p w:rsidR="006C71E6" w:rsidRPr="006C71E6" w:rsidRDefault="006C71E6" w:rsidP="006C71E6">
            <w:pPr>
              <w:spacing w:line="276" w:lineRule="auto"/>
              <w:rPr>
                <w:rFonts w:ascii="Times New Roman" w:hAnsi="Times New Roman"/>
                <w:sz w:val="28"/>
              </w:rPr>
            </w:pPr>
            <w:r w:rsidRPr="006C71E6">
              <w:rPr>
                <w:rFonts w:ascii="Times New Roman" w:hAnsi="Times New Roman"/>
                <w:sz w:val="28"/>
              </w:rPr>
              <w:t>1</w:t>
            </w:r>
          </w:p>
        </w:tc>
        <w:tc>
          <w:tcPr>
            <w:tcW w:w="1068" w:type="pct"/>
          </w:tcPr>
          <w:p w:rsidR="006C71E6" w:rsidRPr="006C71E6" w:rsidRDefault="006C71E6" w:rsidP="006C71E6">
            <w:pPr>
              <w:spacing w:line="276" w:lineRule="auto"/>
              <w:rPr>
                <w:rFonts w:ascii="Times New Roman" w:hAnsi="Times New Roman"/>
                <w:sz w:val="28"/>
              </w:rPr>
            </w:pPr>
            <w:r w:rsidRPr="006C71E6">
              <w:rPr>
                <w:rFonts w:ascii="Times New Roman" w:hAnsi="Times New Roman"/>
                <w:sz w:val="28"/>
              </w:rPr>
              <w:t>0</w:t>
            </w:r>
          </w:p>
        </w:tc>
      </w:tr>
      <w:tr w:rsidR="006C71E6" w:rsidRPr="006C71E6" w:rsidTr="006C71E6">
        <w:tc>
          <w:tcPr>
            <w:tcW w:w="2909" w:type="pct"/>
          </w:tcPr>
          <w:p w:rsidR="006C71E6" w:rsidRPr="006C71E6" w:rsidRDefault="006C71E6" w:rsidP="006C71E6">
            <w:pPr>
              <w:spacing w:line="276" w:lineRule="auto"/>
              <w:rPr>
                <w:rFonts w:ascii="Times New Roman" w:hAnsi="Times New Roman"/>
                <w:sz w:val="28"/>
              </w:rPr>
            </w:pPr>
            <w:r w:rsidRPr="006C71E6">
              <w:rPr>
                <w:rFonts w:ascii="Times New Roman" w:hAnsi="Times New Roman"/>
                <w:sz w:val="28"/>
              </w:rPr>
              <w:t>Банновский</w:t>
            </w:r>
          </w:p>
        </w:tc>
        <w:tc>
          <w:tcPr>
            <w:tcW w:w="1022" w:type="pct"/>
          </w:tcPr>
          <w:p w:rsidR="006C71E6" w:rsidRPr="006C71E6" w:rsidRDefault="006C71E6" w:rsidP="006C71E6">
            <w:pPr>
              <w:spacing w:line="276" w:lineRule="auto"/>
              <w:rPr>
                <w:rFonts w:ascii="Times New Roman" w:hAnsi="Times New Roman"/>
                <w:sz w:val="28"/>
              </w:rPr>
            </w:pPr>
            <w:r w:rsidRPr="006C71E6">
              <w:rPr>
                <w:rFonts w:ascii="Times New Roman" w:hAnsi="Times New Roman"/>
                <w:sz w:val="28"/>
              </w:rPr>
              <w:t>1</w:t>
            </w:r>
          </w:p>
        </w:tc>
        <w:tc>
          <w:tcPr>
            <w:tcW w:w="1068" w:type="pct"/>
          </w:tcPr>
          <w:p w:rsidR="006C71E6" w:rsidRPr="006C71E6" w:rsidRDefault="006C71E6" w:rsidP="006C71E6">
            <w:pPr>
              <w:spacing w:line="276" w:lineRule="auto"/>
              <w:rPr>
                <w:rFonts w:ascii="Times New Roman" w:hAnsi="Times New Roman"/>
                <w:sz w:val="28"/>
              </w:rPr>
            </w:pPr>
            <w:r w:rsidRPr="006C71E6">
              <w:rPr>
                <w:rFonts w:ascii="Times New Roman" w:hAnsi="Times New Roman"/>
                <w:sz w:val="28"/>
              </w:rPr>
              <w:t>0</w:t>
            </w:r>
          </w:p>
        </w:tc>
      </w:tr>
      <w:tr w:rsidR="006C71E6" w:rsidRPr="006C71E6" w:rsidTr="006C71E6">
        <w:tc>
          <w:tcPr>
            <w:tcW w:w="2909" w:type="pct"/>
          </w:tcPr>
          <w:p w:rsidR="006C71E6" w:rsidRPr="006C71E6" w:rsidRDefault="006C71E6" w:rsidP="006C71E6">
            <w:pPr>
              <w:spacing w:line="276" w:lineRule="auto"/>
              <w:rPr>
                <w:rFonts w:ascii="Times New Roman" w:hAnsi="Times New Roman"/>
                <w:sz w:val="28"/>
              </w:rPr>
            </w:pPr>
            <w:r w:rsidRPr="006C71E6">
              <w:rPr>
                <w:rFonts w:ascii="Times New Roman" w:hAnsi="Times New Roman"/>
                <w:sz w:val="28"/>
              </w:rPr>
              <w:t>Борисовский</w:t>
            </w:r>
          </w:p>
        </w:tc>
        <w:tc>
          <w:tcPr>
            <w:tcW w:w="1022" w:type="pct"/>
          </w:tcPr>
          <w:p w:rsidR="006C71E6" w:rsidRPr="006C71E6" w:rsidRDefault="006C71E6" w:rsidP="006C71E6">
            <w:pPr>
              <w:spacing w:line="276" w:lineRule="auto"/>
              <w:rPr>
                <w:rFonts w:ascii="Times New Roman" w:hAnsi="Times New Roman"/>
                <w:sz w:val="28"/>
              </w:rPr>
            </w:pPr>
            <w:r w:rsidRPr="006C71E6">
              <w:rPr>
                <w:rFonts w:ascii="Times New Roman" w:hAnsi="Times New Roman"/>
                <w:sz w:val="28"/>
              </w:rPr>
              <w:t>0</w:t>
            </w:r>
          </w:p>
        </w:tc>
        <w:tc>
          <w:tcPr>
            <w:tcW w:w="1068" w:type="pct"/>
          </w:tcPr>
          <w:p w:rsidR="006C71E6" w:rsidRPr="006C71E6" w:rsidRDefault="006C71E6" w:rsidP="006C71E6">
            <w:pPr>
              <w:spacing w:line="276" w:lineRule="auto"/>
              <w:rPr>
                <w:rFonts w:ascii="Times New Roman" w:hAnsi="Times New Roman"/>
                <w:sz w:val="28"/>
              </w:rPr>
            </w:pPr>
            <w:r w:rsidRPr="006C71E6">
              <w:rPr>
                <w:rFonts w:ascii="Times New Roman" w:hAnsi="Times New Roman"/>
                <w:sz w:val="28"/>
              </w:rPr>
              <w:t>1</w:t>
            </w:r>
          </w:p>
        </w:tc>
      </w:tr>
      <w:tr w:rsidR="006C71E6" w:rsidRPr="006C71E6" w:rsidTr="006C71E6">
        <w:tc>
          <w:tcPr>
            <w:tcW w:w="2909" w:type="pct"/>
          </w:tcPr>
          <w:p w:rsidR="006C71E6" w:rsidRPr="006C71E6" w:rsidRDefault="006C71E6" w:rsidP="006C71E6">
            <w:pPr>
              <w:spacing w:line="276" w:lineRule="auto"/>
              <w:rPr>
                <w:rFonts w:ascii="Times New Roman" w:hAnsi="Times New Roman"/>
                <w:sz w:val="28"/>
              </w:rPr>
            </w:pPr>
          </w:p>
        </w:tc>
        <w:tc>
          <w:tcPr>
            <w:tcW w:w="1022" w:type="pct"/>
          </w:tcPr>
          <w:p w:rsidR="006C71E6" w:rsidRPr="006C71E6" w:rsidRDefault="006C71E6" w:rsidP="006C71E6">
            <w:pPr>
              <w:spacing w:line="276" w:lineRule="auto"/>
              <w:rPr>
                <w:rFonts w:ascii="Times New Roman" w:hAnsi="Times New Roman"/>
                <w:sz w:val="28"/>
              </w:rPr>
            </w:pPr>
            <w:r>
              <w:rPr>
                <w:rFonts w:ascii="Times New Roman" w:hAnsi="Times New Roman"/>
                <w:sz w:val="28"/>
              </w:rPr>
              <w:t>17</w:t>
            </w:r>
          </w:p>
        </w:tc>
        <w:tc>
          <w:tcPr>
            <w:tcW w:w="1068" w:type="pct"/>
          </w:tcPr>
          <w:p w:rsidR="006C71E6" w:rsidRPr="006C71E6" w:rsidRDefault="006C71E6" w:rsidP="006C71E6">
            <w:pPr>
              <w:spacing w:line="276" w:lineRule="auto"/>
              <w:rPr>
                <w:rFonts w:ascii="Times New Roman" w:hAnsi="Times New Roman"/>
                <w:sz w:val="28"/>
              </w:rPr>
            </w:pPr>
            <w:r>
              <w:rPr>
                <w:rFonts w:ascii="Times New Roman" w:hAnsi="Times New Roman"/>
                <w:sz w:val="28"/>
              </w:rPr>
              <w:t>18</w:t>
            </w:r>
          </w:p>
        </w:tc>
      </w:tr>
    </w:tbl>
    <w:p w:rsidR="00C96E00" w:rsidRDefault="00C96E00" w:rsidP="006C71E6">
      <w:pPr>
        <w:spacing w:after="0"/>
        <w:ind w:firstLine="709"/>
        <w:jc w:val="both"/>
        <w:rPr>
          <w:rFonts w:ascii="Times New Roman" w:hAnsi="Times New Roman" w:cs="Times New Roman"/>
          <w:sz w:val="28"/>
          <w:szCs w:val="28"/>
        </w:rPr>
      </w:pPr>
    </w:p>
    <w:p w:rsidR="00CE2EE6" w:rsidRDefault="00A551E6" w:rsidP="006C71E6">
      <w:pPr>
        <w:spacing w:after="0"/>
        <w:ind w:firstLine="709"/>
        <w:jc w:val="both"/>
        <w:rPr>
          <w:rFonts w:ascii="Times New Roman" w:hAnsi="Times New Roman" w:cs="Times New Roman"/>
          <w:sz w:val="28"/>
          <w:szCs w:val="28"/>
        </w:rPr>
      </w:pPr>
      <w:r w:rsidRPr="00741D05">
        <w:rPr>
          <w:rFonts w:ascii="Times New Roman" w:hAnsi="Times New Roman" w:cs="Times New Roman"/>
          <w:sz w:val="28"/>
          <w:szCs w:val="28"/>
        </w:rPr>
        <w:t xml:space="preserve">На учёте в КДН за период 2021 г. состояли 9 условно осужденных подростков (особая категория). </w:t>
      </w:r>
      <w:r w:rsidR="00A27B0D" w:rsidRPr="00741D05">
        <w:rPr>
          <w:rFonts w:ascii="Times New Roman" w:hAnsi="Times New Roman" w:cs="Times New Roman"/>
          <w:sz w:val="28"/>
          <w:szCs w:val="28"/>
        </w:rPr>
        <w:t xml:space="preserve">8 </w:t>
      </w:r>
      <w:r w:rsidRPr="00741D05">
        <w:rPr>
          <w:rFonts w:ascii="Times New Roman" w:hAnsi="Times New Roman" w:cs="Times New Roman"/>
          <w:sz w:val="28"/>
          <w:szCs w:val="28"/>
        </w:rPr>
        <w:t>несовершеннолетни</w:t>
      </w:r>
      <w:r w:rsidR="00A27B0D" w:rsidRPr="00741D05">
        <w:rPr>
          <w:rFonts w:ascii="Times New Roman" w:hAnsi="Times New Roman" w:cs="Times New Roman"/>
          <w:sz w:val="28"/>
          <w:szCs w:val="28"/>
        </w:rPr>
        <w:t>х</w:t>
      </w:r>
      <w:r w:rsidR="006C71E6">
        <w:rPr>
          <w:rFonts w:ascii="Times New Roman" w:hAnsi="Times New Roman" w:cs="Times New Roman"/>
          <w:sz w:val="28"/>
          <w:szCs w:val="28"/>
        </w:rPr>
        <w:t xml:space="preserve"> </w:t>
      </w:r>
      <w:r w:rsidRPr="00741D05">
        <w:rPr>
          <w:rFonts w:ascii="Times New Roman" w:hAnsi="Times New Roman" w:cs="Times New Roman"/>
          <w:sz w:val="28"/>
          <w:szCs w:val="28"/>
        </w:rPr>
        <w:t>сняты с профилактического учета.</w:t>
      </w:r>
      <w:r w:rsidR="006C71E6">
        <w:rPr>
          <w:rFonts w:ascii="Times New Roman" w:hAnsi="Times New Roman" w:cs="Times New Roman"/>
          <w:sz w:val="28"/>
          <w:szCs w:val="28"/>
        </w:rPr>
        <w:t xml:space="preserve"> </w:t>
      </w:r>
      <w:r w:rsidR="00A27B0D" w:rsidRPr="00741D05">
        <w:rPr>
          <w:rFonts w:ascii="Times New Roman" w:hAnsi="Times New Roman" w:cs="Times New Roman"/>
          <w:sz w:val="28"/>
          <w:szCs w:val="28"/>
        </w:rPr>
        <w:t>На 2022 год состоит 1 несовершеннолетний Зарубин Дмитрий Сергеевич</w:t>
      </w:r>
      <w:r w:rsidR="001D0100" w:rsidRPr="00741D05">
        <w:rPr>
          <w:rFonts w:ascii="Times New Roman" w:hAnsi="Times New Roman" w:cs="Times New Roman"/>
          <w:sz w:val="28"/>
          <w:szCs w:val="28"/>
        </w:rPr>
        <w:t>, 10.05.2004 г.р., проживающий с. Барачаты условно осужден по ст. 166 (угон), ст. 158 (кража) УК РФ сроком на один год, до 03.10.2022 г. На данный момент сотрудниками Отдела МВД по Крапивинскому муниципальному округу осуществляется круглосуточное визуальное наблюдения за несовершеннолетним, в целях исключить совершенние повторных преступлений.</w:t>
      </w:r>
    </w:p>
    <w:p w:rsidR="00A551E6" w:rsidRPr="006C71E6" w:rsidRDefault="00A551E6" w:rsidP="006C71E6">
      <w:pPr>
        <w:spacing w:after="0"/>
        <w:ind w:firstLine="709"/>
        <w:jc w:val="both"/>
        <w:rPr>
          <w:rFonts w:ascii="Times New Roman" w:hAnsi="Times New Roman" w:cs="Times New Roman"/>
          <w:sz w:val="28"/>
          <w:szCs w:val="28"/>
        </w:rPr>
      </w:pPr>
      <w:r w:rsidRPr="006C71E6">
        <w:rPr>
          <w:rFonts w:ascii="Times New Roman" w:hAnsi="Times New Roman" w:cs="Times New Roman"/>
          <w:sz w:val="28"/>
          <w:szCs w:val="28"/>
        </w:rPr>
        <w:t xml:space="preserve">В образовательных организациях </w:t>
      </w:r>
      <w:r w:rsidR="000F6C56">
        <w:rPr>
          <w:rFonts w:ascii="Times New Roman" w:hAnsi="Times New Roman" w:cs="Times New Roman"/>
          <w:sz w:val="28"/>
          <w:szCs w:val="28"/>
        </w:rPr>
        <w:t>з</w:t>
      </w:r>
      <w:r w:rsidRPr="006C71E6">
        <w:rPr>
          <w:rFonts w:ascii="Times New Roman" w:hAnsi="Times New Roman" w:cs="Times New Roman"/>
          <w:sz w:val="28"/>
          <w:szCs w:val="28"/>
        </w:rPr>
        <w:t>акреплены кураторы в лице классных руководителей, утвержден план индивидуального сопровождения подучетных обучающихся.</w:t>
      </w:r>
    </w:p>
    <w:p w:rsidR="005F2372" w:rsidRDefault="005F2372" w:rsidP="006C71E6">
      <w:pPr>
        <w:spacing w:after="0"/>
        <w:ind w:firstLine="709"/>
        <w:jc w:val="both"/>
        <w:rPr>
          <w:rFonts w:ascii="Times New Roman" w:hAnsi="Times New Roman" w:cs="Times New Roman"/>
          <w:sz w:val="28"/>
          <w:szCs w:val="28"/>
        </w:rPr>
      </w:pPr>
    </w:p>
    <w:p w:rsidR="009E43B8" w:rsidRDefault="004C1614" w:rsidP="006C71E6">
      <w:pPr>
        <w:spacing w:after="0"/>
        <w:ind w:firstLine="709"/>
        <w:jc w:val="both"/>
        <w:rPr>
          <w:rFonts w:ascii="Times New Roman" w:hAnsi="Times New Roman" w:cs="Times New Roman"/>
          <w:sz w:val="28"/>
          <w:szCs w:val="28"/>
        </w:rPr>
      </w:pPr>
      <w:r w:rsidRPr="009E43B8">
        <w:rPr>
          <w:rFonts w:ascii="Times New Roman" w:hAnsi="Times New Roman" w:cs="Times New Roman"/>
          <w:sz w:val="28"/>
          <w:szCs w:val="28"/>
        </w:rPr>
        <w:t>С целью снижения уровня преступности и правонарушений среди несовершеннолетних, а также недопущения вовлечения в преступную деятельность несовершеннолетних за отчетный период проведено 43 межведомственных рейда (АППГ- 42)</w:t>
      </w:r>
      <w:r w:rsidR="009E43B8">
        <w:rPr>
          <w:rFonts w:ascii="Times New Roman" w:hAnsi="Times New Roman" w:cs="Times New Roman"/>
          <w:sz w:val="28"/>
          <w:szCs w:val="28"/>
        </w:rPr>
        <w:t>.</w:t>
      </w:r>
    </w:p>
    <w:p w:rsidR="00D60D0D" w:rsidRDefault="00D60D0D" w:rsidP="006C71E6">
      <w:pPr>
        <w:spacing w:after="0"/>
        <w:ind w:firstLine="709"/>
        <w:jc w:val="both"/>
        <w:rPr>
          <w:rFonts w:ascii="Times New Roman" w:hAnsi="Times New Roman" w:cs="Times New Roman"/>
          <w:sz w:val="28"/>
          <w:szCs w:val="28"/>
        </w:rPr>
      </w:pPr>
      <w:r w:rsidRPr="00D60D0D">
        <w:rPr>
          <w:rFonts w:ascii="Times New Roman" w:hAnsi="Times New Roman" w:cs="Times New Roman"/>
          <w:sz w:val="28"/>
          <w:szCs w:val="28"/>
        </w:rPr>
        <w:t xml:space="preserve">С родителями проведены профилактические беседы, розданы буклеты и брошюры на темы «О недопустимости распития спиртных напитков в присутствии несовершеннолетних детей», «Административное и уголовное </w:t>
      </w:r>
      <w:r w:rsidRPr="00D60D0D">
        <w:rPr>
          <w:rFonts w:ascii="Times New Roman" w:hAnsi="Times New Roman" w:cs="Times New Roman"/>
          <w:sz w:val="28"/>
          <w:szCs w:val="28"/>
        </w:rPr>
        <w:lastRenderedPageBreak/>
        <w:t>законодательство по воспитанию и содержанию детей», «Ответственность родителей за жизнь и здоровье несовершеннолетних детей».</w:t>
      </w:r>
    </w:p>
    <w:p w:rsidR="00F75329" w:rsidRDefault="00F75329" w:rsidP="006C71E6">
      <w:pPr>
        <w:spacing w:after="0"/>
        <w:ind w:firstLine="709"/>
        <w:jc w:val="both"/>
        <w:rPr>
          <w:rFonts w:ascii="Times New Roman" w:hAnsi="Times New Roman" w:cs="Times New Roman"/>
          <w:sz w:val="28"/>
          <w:szCs w:val="28"/>
        </w:rPr>
      </w:pPr>
    </w:p>
    <w:p w:rsidR="00F75329" w:rsidRPr="00680A37" w:rsidRDefault="00F75329" w:rsidP="006C71E6">
      <w:pPr>
        <w:spacing w:after="0"/>
        <w:ind w:firstLine="709"/>
        <w:jc w:val="both"/>
        <w:rPr>
          <w:rFonts w:ascii="Times New Roman" w:hAnsi="Times New Roman" w:cs="Times New Roman"/>
          <w:sz w:val="28"/>
          <w:szCs w:val="28"/>
        </w:rPr>
      </w:pPr>
      <w:r w:rsidRPr="00680A37">
        <w:rPr>
          <w:rFonts w:ascii="Times New Roman" w:hAnsi="Times New Roman" w:cs="Times New Roman"/>
          <w:sz w:val="28"/>
          <w:szCs w:val="28"/>
        </w:rPr>
        <w:t xml:space="preserve">Комиссия по делам несовершеннолетних и защите их прав осуществляет контроль за исполнением постановлений об уплате штрафов. </w:t>
      </w:r>
    </w:p>
    <w:p w:rsidR="00F75329" w:rsidRPr="006C71E6" w:rsidRDefault="00F75329" w:rsidP="006C71E6">
      <w:pPr>
        <w:spacing w:after="0"/>
        <w:ind w:firstLine="709"/>
        <w:jc w:val="both"/>
        <w:rPr>
          <w:rFonts w:ascii="Times New Roman" w:hAnsi="Times New Roman" w:cs="Times New Roman"/>
          <w:sz w:val="28"/>
          <w:szCs w:val="28"/>
        </w:rPr>
      </w:pPr>
      <w:r w:rsidRPr="00680A37">
        <w:rPr>
          <w:rFonts w:ascii="Times New Roman" w:hAnsi="Times New Roman" w:cs="Times New Roman"/>
          <w:sz w:val="28"/>
          <w:szCs w:val="28"/>
        </w:rPr>
        <w:t xml:space="preserve">За отчетный период гражданами самостоятельно оплачено </w:t>
      </w:r>
      <w:r w:rsidRPr="006C71E6">
        <w:rPr>
          <w:rFonts w:ascii="Times New Roman" w:hAnsi="Times New Roman" w:cs="Times New Roman"/>
          <w:sz w:val="28"/>
          <w:szCs w:val="28"/>
        </w:rPr>
        <w:t>21700 руб. (АППГ – 4800 руб.)</w:t>
      </w:r>
    </w:p>
    <w:p w:rsidR="00F75329" w:rsidRPr="00F75329" w:rsidRDefault="00F75329" w:rsidP="006C71E6">
      <w:pPr>
        <w:spacing w:after="0"/>
        <w:ind w:firstLine="709"/>
        <w:jc w:val="both"/>
        <w:rPr>
          <w:rFonts w:ascii="Times New Roman" w:hAnsi="Times New Roman" w:cs="Times New Roman"/>
          <w:color w:val="000000" w:themeColor="text1"/>
          <w:sz w:val="28"/>
          <w:szCs w:val="28"/>
        </w:rPr>
      </w:pPr>
      <w:r w:rsidRPr="00680A37">
        <w:rPr>
          <w:rFonts w:ascii="Times New Roman" w:hAnsi="Times New Roman" w:cs="Times New Roman"/>
          <w:sz w:val="28"/>
          <w:szCs w:val="28"/>
        </w:rPr>
        <w:t xml:space="preserve">За отчетный период в территориальный отдел судебных приставов направлено </w:t>
      </w:r>
      <w:r w:rsidRPr="006C71E6">
        <w:rPr>
          <w:rFonts w:ascii="Times New Roman" w:hAnsi="Times New Roman" w:cs="Times New Roman"/>
          <w:sz w:val="28"/>
          <w:szCs w:val="28"/>
        </w:rPr>
        <w:t xml:space="preserve">242 постановления для принудительного взыскания штрафов (за текущий и прошлый год) на сумму 142100 рублей. (АППГ - 69 на сумму 45700 руб.) </w:t>
      </w:r>
      <w:r w:rsidRPr="006C71E6">
        <w:rPr>
          <w:rFonts w:ascii="Times New Roman" w:hAnsi="Times New Roman" w:cs="Times New Roman"/>
          <w:color w:val="000000" w:themeColor="text1"/>
          <w:sz w:val="28"/>
          <w:szCs w:val="28"/>
        </w:rPr>
        <w:t>Судебными приставами исполнено 146 постановлений, взыскано 76576 руб. (АППГ -43 на сумму 18731 руб.)  В исполнении находятся 96 постановления на сумму 65524 рублей. (АПП</w:t>
      </w:r>
      <w:r w:rsidRPr="00680A37">
        <w:rPr>
          <w:rFonts w:ascii="Times New Roman" w:hAnsi="Times New Roman" w:cs="Times New Roman"/>
          <w:color w:val="000000" w:themeColor="text1"/>
          <w:sz w:val="28"/>
          <w:szCs w:val="28"/>
        </w:rPr>
        <w:t>Г – 26 на сумму 27469).</w:t>
      </w:r>
    </w:p>
    <w:p w:rsidR="009E43B8" w:rsidRDefault="009E43B8" w:rsidP="006C71E6">
      <w:pPr>
        <w:spacing w:after="0"/>
        <w:ind w:firstLine="709"/>
        <w:jc w:val="both"/>
        <w:rPr>
          <w:rFonts w:ascii="Times New Roman" w:hAnsi="Times New Roman" w:cs="Times New Roman"/>
          <w:sz w:val="28"/>
          <w:szCs w:val="28"/>
        </w:rPr>
      </w:pPr>
    </w:p>
    <w:p w:rsidR="00A551E6" w:rsidRPr="00A551E6" w:rsidRDefault="00A551E6" w:rsidP="006C71E6">
      <w:pPr>
        <w:spacing w:after="0"/>
        <w:ind w:firstLine="709"/>
        <w:jc w:val="both"/>
        <w:rPr>
          <w:rFonts w:ascii="Times New Roman" w:hAnsi="Times New Roman" w:cs="Times New Roman"/>
          <w:sz w:val="28"/>
          <w:szCs w:val="28"/>
        </w:rPr>
      </w:pPr>
      <w:r w:rsidRPr="00A551E6">
        <w:rPr>
          <w:rFonts w:ascii="Times New Roman" w:hAnsi="Times New Roman" w:cs="Times New Roman"/>
          <w:sz w:val="28"/>
          <w:szCs w:val="28"/>
        </w:rPr>
        <w:t xml:space="preserve">В своей дальнейшей работе Комиссия планирует усилить работу, обеспечить комплексное межведомственное взаимодействие органов и учреждений системы профилактики безнадзорности и правонарушений несовершеннолетних, по сокращению социального неблагополучия и недопущению роста подростковой преступности. Для этого, нами разработан и утвержден план дополнительных мер </w:t>
      </w:r>
      <w:r w:rsidR="00C54436">
        <w:rPr>
          <w:rFonts w:ascii="Times New Roman" w:hAnsi="Times New Roman" w:cs="Times New Roman"/>
          <w:sz w:val="28"/>
          <w:szCs w:val="28"/>
        </w:rPr>
        <w:t>по снижению преступности на 2022</w:t>
      </w:r>
      <w:r w:rsidR="00741D05">
        <w:rPr>
          <w:rFonts w:ascii="Times New Roman" w:hAnsi="Times New Roman" w:cs="Times New Roman"/>
          <w:sz w:val="28"/>
          <w:szCs w:val="28"/>
        </w:rPr>
        <w:t>-2023</w:t>
      </w:r>
      <w:r w:rsidRPr="00A551E6">
        <w:rPr>
          <w:rFonts w:ascii="Times New Roman" w:hAnsi="Times New Roman" w:cs="Times New Roman"/>
          <w:sz w:val="28"/>
          <w:szCs w:val="28"/>
        </w:rPr>
        <w:t xml:space="preserve"> год</w:t>
      </w:r>
      <w:r w:rsidR="000F6C56">
        <w:rPr>
          <w:rFonts w:ascii="Times New Roman" w:hAnsi="Times New Roman" w:cs="Times New Roman"/>
          <w:sz w:val="28"/>
          <w:szCs w:val="28"/>
        </w:rPr>
        <w:t>, утвержденный постановлением</w:t>
      </w:r>
      <w:r w:rsidR="00C479D9">
        <w:rPr>
          <w:rFonts w:ascii="Times New Roman" w:hAnsi="Times New Roman" w:cs="Times New Roman"/>
          <w:sz w:val="28"/>
          <w:szCs w:val="28"/>
        </w:rPr>
        <w:t xml:space="preserve"> комиссии №174 от 17.11.2021 г.</w:t>
      </w:r>
    </w:p>
    <w:p w:rsidR="00A551E6" w:rsidRDefault="00A551E6" w:rsidP="006C71E6">
      <w:pPr>
        <w:spacing w:after="0"/>
        <w:ind w:firstLine="709"/>
        <w:jc w:val="both"/>
        <w:rPr>
          <w:rFonts w:ascii="Times New Roman" w:hAnsi="Times New Roman" w:cs="Times New Roman"/>
          <w:strike/>
          <w:sz w:val="28"/>
          <w:szCs w:val="28"/>
        </w:rPr>
      </w:pPr>
    </w:p>
    <w:p w:rsidR="000F6C56" w:rsidRDefault="000F6C56" w:rsidP="006C71E6">
      <w:pPr>
        <w:spacing w:after="0"/>
        <w:ind w:firstLine="709"/>
        <w:jc w:val="both"/>
        <w:rPr>
          <w:rFonts w:ascii="Times New Roman" w:hAnsi="Times New Roman" w:cs="Times New Roman"/>
          <w:strike/>
          <w:sz w:val="28"/>
          <w:szCs w:val="28"/>
        </w:rPr>
      </w:pPr>
    </w:p>
    <w:p w:rsidR="00C479D9" w:rsidRDefault="00C479D9" w:rsidP="00C479D9">
      <w:pPr>
        <w:spacing w:after="0"/>
        <w:jc w:val="both"/>
        <w:rPr>
          <w:rFonts w:ascii="Times New Roman" w:hAnsi="Times New Roman" w:cs="Times New Roman"/>
          <w:sz w:val="28"/>
          <w:szCs w:val="28"/>
        </w:rPr>
      </w:pPr>
      <w:r w:rsidRPr="00C479D9">
        <w:rPr>
          <w:rFonts w:ascii="Times New Roman" w:hAnsi="Times New Roman" w:cs="Times New Roman"/>
          <w:sz w:val="28"/>
          <w:szCs w:val="28"/>
        </w:rPr>
        <w:t>Председатель комиссии по делам</w:t>
      </w:r>
    </w:p>
    <w:p w:rsidR="000F6C56" w:rsidRPr="00C479D9" w:rsidRDefault="00C479D9" w:rsidP="00C479D9">
      <w:pPr>
        <w:spacing w:after="0"/>
        <w:jc w:val="both"/>
        <w:rPr>
          <w:rFonts w:ascii="Times New Roman" w:hAnsi="Times New Roman" w:cs="Times New Roman"/>
          <w:sz w:val="28"/>
          <w:szCs w:val="28"/>
        </w:rPr>
      </w:pPr>
      <w:r w:rsidRPr="00C479D9">
        <w:rPr>
          <w:rFonts w:ascii="Times New Roman" w:hAnsi="Times New Roman" w:cs="Times New Roman"/>
          <w:sz w:val="28"/>
          <w:szCs w:val="28"/>
        </w:rPr>
        <w:t>несовершеннолетних и защите их прав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З.В. Остапенко</w:t>
      </w:r>
    </w:p>
    <w:sectPr w:rsidR="000F6C56" w:rsidRPr="00C479D9" w:rsidSect="00A7016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46D" w:rsidRDefault="00E7246D" w:rsidP="005C7864">
      <w:pPr>
        <w:spacing w:after="0" w:line="240" w:lineRule="auto"/>
      </w:pPr>
      <w:r>
        <w:separator/>
      </w:r>
    </w:p>
  </w:endnote>
  <w:endnote w:type="continuationSeparator" w:id="1">
    <w:p w:rsidR="00E7246D" w:rsidRDefault="00E7246D" w:rsidP="005C78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46D" w:rsidRDefault="00E7246D" w:rsidP="005C7864">
      <w:pPr>
        <w:spacing w:after="0" w:line="240" w:lineRule="auto"/>
      </w:pPr>
      <w:r>
        <w:separator/>
      </w:r>
    </w:p>
  </w:footnote>
  <w:footnote w:type="continuationSeparator" w:id="1">
    <w:p w:rsidR="00E7246D" w:rsidRDefault="00E7246D" w:rsidP="005C78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71D8A"/>
    <w:multiLevelType w:val="hybridMultilevel"/>
    <w:tmpl w:val="7EDEA28E"/>
    <w:lvl w:ilvl="0" w:tplc="BBAE7BAC">
      <w:start w:val="1"/>
      <w:numFmt w:val="decimal"/>
      <w:lvlText w:val="%1)"/>
      <w:lvlJc w:val="left"/>
      <w:pPr>
        <w:ind w:left="360" w:hanging="360"/>
      </w:pPr>
      <w:rPr>
        <w:b w:val="0"/>
        <w:color w:val="000000" w:themeColor="text1"/>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64BA77A2"/>
    <w:multiLevelType w:val="multilevel"/>
    <w:tmpl w:val="CD20E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0815017"/>
    <w:multiLevelType w:val="multilevel"/>
    <w:tmpl w:val="9118EC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4338"/>
  </w:hdrShapeDefaults>
  <w:footnotePr>
    <w:footnote w:id="0"/>
    <w:footnote w:id="1"/>
  </w:footnotePr>
  <w:endnotePr>
    <w:endnote w:id="0"/>
    <w:endnote w:id="1"/>
  </w:endnotePr>
  <w:compat/>
  <w:rsids>
    <w:rsidRoot w:val="00D92DEB"/>
    <w:rsid w:val="00034E65"/>
    <w:rsid w:val="00065608"/>
    <w:rsid w:val="000820F0"/>
    <w:rsid w:val="000A331C"/>
    <w:rsid w:val="000A3706"/>
    <w:rsid w:val="000B5B49"/>
    <w:rsid w:val="000B5EB8"/>
    <w:rsid w:val="000D4A90"/>
    <w:rsid w:val="000E4C84"/>
    <w:rsid w:val="000F6C56"/>
    <w:rsid w:val="001147AD"/>
    <w:rsid w:val="00117D3E"/>
    <w:rsid w:val="00134557"/>
    <w:rsid w:val="00153942"/>
    <w:rsid w:val="0019091E"/>
    <w:rsid w:val="001B4D37"/>
    <w:rsid w:val="001B7852"/>
    <w:rsid w:val="001C31B5"/>
    <w:rsid w:val="001D0100"/>
    <w:rsid w:val="001E3A34"/>
    <w:rsid w:val="00225253"/>
    <w:rsid w:val="002575B8"/>
    <w:rsid w:val="00271987"/>
    <w:rsid w:val="002735CD"/>
    <w:rsid w:val="002A19CB"/>
    <w:rsid w:val="002A2E21"/>
    <w:rsid w:val="002A425A"/>
    <w:rsid w:val="002B1EB3"/>
    <w:rsid w:val="002C64D3"/>
    <w:rsid w:val="002C785B"/>
    <w:rsid w:val="00330AE7"/>
    <w:rsid w:val="0036122B"/>
    <w:rsid w:val="003A3AD9"/>
    <w:rsid w:val="003B709F"/>
    <w:rsid w:val="003C3EBD"/>
    <w:rsid w:val="003F73B8"/>
    <w:rsid w:val="00404CAF"/>
    <w:rsid w:val="00410168"/>
    <w:rsid w:val="00410909"/>
    <w:rsid w:val="004262AD"/>
    <w:rsid w:val="00444984"/>
    <w:rsid w:val="00476580"/>
    <w:rsid w:val="00477D44"/>
    <w:rsid w:val="004953FD"/>
    <w:rsid w:val="0049590B"/>
    <w:rsid w:val="004A0A8F"/>
    <w:rsid w:val="004C0416"/>
    <w:rsid w:val="004C1614"/>
    <w:rsid w:val="004D0020"/>
    <w:rsid w:val="004D6BA7"/>
    <w:rsid w:val="004E5BF3"/>
    <w:rsid w:val="00566D80"/>
    <w:rsid w:val="00575E75"/>
    <w:rsid w:val="00582B98"/>
    <w:rsid w:val="005B0D2E"/>
    <w:rsid w:val="005C7864"/>
    <w:rsid w:val="005F2372"/>
    <w:rsid w:val="00601471"/>
    <w:rsid w:val="00613D87"/>
    <w:rsid w:val="00680A37"/>
    <w:rsid w:val="00694EBF"/>
    <w:rsid w:val="006A0D36"/>
    <w:rsid w:val="006C3B8C"/>
    <w:rsid w:val="006C71E6"/>
    <w:rsid w:val="006E2E33"/>
    <w:rsid w:val="006E3FCC"/>
    <w:rsid w:val="00701CEF"/>
    <w:rsid w:val="00741D05"/>
    <w:rsid w:val="00745A11"/>
    <w:rsid w:val="00767E1D"/>
    <w:rsid w:val="007A1B50"/>
    <w:rsid w:val="008160D4"/>
    <w:rsid w:val="00833965"/>
    <w:rsid w:val="00851945"/>
    <w:rsid w:val="0086203D"/>
    <w:rsid w:val="00862044"/>
    <w:rsid w:val="008678CA"/>
    <w:rsid w:val="008711EF"/>
    <w:rsid w:val="008777D8"/>
    <w:rsid w:val="0087781D"/>
    <w:rsid w:val="00886B84"/>
    <w:rsid w:val="00892F2F"/>
    <w:rsid w:val="008E7116"/>
    <w:rsid w:val="009154DB"/>
    <w:rsid w:val="00950921"/>
    <w:rsid w:val="00975861"/>
    <w:rsid w:val="00983EB8"/>
    <w:rsid w:val="009959B8"/>
    <w:rsid w:val="009D5FCC"/>
    <w:rsid w:val="009E43B8"/>
    <w:rsid w:val="00A16013"/>
    <w:rsid w:val="00A2292E"/>
    <w:rsid w:val="00A22D5A"/>
    <w:rsid w:val="00A27B0D"/>
    <w:rsid w:val="00A31144"/>
    <w:rsid w:val="00A551E6"/>
    <w:rsid w:val="00A63604"/>
    <w:rsid w:val="00A7016C"/>
    <w:rsid w:val="00A82705"/>
    <w:rsid w:val="00A84641"/>
    <w:rsid w:val="00AA4E4F"/>
    <w:rsid w:val="00AC60E5"/>
    <w:rsid w:val="00B00577"/>
    <w:rsid w:val="00B50632"/>
    <w:rsid w:val="00B67BEA"/>
    <w:rsid w:val="00B82F5A"/>
    <w:rsid w:val="00B83E65"/>
    <w:rsid w:val="00B854EB"/>
    <w:rsid w:val="00B90DB1"/>
    <w:rsid w:val="00B96D71"/>
    <w:rsid w:val="00BA1530"/>
    <w:rsid w:val="00BD5CF8"/>
    <w:rsid w:val="00BE2295"/>
    <w:rsid w:val="00BE4E2D"/>
    <w:rsid w:val="00C315E4"/>
    <w:rsid w:val="00C479D9"/>
    <w:rsid w:val="00C54436"/>
    <w:rsid w:val="00C96E00"/>
    <w:rsid w:val="00CA62FA"/>
    <w:rsid w:val="00CB0874"/>
    <w:rsid w:val="00CB27D9"/>
    <w:rsid w:val="00CC7264"/>
    <w:rsid w:val="00CE2EE6"/>
    <w:rsid w:val="00D04B77"/>
    <w:rsid w:val="00D60D0D"/>
    <w:rsid w:val="00D726EF"/>
    <w:rsid w:val="00D87E27"/>
    <w:rsid w:val="00D92DEB"/>
    <w:rsid w:val="00DA2846"/>
    <w:rsid w:val="00DB2660"/>
    <w:rsid w:val="00DC7181"/>
    <w:rsid w:val="00DE3033"/>
    <w:rsid w:val="00DF42FA"/>
    <w:rsid w:val="00E00163"/>
    <w:rsid w:val="00E03DA0"/>
    <w:rsid w:val="00E13D7E"/>
    <w:rsid w:val="00E7246D"/>
    <w:rsid w:val="00EA65EE"/>
    <w:rsid w:val="00EC3699"/>
    <w:rsid w:val="00F17807"/>
    <w:rsid w:val="00F23F1C"/>
    <w:rsid w:val="00F568DB"/>
    <w:rsid w:val="00F75329"/>
    <w:rsid w:val="00F75AFC"/>
    <w:rsid w:val="00F80DB9"/>
    <w:rsid w:val="00FA415E"/>
    <w:rsid w:val="00FD2015"/>
    <w:rsid w:val="00FE3DB9"/>
    <w:rsid w:val="00FE5B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1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51E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75E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5E75"/>
    <w:rPr>
      <w:rFonts w:ascii="Tahoma" w:hAnsi="Tahoma" w:cs="Tahoma"/>
      <w:sz w:val="16"/>
      <w:szCs w:val="16"/>
    </w:rPr>
  </w:style>
  <w:style w:type="paragraph" w:styleId="a6">
    <w:name w:val="header"/>
    <w:basedOn w:val="a"/>
    <w:link w:val="a7"/>
    <w:uiPriority w:val="99"/>
    <w:unhideWhenUsed/>
    <w:rsid w:val="005C786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C7864"/>
  </w:style>
  <w:style w:type="paragraph" w:styleId="a8">
    <w:name w:val="footer"/>
    <w:basedOn w:val="a"/>
    <w:link w:val="a9"/>
    <w:uiPriority w:val="99"/>
    <w:unhideWhenUsed/>
    <w:rsid w:val="005C786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C7864"/>
  </w:style>
  <w:style w:type="paragraph" w:styleId="aa">
    <w:name w:val="Normal (Web)"/>
    <w:basedOn w:val="a"/>
    <w:uiPriority w:val="99"/>
    <w:semiHidden/>
    <w:unhideWhenUsed/>
    <w:rsid w:val="004449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0739538">
      <w:bodyDiv w:val="1"/>
      <w:marLeft w:val="0"/>
      <w:marRight w:val="0"/>
      <w:marTop w:val="0"/>
      <w:marBottom w:val="0"/>
      <w:divBdr>
        <w:top w:val="none" w:sz="0" w:space="0" w:color="auto"/>
        <w:left w:val="none" w:sz="0" w:space="0" w:color="auto"/>
        <w:bottom w:val="none" w:sz="0" w:space="0" w:color="auto"/>
        <w:right w:val="none" w:sz="0" w:space="0" w:color="auto"/>
      </w:divBdr>
    </w:div>
    <w:div w:id="105857944">
      <w:bodyDiv w:val="1"/>
      <w:marLeft w:val="0"/>
      <w:marRight w:val="0"/>
      <w:marTop w:val="0"/>
      <w:marBottom w:val="0"/>
      <w:divBdr>
        <w:top w:val="none" w:sz="0" w:space="0" w:color="auto"/>
        <w:left w:val="none" w:sz="0" w:space="0" w:color="auto"/>
        <w:bottom w:val="none" w:sz="0" w:space="0" w:color="auto"/>
        <w:right w:val="none" w:sz="0" w:space="0" w:color="auto"/>
      </w:divBdr>
    </w:div>
    <w:div w:id="519778664">
      <w:bodyDiv w:val="1"/>
      <w:marLeft w:val="0"/>
      <w:marRight w:val="0"/>
      <w:marTop w:val="0"/>
      <w:marBottom w:val="0"/>
      <w:divBdr>
        <w:top w:val="none" w:sz="0" w:space="0" w:color="auto"/>
        <w:left w:val="none" w:sz="0" w:space="0" w:color="auto"/>
        <w:bottom w:val="none" w:sz="0" w:space="0" w:color="auto"/>
        <w:right w:val="none" w:sz="0" w:space="0" w:color="auto"/>
      </w:divBdr>
    </w:div>
    <w:div w:id="562258253">
      <w:bodyDiv w:val="1"/>
      <w:marLeft w:val="0"/>
      <w:marRight w:val="0"/>
      <w:marTop w:val="0"/>
      <w:marBottom w:val="0"/>
      <w:divBdr>
        <w:top w:val="none" w:sz="0" w:space="0" w:color="auto"/>
        <w:left w:val="none" w:sz="0" w:space="0" w:color="auto"/>
        <w:bottom w:val="none" w:sz="0" w:space="0" w:color="auto"/>
        <w:right w:val="none" w:sz="0" w:space="0" w:color="auto"/>
      </w:divBdr>
    </w:div>
    <w:div w:id="1014654133">
      <w:bodyDiv w:val="1"/>
      <w:marLeft w:val="0"/>
      <w:marRight w:val="0"/>
      <w:marTop w:val="0"/>
      <w:marBottom w:val="0"/>
      <w:divBdr>
        <w:top w:val="none" w:sz="0" w:space="0" w:color="auto"/>
        <w:left w:val="none" w:sz="0" w:space="0" w:color="auto"/>
        <w:bottom w:val="none" w:sz="0" w:space="0" w:color="auto"/>
        <w:right w:val="none" w:sz="0" w:space="0" w:color="auto"/>
      </w:divBdr>
    </w:div>
    <w:div w:id="1515804897">
      <w:bodyDiv w:val="1"/>
      <w:marLeft w:val="0"/>
      <w:marRight w:val="0"/>
      <w:marTop w:val="0"/>
      <w:marBottom w:val="0"/>
      <w:divBdr>
        <w:top w:val="none" w:sz="0" w:space="0" w:color="auto"/>
        <w:left w:val="none" w:sz="0" w:space="0" w:color="auto"/>
        <w:bottom w:val="none" w:sz="0" w:space="0" w:color="auto"/>
        <w:right w:val="none" w:sz="0" w:space="0" w:color="auto"/>
      </w:divBdr>
    </w:div>
    <w:div w:id="1536310770">
      <w:bodyDiv w:val="1"/>
      <w:marLeft w:val="0"/>
      <w:marRight w:val="0"/>
      <w:marTop w:val="0"/>
      <w:marBottom w:val="0"/>
      <w:divBdr>
        <w:top w:val="none" w:sz="0" w:space="0" w:color="auto"/>
        <w:left w:val="none" w:sz="0" w:space="0" w:color="auto"/>
        <w:bottom w:val="none" w:sz="0" w:space="0" w:color="auto"/>
        <w:right w:val="none" w:sz="0" w:space="0" w:color="auto"/>
      </w:divBdr>
    </w:div>
    <w:div w:id="159732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6D5F7-FEAA-4423-A8DB-56768A52C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7</Pages>
  <Words>1884</Words>
  <Characters>10740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КДН</dc:creator>
  <cp:lastModifiedBy>Windows User</cp:lastModifiedBy>
  <cp:revision>21</cp:revision>
  <cp:lastPrinted>2022-02-17T05:05:00Z</cp:lastPrinted>
  <dcterms:created xsi:type="dcterms:W3CDTF">2022-02-11T03:17:00Z</dcterms:created>
  <dcterms:modified xsi:type="dcterms:W3CDTF">2022-02-17T05:05:00Z</dcterms:modified>
</cp:coreProperties>
</file>