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1F" w:rsidRDefault="000D161F" w:rsidP="005D3CCC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Рекомендации публичных слушаний, общественных обсуждений </w:t>
      </w:r>
    </w:p>
    <w:p w:rsidR="000D161F" w:rsidRPr="00872A7A" w:rsidRDefault="000D161F" w:rsidP="005D3CCC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872A7A">
        <w:rPr>
          <w:b/>
          <w:bCs/>
          <w:sz w:val="28"/>
          <w:szCs w:val="28"/>
          <w:lang w:eastAsia="ar-SA"/>
        </w:rPr>
        <w:t xml:space="preserve">по проекту </w:t>
      </w:r>
      <w:r w:rsidR="00872A7A" w:rsidRPr="00872A7A">
        <w:rPr>
          <w:b/>
          <w:bCs/>
          <w:sz w:val="28"/>
          <w:szCs w:val="28"/>
          <w:lang w:eastAsia="ar-SA"/>
        </w:rPr>
        <w:t xml:space="preserve">решения Совета народных депутатов Крапивинского муниципального округа «О </w:t>
      </w:r>
      <w:r w:rsidRPr="00872A7A">
        <w:rPr>
          <w:b/>
          <w:bCs/>
          <w:sz w:val="28"/>
          <w:szCs w:val="28"/>
          <w:lang w:eastAsia="ar-SA"/>
        </w:rPr>
        <w:t>бюджет</w:t>
      </w:r>
      <w:r w:rsidR="00872A7A" w:rsidRPr="00872A7A">
        <w:rPr>
          <w:b/>
          <w:bCs/>
          <w:sz w:val="28"/>
          <w:szCs w:val="28"/>
          <w:lang w:eastAsia="ar-SA"/>
        </w:rPr>
        <w:t>е</w:t>
      </w:r>
      <w:r w:rsidRPr="00872A7A">
        <w:rPr>
          <w:b/>
          <w:bCs/>
          <w:sz w:val="28"/>
          <w:szCs w:val="28"/>
          <w:lang w:eastAsia="ar-SA"/>
        </w:rPr>
        <w:t xml:space="preserve"> Крапивинского муниципального округа</w:t>
      </w:r>
      <w:r w:rsidR="00872A7A" w:rsidRPr="00872A7A">
        <w:rPr>
          <w:b/>
          <w:bCs/>
          <w:sz w:val="28"/>
          <w:szCs w:val="28"/>
          <w:lang w:eastAsia="ar-SA"/>
        </w:rPr>
        <w:t xml:space="preserve"> </w:t>
      </w:r>
      <w:r w:rsidRPr="00872A7A">
        <w:rPr>
          <w:b/>
          <w:bCs/>
          <w:sz w:val="28"/>
          <w:szCs w:val="28"/>
          <w:lang w:eastAsia="ar-SA"/>
        </w:rPr>
        <w:t xml:space="preserve">на </w:t>
      </w:r>
      <w:r w:rsidR="005917CD" w:rsidRPr="00872A7A">
        <w:rPr>
          <w:b/>
          <w:bCs/>
          <w:sz w:val="28"/>
          <w:szCs w:val="28"/>
          <w:lang w:eastAsia="ar-SA"/>
        </w:rPr>
        <w:t>202</w:t>
      </w:r>
      <w:r w:rsidR="00872A7A" w:rsidRPr="00872A7A">
        <w:rPr>
          <w:b/>
          <w:bCs/>
          <w:sz w:val="28"/>
          <w:szCs w:val="28"/>
          <w:lang w:eastAsia="ar-SA"/>
        </w:rPr>
        <w:t>3</w:t>
      </w:r>
      <w:r w:rsidR="005917CD" w:rsidRPr="00872A7A">
        <w:rPr>
          <w:b/>
          <w:bCs/>
          <w:sz w:val="28"/>
          <w:szCs w:val="28"/>
          <w:lang w:eastAsia="ar-SA"/>
        </w:rPr>
        <w:t xml:space="preserve"> год и на плановый период 202</w:t>
      </w:r>
      <w:r w:rsidR="00872A7A" w:rsidRPr="00872A7A">
        <w:rPr>
          <w:b/>
          <w:bCs/>
          <w:sz w:val="28"/>
          <w:szCs w:val="28"/>
          <w:lang w:eastAsia="ar-SA"/>
        </w:rPr>
        <w:t>4</w:t>
      </w:r>
      <w:r w:rsidR="005917CD" w:rsidRPr="00872A7A">
        <w:rPr>
          <w:b/>
          <w:bCs/>
          <w:sz w:val="28"/>
          <w:szCs w:val="28"/>
          <w:lang w:eastAsia="ar-SA"/>
        </w:rPr>
        <w:t xml:space="preserve"> и 202</w:t>
      </w:r>
      <w:r w:rsidR="00872A7A" w:rsidRPr="00872A7A">
        <w:rPr>
          <w:b/>
          <w:bCs/>
          <w:sz w:val="28"/>
          <w:szCs w:val="28"/>
          <w:lang w:eastAsia="ar-SA"/>
        </w:rPr>
        <w:t>5</w:t>
      </w:r>
      <w:r w:rsidR="005917CD" w:rsidRPr="00872A7A">
        <w:rPr>
          <w:b/>
          <w:bCs/>
          <w:sz w:val="28"/>
          <w:szCs w:val="28"/>
          <w:lang w:eastAsia="ar-SA"/>
        </w:rPr>
        <w:t xml:space="preserve"> </w:t>
      </w:r>
      <w:r w:rsidR="00872A7A" w:rsidRPr="00872A7A">
        <w:rPr>
          <w:b/>
          <w:bCs/>
          <w:sz w:val="28"/>
          <w:szCs w:val="28"/>
          <w:lang w:eastAsia="ar-SA"/>
        </w:rPr>
        <w:t>годов»</w:t>
      </w:r>
    </w:p>
    <w:p w:rsidR="000D161F" w:rsidRDefault="000D161F" w:rsidP="005D3CCC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0D161F" w:rsidRDefault="000D161F" w:rsidP="005D3CC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</w:t>
      </w:r>
      <w:bookmarkStart w:id="0" w:name="_GoBack"/>
      <w:bookmarkEnd w:id="0"/>
      <w:r>
        <w:rPr>
          <w:sz w:val="28"/>
          <w:szCs w:val="28"/>
        </w:rPr>
        <w:t xml:space="preserve">е слушания, общественные обсуждения проведены в соответствии с  Федеральным законом от 06.10.2003 № 131-ФЗ "Об общих принципах организации местного самоуправления в Российской Федерации", Уставом </w:t>
      </w:r>
      <w:r w:rsidR="00872A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Крапивинск</w:t>
      </w:r>
      <w:r w:rsidR="005917CD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5917C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5917CD">
        <w:rPr>
          <w:sz w:val="28"/>
          <w:szCs w:val="28"/>
        </w:rPr>
        <w:t>округа Кемеровской области-Кузбасса</w:t>
      </w:r>
      <w:r>
        <w:rPr>
          <w:sz w:val="28"/>
          <w:szCs w:val="28"/>
        </w:rPr>
        <w:t xml:space="preserve">, Положением о бюджетном процессе в Крапивинском муниципальном </w:t>
      </w:r>
      <w:r w:rsidR="005917CD">
        <w:rPr>
          <w:sz w:val="28"/>
          <w:szCs w:val="28"/>
        </w:rPr>
        <w:t>округе</w:t>
      </w:r>
      <w:r>
        <w:rPr>
          <w:sz w:val="28"/>
          <w:szCs w:val="28"/>
        </w:rPr>
        <w:t>, Положением о порядке организации и проведения публичных слушаний, общественных обсуждений.</w:t>
      </w:r>
    </w:p>
    <w:p w:rsidR="008011F7" w:rsidRDefault="005917CD" w:rsidP="005D3CCC">
      <w:pPr>
        <w:ind w:firstLine="709"/>
        <w:jc w:val="both"/>
        <w:rPr>
          <w:sz w:val="28"/>
          <w:szCs w:val="28"/>
        </w:rPr>
      </w:pPr>
      <w:r w:rsidRPr="008011F7">
        <w:rPr>
          <w:sz w:val="28"/>
          <w:szCs w:val="28"/>
        </w:rPr>
        <w:t>Настоящие</w:t>
      </w:r>
      <w:r w:rsidR="000D161F" w:rsidRPr="008011F7">
        <w:rPr>
          <w:sz w:val="28"/>
          <w:szCs w:val="28"/>
        </w:rPr>
        <w:t xml:space="preserve"> рекомендации разработаны с учетом </w:t>
      </w:r>
      <w:proofErr w:type="gramStart"/>
      <w:r w:rsidR="000D161F" w:rsidRPr="008011F7">
        <w:rPr>
          <w:sz w:val="28"/>
          <w:szCs w:val="28"/>
        </w:rPr>
        <w:t>необходимости безусловного исполнения положений Указ</w:t>
      </w:r>
      <w:r w:rsidR="00536295">
        <w:rPr>
          <w:sz w:val="28"/>
          <w:szCs w:val="28"/>
        </w:rPr>
        <w:t>ов</w:t>
      </w:r>
      <w:r w:rsidR="000D161F" w:rsidRPr="008011F7">
        <w:rPr>
          <w:sz w:val="28"/>
          <w:szCs w:val="28"/>
        </w:rPr>
        <w:t xml:space="preserve"> Президента Российской</w:t>
      </w:r>
      <w:proofErr w:type="gramEnd"/>
      <w:r w:rsidR="000D161F" w:rsidRPr="008011F7">
        <w:rPr>
          <w:sz w:val="28"/>
          <w:szCs w:val="28"/>
        </w:rPr>
        <w:t xml:space="preserve"> Федерации</w:t>
      </w:r>
      <w:r w:rsidR="005D3CCC">
        <w:rPr>
          <w:sz w:val="28"/>
          <w:szCs w:val="28"/>
        </w:rPr>
        <w:t>,</w:t>
      </w:r>
      <w:r w:rsidR="000D161F" w:rsidRPr="008011F7">
        <w:rPr>
          <w:sz w:val="28"/>
          <w:szCs w:val="28"/>
        </w:rPr>
        <w:t xml:space="preserve"> </w:t>
      </w:r>
      <w:r w:rsidR="008011F7" w:rsidRPr="008011F7">
        <w:rPr>
          <w:sz w:val="28"/>
          <w:szCs w:val="28"/>
        </w:rPr>
        <w:t xml:space="preserve">Бюджетного послания Губернатора Кемеровской области - Кузбасса </w:t>
      </w:r>
      <w:r w:rsidR="00536295">
        <w:rPr>
          <w:sz w:val="28"/>
          <w:szCs w:val="28"/>
        </w:rPr>
        <w:t xml:space="preserve">С.Е. </w:t>
      </w:r>
      <w:proofErr w:type="spellStart"/>
      <w:r w:rsidR="00536295">
        <w:rPr>
          <w:sz w:val="28"/>
          <w:szCs w:val="28"/>
        </w:rPr>
        <w:t>Цивилева</w:t>
      </w:r>
      <w:proofErr w:type="spellEnd"/>
      <w:r w:rsidR="00536295">
        <w:rPr>
          <w:sz w:val="28"/>
          <w:szCs w:val="28"/>
        </w:rPr>
        <w:t xml:space="preserve"> </w:t>
      </w:r>
      <w:r w:rsidR="008011F7" w:rsidRPr="008011F7">
        <w:rPr>
          <w:sz w:val="28"/>
          <w:szCs w:val="28"/>
        </w:rPr>
        <w:t xml:space="preserve">от </w:t>
      </w:r>
      <w:r w:rsidR="000978C7">
        <w:rPr>
          <w:sz w:val="28"/>
          <w:szCs w:val="28"/>
        </w:rPr>
        <w:t>23</w:t>
      </w:r>
      <w:r w:rsidR="0008719B">
        <w:rPr>
          <w:sz w:val="28"/>
          <w:szCs w:val="28"/>
        </w:rPr>
        <w:t>.11.202</w:t>
      </w:r>
      <w:r w:rsidR="000978C7">
        <w:rPr>
          <w:sz w:val="28"/>
          <w:szCs w:val="28"/>
        </w:rPr>
        <w:t>2</w:t>
      </w:r>
      <w:r w:rsidR="008011F7" w:rsidRPr="008011F7">
        <w:rPr>
          <w:sz w:val="28"/>
          <w:szCs w:val="28"/>
        </w:rPr>
        <w:t>,</w:t>
      </w:r>
      <w:r w:rsidR="008011F7">
        <w:rPr>
          <w:rFonts w:eastAsia="Calibri"/>
          <w:szCs w:val="28"/>
          <w:lang w:eastAsia="en-US"/>
        </w:rPr>
        <w:t xml:space="preserve"> </w:t>
      </w:r>
      <w:r w:rsidR="003D3FCE">
        <w:rPr>
          <w:sz w:val="28"/>
          <w:szCs w:val="28"/>
        </w:rPr>
        <w:t xml:space="preserve">решения Совета народных депутатов </w:t>
      </w:r>
      <w:r w:rsidR="008011F7">
        <w:rPr>
          <w:sz w:val="28"/>
          <w:szCs w:val="28"/>
        </w:rPr>
        <w:t xml:space="preserve">Крапивинского муниципального </w:t>
      </w:r>
      <w:r w:rsidR="003D3FCE">
        <w:rPr>
          <w:sz w:val="28"/>
          <w:szCs w:val="28"/>
        </w:rPr>
        <w:t xml:space="preserve">района </w:t>
      </w:r>
      <w:r w:rsidR="003D3FCE">
        <w:rPr>
          <w:bCs/>
          <w:kern w:val="28"/>
          <w:sz w:val="28"/>
          <w:szCs w:val="28"/>
        </w:rPr>
        <w:t>от 03.09.2018 № 129 «</w:t>
      </w:r>
      <w:r w:rsidR="003D3FCE" w:rsidRPr="003D3FCE">
        <w:rPr>
          <w:sz w:val="28"/>
          <w:szCs w:val="28"/>
        </w:rPr>
        <w:t>Об утверждении Стратегии социально-экономического развития Крапивинского муниципального района</w:t>
      </w:r>
      <w:r w:rsidR="003D3FCE">
        <w:rPr>
          <w:bCs/>
          <w:kern w:val="28"/>
          <w:sz w:val="28"/>
          <w:szCs w:val="28"/>
        </w:rPr>
        <w:t>»</w:t>
      </w:r>
      <w:r w:rsidR="008011F7">
        <w:rPr>
          <w:sz w:val="28"/>
          <w:szCs w:val="28"/>
        </w:rPr>
        <w:t>.</w:t>
      </w:r>
    </w:p>
    <w:p w:rsidR="000D161F" w:rsidRDefault="000D161F" w:rsidP="005D3CCC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доклады </w:t>
      </w:r>
      <w:r w:rsidR="003D3FCE">
        <w:rPr>
          <w:sz w:val="28"/>
          <w:szCs w:val="28"/>
        </w:rPr>
        <w:t xml:space="preserve">заместителя главы - </w:t>
      </w:r>
      <w:r>
        <w:rPr>
          <w:sz w:val="28"/>
          <w:szCs w:val="28"/>
        </w:rPr>
        <w:t xml:space="preserve">начальника финансового управления </w:t>
      </w:r>
      <w:r w:rsidR="003D3FC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</w:t>
      </w:r>
      <w:r w:rsidR="008011F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3D3FCE">
        <w:rPr>
          <w:sz w:val="28"/>
          <w:szCs w:val="28"/>
        </w:rPr>
        <w:t xml:space="preserve">муниципального </w:t>
      </w:r>
      <w:r w:rsidR="008011F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Стояновой О.В. </w:t>
      </w:r>
      <w:r w:rsidR="00872A7A">
        <w:rPr>
          <w:sz w:val="28"/>
          <w:szCs w:val="28"/>
        </w:rPr>
        <w:t xml:space="preserve">о проекте решения </w:t>
      </w:r>
      <w:r w:rsidR="00872A7A">
        <w:rPr>
          <w:sz w:val="28"/>
        </w:rPr>
        <w:t>Совета народных депутатов Крапивинского муниципального округа</w:t>
      </w:r>
      <w:r w:rsidR="00872A7A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</w:t>
      </w:r>
      <w:r w:rsidR="00872A7A">
        <w:rPr>
          <w:sz w:val="28"/>
          <w:szCs w:val="28"/>
        </w:rPr>
        <w:t>е</w:t>
      </w:r>
      <w:r>
        <w:rPr>
          <w:sz w:val="28"/>
          <w:szCs w:val="28"/>
        </w:rPr>
        <w:t xml:space="preserve"> Крапивинского муниципального округа на </w:t>
      </w:r>
      <w:r w:rsidR="008011F7" w:rsidRPr="008011F7">
        <w:rPr>
          <w:sz w:val="28"/>
          <w:szCs w:val="28"/>
        </w:rPr>
        <w:t>202</w:t>
      </w:r>
      <w:r w:rsidR="00872A7A">
        <w:rPr>
          <w:sz w:val="28"/>
          <w:szCs w:val="28"/>
        </w:rPr>
        <w:t>3</w:t>
      </w:r>
      <w:r w:rsidR="008011F7" w:rsidRPr="008011F7">
        <w:rPr>
          <w:sz w:val="28"/>
          <w:szCs w:val="28"/>
        </w:rPr>
        <w:t xml:space="preserve"> год и на плановый период 202</w:t>
      </w:r>
      <w:r w:rsidR="00872A7A">
        <w:rPr>
          <w:sz w:val="28"/>
          <w:szCs w:val="28"/>
        </w:rPr>
        <w:t>4</w:t>
      </w:r>
      <w:r w:rsidR="008011F7" w:rsidRPr="008011F7">
        <w:rPr>
          <w:sz w:val="28"/>
          <w:szCs w:val="28"/>
        </w:rPr>
        <w:t xml:space="preserve"> и 202</w:t>
      </w:r>
      <w:r w:rsidR="00872A7A">
        <w:rPr>
          <w:sz w:val="28"/>
          <w:szCs w:val="28"/>
        </w:rPr>
        <w:t>5</w:t>
      </w:r>
      <w:r w:rsidR="008011F7" w:rsidRPr="008011F7">
        <w:rPr>
          <w:sz w:val="28"/>
          <w:szCs w:val="28"/>
        </w:rPr>
        <w:t xml:space="preserve"> </w:t>
      </w:r>
      <w:r w:rsidRPr="008011F7">
        <w:rPr>
          <w:sz w:val="28"/>
          <w:szCs w:val="28"/>
        </w:rPr>
        <w:t>годов</w:t>
      </w:r>
      <w:r>
        <w:rPr>
          <w:sz w:val="28"/>
          <w:szCs w:val="28"/>
        </w:rPr>
        <w:t xml:space="preserve">» и </w:t>
      </w:r>
      <w:r w:rsidR="003D3FCE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контрольно-счетного </w:t>
      </w:r>
      <w:r w:rsidR="00872A7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Крапивинского муниципального </w:t>
      </w:r>
      <w:r w:rsidR="008011F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872A7A">
        <w:rPr>
          <w:sz w:val="28"/>
          <w:szCs w:val="28"/>
        </w:rPr>
        <w:t>Горюновой Т.Г.</w:t>
      </w:r>
      <w:r>
        <w:rPr>
          <w:sz w:val="28"/>
          <w:szCs w:val="28"/>
        </w:rPr>
        <w:t xml:space="preserve"> </w:t>
      </w:r>
      <w:r w:rsidR="00872A7A">
        <w:rPr>
          <w:sz w:val="28"/>
          <w:szCs w:val="28"/>
        </w:rPr>
        <w:t>«</w:t>
      </w:r>
      <w:r w:rsidR="00872A7A" w:rsidRPr="00872A7A">
        <w:rPr>
          <w:sz w:val="28"/>
          <w:szCs w:val="28"/>
        </w:rPr>
        <w:t>О результатах экспертизы проекта решения Совета народных депутатов Крапивинского</w:t>
      </w:r>
      <w:proofErr w:type="gramEnd"/>
      <w:r w:rsidR="00872A7A" w:rsidRPr="00872A7A">
        <w:rPr>
          <w:sz w:val="28"/>
          <w:szCs w:val="28"/>
        </w:rPr>
        <w:t xml:space="preserve"> </w:t>
      </w:r>
      <w:proofErr w:type="gramStart"/>
      <w:r w:rsidR="00872A7A" w:rsidRPr="00872A7A">
        <w:rPr>
          <w:sz w:val="28"/>
          <w:szCs w:val="28"/>
        </w:rPr>
        <w:t>муниципального округа «О бюджете Крапивинского муниципального округа на 2023 год и на плановый период 2024 и 2025 годов»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участники публичных слушаний, </w:t>
      </w:r>
      <w:r>
        <w:rPr>
          <w:bCs/>
          <w:sz w:val="28"/>
          <w:szCs w:val="28"/>
          <w:lang w:eastAsia="ar-SA"/>
        </w:rPr>
        <w:t>общественных обсуждений</w:t>
      </w:r>
      <w:r>
        <w:rPr>
          <w:sz w:val="28"/>
          <w:szCs w:val="28"/>
        </w:rPr>
        <w:t xml:space="preserve"> отмечают, что проект бюджета округа сформирован с учетом требований бюджетного и налогового законодательства Российской Федерации, соответствует основным целям и задачам бюджетной политики, прежде всего в части исполнения социальных обязательств, достижения стратегических ориентиров социально-экономического развития Крапивинского муниципального </w:t>
      </w:r>
      <w:r>
        <w:rPr>
          <w:rFonts w:cs="Arial"/>
          <w:sz w:val="28"/>
          <w:szCs w:val="28"/>
        </w:rPr>
        <w:t>округа</w:t>
      </w:r>
      <w:proofErr w:type="gramEnd"/>
      <w:r w:rsidR="000978C7">
        <w:rPr>
          <w:rFonts w:cs="Arial"/>
          <w:sz w:val="28"/>
          <w:szCs w:val="28"/>
        </w:rPr>
        <w:t xml:space="preserve">, адресности предоставления мер </w:t>
      </w:r>
      <w:proofErr w:type="gramStart"/>
      <w:r w:rsidR="000978C7">
        <w:rPr>
          <w:rFonts w:cs="Arial"/>
          <w:sz w:val="28"/>
          <w:szCs w:val="28"/>
        </w:rPr>
        <w:t>социальной</w:t>
      </w:r>
      <w:proofErr w:type="gramEnd"/>
      <w:r w:rsidR="000978C7">
        <w:rPr>
          <w:rFonts w:cs="Arial"/>
          <w:sz w:val="28"/>
          <w:szCs w:val="28"/>
        </w:rPr>
        <w:t xml:space="preserve"> поддержки</w:t>
      </w:r>
      <w:r>
        <w:rPr>
          <w:sz w:val="28"/>
          <w:szCs w:val="28"/>
        </w:rPr>
        <w:t>.</w:t>
      </w:r>
      <w:r w:rsidR="00D53B74">
        <w:rPr>
          <w:sz w:val="28"/>
          <w:szCs w:val="28"/>
        </w:rPr>
        <w:t xml:space="preserve"> </w:t>
      </w:r>
    </w:p>
    <w:p w:rsidR="00F120FB" w:rsidRDefault="00F120FB" w:rsidP="005D3CC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расходов местного бюджета учтена необходимость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 целевых показателей повышения оплаты труда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сферах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культуры, социального обслуживания, установленных указами Президента Российской Федерации.</w:t>
      </w:r>
    </w:p>
    <w:p w:rsidR="000978C7" w:rsidRPr="005D3CCC" w:rsidRDefault="000978C7" w:rsidP="005D3CC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20FB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отмечено, что для предоставления населению актуальной информации о бюджете Финансовым управлением администрации </w:t>
      </w:r>
      <w:r w:rsidR="00F120FB" w:rsidRPr="00F120FB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F120FB">
        <w:rPr>
          <w:rFonts w:ascii="Times New Roman" w:hAnsi="Times New Roman" w:cs="Times New Roman"/>
          <w:sz w:val="28"/>
          <w:szCs w:val="28"/>
        </w:rPr>
        <w:t xml:space="preserve"> на основе проекта </w:t>
      </w:r>
      <w:r w:rsidR="00F120FB" w:rsidRPr="00F120FB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Крапивинского муниципального округа </w:t>
      </w:r>
      <w:r w:rsidR="00F120FB" w:rsidRPr="005D3CCC">
        <w:rPr>
          <w:rFonts w:ascii="Times New Roman" w:hAnsi="Times New Roman" w:cs="Times New Roman"/>
          <w:sz w:val="28"/>
          <w:szCs w:val="28"/>
        </w:rPr>
        <w:t>«О бюджете Крапивинского муниципального округа на 2023 год и на плановый период 2024 и 2025 годов»</w:t>
      </w:r>
      <w:r w:rsidRPr="005D3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CCC">
        <w:rPr>
          <w:rFonts w:ascii="Times New Roman" w:hAnsi="Times New Roman" w:cs="Times New Roman"/>
          <w:sz w:val="28"/>
          <w:szCs w:val="28"/>
        </w:rPr>
        <w:t>разработан и опубликован</w:t>
      </w:r>
      <w:proofErr w:type="gramEnd"/>
      <w:r w:rsidRPr="005D3CCC">
        <w:rPr>
          <w:rFonts w:ascii="Times New Roman" w:hAnsi="Times New Roman" w:cs="Times New Roman"/>
          <w:sz w:val="28"/>
          <w:szCs w:val="28"/>
        </w:rPr>
        <w:t xml:space="preserve"> «Бюджет для граждан».</w:t>
      </w:r>
    </w:p>
    <w:p w:rsidR="000978C7" w:rsidRDefault="000978C7" w:rsidP="005D3CC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3CCC">
        <w:rPr>
          <w:rFonts w:ascii="Times New Roman" w:hAnsi="Times New Roman" w:cs="Times New Roman"/>
          <w:sz w:val="28"/>
          <w:szCs w:val="28"/>
        </w:rPr>
        <w:t xml:space="preserve">С учетом обсуждения, поступивших предложений и рекомендаций участников публичных слушаний, прокурора </w:t>
      </w:r>
      <w:r w:rsidR="00F120FB" w:rsidRPr="005D3CCC">
        <w:rPr>
          <w:rFonts w:ascii="Times New Roman" w:hAnsi="Times New Roman" w:cs="Times New Roman"/>
          <w:sz w:val="28"/>
          <w:szCs w:val="28"/>
        </w:rPr>
        <w:t>Крапивинского района</w:t>
      </w:r>
      <w:r w:rsidRPr="005D3CCC">
        <w:rPr>
          <w:rFonts w:ascii="Times New Roman" w:hAnsi="Times New Roman" w:cs="Times New Roman"/>
          <w:sz w:val="28"/>
          <w:szCs w:val="28"/>
        </w:rPr>
        <w:t xml:space="preserve">, поддерживая в целом концепцию проекта </w:t>
      </w:r>
      <w:r w:rsidR="00F120FB" w:rsidRPr="005D3CCC">
        <w:rPr>
          <w:rFonts w:ascii="Times New Roman" w:hAnsi="Times New Roman" w:cs="Times New Roman"/>
          <w:sz w:val="28"/>
          <w:szCs w:val="28"/>
        </w:rPr>
        <w:t>местного</w:t>
      </w:r>
      <w:r w:rsidRPr="005D3CCC">
        <w:rPr>
          <w:rFonts w:ascii="Times New Roman" w:hAnsi="Times New Roman" w:cs="Times New Roman"/>
          <w:sz w:val="28"/>
          <w:szCs w:val="28"/>
        </w:rPr>
        <w:t xml:space="preserve"> бюджета на 2023 год и на плановый период 2024 и 2025 годов, участники публичных слушаний</w:t>
      </w:r>
      <w:r w:rsidRPr="000978C7">
        <w:rPr>
          <w:rFonts w:ascii="Times New Roman" w:hAnsi="Times New Roman" w:cs="Times New Roman"/>
          <w:sz w:val="28"/>
          <w:szCs w:val="28"/>
        </w:rPr>
        <w:t xml:space="preserve"> рекомендуют:</w:t>
      </w:r>
    </w:p>
    <w:p w:rsidR="00A820BC" w:rsidRPr="00A820BC" w:rsidRDefault="000D161F" w:rsidP="005D3CCC">
      <w:pPr>
        <w:widowControl/>
        <w:numPr>
          <w:ilvl w:val="0"/>
          <w:numId w:val="1"/>
        </w:numPr>
        <w:tabs>
          <w:tab w:val="left" w:pos="1134"/>
        </w:tabs>
        <w:autoSpaceDE w:val="0"/>
        <w:spacing w:before="12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Принять к сведению информацию</w:t>
      </w:r>
      <w:r w:rsidR="00A820BC">
        <w:rPr>
          <w:b/>
          <w:sz w:val="28"/>
          <w:szCs w:val="28"/>
        </w:rPr>
        <w:t>:</w:t>
      </w:r>
    </w:p>
    <w:p w:rsidR="00A820BC" w:rsidRPr="00F120FB" w:rsidRDefault="00A820BC" w:rsidP="005D3CCC">
      <w:pPr>
        <w:pStyle w:val="a9"/>
        <w:widowControl/>
        <w:numPr>
          <w:ilvl w:val="0"/>
          <w:numId w:val="4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 w:rsidRPr="00F120FB">
        <w:rPr>
          <w:sz w:val="28"/>
          <w:szCs w:val="28"/>
        </w:rPr>
        <w:t>заместителя главы - начальника финансового управления администрации Крапивинского муниципального округа Стояновой О.В.</w:t>
      </w:r>
      <w:r w:rsidR="00872A7A" w:rsidRPr="00F120FB">
        <w:rPr>
          <w:sz w:val="28"/>
          <w:szCs w:val="28"/>
        </w:rPr>
        <w:t xml:space="preserve"> «О проекте решения </w:t>
      </w:r>
      <w:r w:rsidR="00872A7A" w:rsidRPr="00F120FB">
        <w:rPr>
          <w:sz w:val="28"/>
        </w:rPr>
        <w:t>Совета народных депутатов Крапивинского муниципального округа</w:t>
      </w:r>
      <w:r w:rsidRPr="00F120FB">
        <w:rPr>
          <w:sz w:val="28"/>
          <w:szCs w:val="28"/>
        </w:rPr>
        <w:t xml:space="preserve"> «О бюджет</w:t>
      </w:r>
      <w:r w:rsidR="00872A7A" w:rsidRPr="00F120FB">
        <w:rPr>
          <w:sz w:val="28"/>
          <w:szCs w:val="28"/>
        </w:rPr>
        <w:t>е</w:t>
      </w:r>
      <w:r w:rsidRPr="00F120FB">
        <w:rPr>
          <w:sz w:val="28"/>
          <w:szCs w:val="28"/>
        </w:rPr>
        <w:t xml:space="preserve"> Крапивинского муниципального округа на 202</w:t>
      </w:r>
      <w:r w:rsidR="00872A7A" w:rsidRPr="00F120FB">
        <w:rPr>
          <w:sz w:val="28"/>
          <w:szCs w:val="28"/>
        </w:rPr>
        <w:t>3</w:t>
      </w:r>
      <w:r w:rsidRPr="00F120FB">
        <w:rPr>
          <w:sz w:val="28"/>
          <w:szCs w:val="28"/>
        </w:rPr>
        <w:t xml:space="preserve"> год и на плановый период 202</w:t>
      </w:r>
      <w:r w:rsidR="00872A7A" w:rsidRPr="00F120FB">
        <w:rPr>
          <w:sz w:val="28"/>
          <w:szCs w:val="28"/>
        </w:rPr>
        <w:t>4</w:t>
      </w:r>
      <w:r w:rsidRPr="00F120FB">
        <w:rPr>
          <w:sz w:val="28"/>
          <w:szCs w:val="28"/>
        </w:rPr>
        <w:t xml:space="preserve"> и 202</w:t>
      </w:r>
      <w:r w:rsidR="00872A7A" w:rsidRPr="00F120FB">
        <w:rPr>
          <w:sz w:val="28"/>
          <w:szCs w:val="28"/>
        </w:rPr>
        <w:t>5</w:t>
      </w:r>
      <w:r w:rsidRPr="00F120FB">
        <w:rPr>
          <w:sz w:val="28"/>
          <w:szCs w:val="28"/>
        </w:rPr>
        <w:t xml:space="preserve"> годов»;</w:t>
      </w:r>
    </w:p>
    <w:p w:rsidR="000D161F" w:rsidRPr="00F120FB" w:rsidRDefault="00A820BC" w:rsidP="005D3CCC">
      <w:pPr>
        <w:pStyle w:val="a9"/>
        <w:widowControl/>
        <w:numPr>
          <w:ilvl w:val="0"/>
          <w:numId w:val="4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 w:rsidRPr="00F120FB">
        <w:rPr>
          <w:sz w:val="28"/>
          <w:szCs w:val="28"/>
        </w:rPr>
        <w:t xml:space="preserve">председателя контрольно-счетного </w:t>
      </w:r>
      <w:r w:rsidR="00872A7A" w:rsidRPr="00F120FB">
        <w:rPr>
          <w:sz w:val="28"/>
          <w:szCs w:val="28"/>
        </w:rPr>
        <w:t>органа</w:t>
      </w:r>
      <w:r w:rsidRPr="00F120FB">
        <w:rPr>
          <w:sz w:val="28"/>
          <w:szCs w:val="28"/>
        </w:rPr>
        <w:t xml:space="preserve"> Крапивинского муниципального округа </w:t>
      </w:r>
      <w:r w:rsidR="003A6F32">
        <w:rPr>
          <w:sz w:val="28"/>
          <w:szCs w:val="28"/>
        </w:rPr>
        <w:t>Горюновой Т.Г.</w:t>
      </w:r>
      <w:r w:rsidRPr="00F120FB">
        <w:rPr>
          <w:sz w:val="28"/>
          <w:szCs w:val="28"/>
        </w:rPr>
        <w:t xml:space="preserve"> </w:t>
      </w:r>
      <w:r w:rsidR="005E12D6" w:rsidRPr="00F120FB">
        <w:rPr>
          <w:sz w:val="28"/>
          <w:szCs w:val="28"/>
        </w:rPr>
        <w:t>«</w:t>
      </w:r>
      <w:r w:rsidR="00872A7A" w:rsidRPr="00F120FB">
        <w:rPr>
          <w:sz w:val="28"/>
          <w:szCs w:val="28"/>
        </w:rPr>
        <w:t xml:space="preserve">О результатах экспертизы проекта решения </w:t>
      </w:r>
      <w:r w:rsidR="00872A7A" w:rsidRPr="00F120FB">
        <w:rPr>
          <w:sz w:val="28"/>
        </w:rPr>
        <w:t>Совета народных депутатов Крапивинского муниципального округа</w:t>
      </w:r>
      <w:r w:rsidR="00872A7A" w:rsidRPr="00F120FB">
        <w:rPr>
          <w:sz w:val="28"/>
          <w:szCs w:val="28"/>
        </w:rPr>
        <w:t xml:space="preserve"> «О бюджете Крапивинского муниципального округа на 2023 год и на плановый период 2024 и 2025 годов»</w:t>
      </w:r>
      <w:r w:rsidR="000D161F" w:rsidRPr="00F120FB">
        <w:rPr>
          <w:sz w:val="28"/>
          <w:szCs w:val="28"/>
        </w:rPr>
        <w:t>.</w:t>
      </w:r>
    </w:p>
    <w:p w:rsidR="000D161F" w:rsidRPr="005D3CCC" w:rsidRDefault="000D161F" w:rsidP="005D3CCC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Совету народных депутатов Крапивинского муниципального </w:t>
      </w:r>
      <w:r w:rsidR="00A72BF0" w:rsidRPr="005D3CCC">
        <w:rPr>
          <w:b/>
          <w:bCs/>
          <w:sz w:val="28"/>
          <w:szCs w:val="28"/>
        </w:rPr>
        <w:t>округа</w:t>
      </w:r>
      <w:r w:rsidRPr="005D3CCC">
        <w:rPr>
          <w:b/>
          <w:bCs/>
          <w:sz w:val="28"/>
          <w:szCs w:val="28"/>
        </w:rPr>
        <w:t>:</w:t>
      </w:r>
    </w:p>
    <w:p w:rsidR="000D161F" w:rsidRPr="005D3CCC" w:rsidRDefault="000D161F" w:rsidP="005D3CCC">
      <w:pPr>
        <w:pStyle w:val="a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cs="Arial"/>
          <w:sz w:val="28"/>
          <w:szCs w:val="28"/>
        </w:rPr>
      </w:pPr>
      <w:r w:rsidRPr="005D3CCC">
        <w:rPr>
          <w:rFonts w:cs="Arial"/>
          <w:sz w:val="28"/>
          <w:szCs w:val="28"/>
        </w:rPr>
        <w:t xml:space="preserve">утвердить рекомендации публичных слушаний, общественных обсуждений по проекту бюджета Крапивинского муниципального округа на </w:t>
      </w:r>
      <w:r w:rsidR="00A72BF0" w:rsidRPr="005D3CCC">
        <w:rPr>
          <w:sz w:val="28"/>
          <w:szCs w:val="28"/>
        </w:rPr>
        <w:t>202</w:t>
      </w:r>
      <w:r w:rsidR="00872A7A" w:rsidRPr="005D3CCC">
        <w:rPr>
          <w:sz w:val="28"/>
          <w:szCs w:val="28"/>
        </w:rPr>
        <w:t>3</w:t>
      </w:r>
      <w:r w:rsidR="00A72BF0" w:rsidRPr="005D3CCC">
        <w:rPr>
          <w:sz w:val="28"/>
          <w:szCs w:val="28"/>
        </w:rPr>
        <w:t xml:space="preserve"> год и на плановый период 202</w:t>
      </w:r>
      <w:r w:rsidR="00872A7A" w:rsidRPr="005D3CCC">
        <w:rPr>
          <w:sz w:val="28"/>
          <w:szCs w:val="28"/>
        </w:rPr>
        <w:t>4</w:t>
      </w:r>
      <w:r w:rsidR="00A72BF0" w:rsidRPr="005D3CCC">
        <w:rPr>
          <w:sz w:val="28"/>
          <w:szCs w:val="28"/>
        </w:rPr>
        <w:t xml:space="preserve"> и 202</w:t>
      </w:r>
      <w:r w:rsidR="00872A7A" w:rsidRPr="005D3CCC">
        <w:rPr>
          <w:sz w:val="28"/>
          <w:szCs w:val="28"/>
        </w:rPr>
        <w:t>5</w:t>
      </w:r>
      <w:r w:rsidR="00A72BF0" w:rsidRPr="005D3CCC">
        <w:rPr>
          <w:sz w:val="28"/>
          <w:szCs w:val="28"/>
        </w:rPr>
        <w:t xml:space="preserve"> </w:t>
      </w:r>
      <w:r w:rsidRPr="005D3CCC">
        <w:rPr>
          <w:rFonts w:cs="Arial"/>
          <w:sz w:val="28"/>
          <w:szCs w:val="28"/>
        </w:rPr>
        <w:t>годов;</w:t>
      </w:r>
    </w:p>
    <w:p w:rsidR="000D161F" w:rsidRPr="005D3CCC" w:rsidRDefault="000D161F" w:rsidP="005D3CCC">
      <w:pPr>
        <w:pStyle w:val="a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5D3CCC">
        <w:rPr>
          <w:sz w:val="28"/>
          <w:szCs w:val="28"/>
        </w:rPr>
        <w:t xml:space="preserve">при рассмотрении проекта решения </w:t>
      </w:r>
      <w:r w:rsidR="00872A7A" w:rsidRPr="005D3CCC">
        <w:rPr>
          <w:sz w:val="28"/>
        </w:rPr>
        <w:t>Совета народных депутатов Крапивинского муниципального округа</w:t>
      </w:r>
      <w:r w:rsidR="00872A7A" w:rsidRPr="005D3CCC">
        <w:rPr>
          <w:sz w:val="28"/>
          <w:szCs w:val="28"/>
        </w:rPr>
        <w:t xml:space="preserve"> </w:t>
      </w:r>
      <w:r w:rsidRPr="005D3CCC">
        <w:rPr>
          <w:sz w:val="28"/>
          <w:szCs w:val="28"/>
        </w:rPr>
        <w:t xml:space="preserve">«О бюджете Крапивинского муниципального округа на </w:t>
      </w:r>
      <w:r w:rsidR="005E12D6" w:rsidRPr="005D3CCC">
        <w:rPr>
          <w:sz w:val="28"/>
          <w:szCs w:val="28"/>
        </w:rPr>
        <w:t>202</w:t>
      </w:r>
      <w:r w:rsidR="00872A7A" w:rsidRPr="005D3CCC">
        <w:rPr>
          <w:sz w:val="28"/>
          <w:szCs w:val="28"/>
        </w:rPr>
        <w:t>3</w:t>
      </w:r>
      <w:r w:rsidR="005E12D6" w:rsidRPr="005D3CCC">
        <w:rPr>
          <w:sz w:val="28"/>
          <w:szCs w:val="28"/>
        </w:rPr>
        <w:t xml:space="preserve"> год и на плановый период 202</w:t>
      </w:r>
      <w:r w:rsidR="00872A7A" w:rsidRPr="005D3CCC">
        <w:rPr>
          <w:sz w:val="28"/>
          <w:szCs w:val="28"/>
        </w:rPr>
        <w:t>4</w:t>
      </w:r>
      <w:r w:rsidR="005E12D6" w:rsidRPr="005D3CCC">
        <w:rPr>
          <w:sz w:val="28"/>
          <w:szCs w:val="28"/>
        </w:rPr>
        <w:t xml:space="preserve"> и 202</w:t>
      </w:r>
      <w:r w:rsidR="00872A7A" w:rsidRPr="005D3CCC">
        <w:rPr>
          <w:sz w:val="28"/>
          <w:szCs w:val="28"/>
        </w:rPr>
        <w:t>5</w:t>
      </w:r>
      <w:r w:rsidR="005E12D6" w:rsidRPr="005D3CCC">
        <w:rPr>
          <w:sz w:val="28"/>
          <w:szCs w:val="28"/>
        </w:rPr>
        <w:t xml:space="preserve"> </w:t>
      </w:r>
      <w:r w:rsidRPr="005D3CCC">
        <w:rPr>
          <w:sz w:val="28"/>
          <w:szCs w:val="28"/>
        </w:rPr>
        <w:t xml:space="preserve">годов» учесть рекомендации публичных слушаний, </w:t>
      </w:r>
      <w:r w:rsidRPr="005D3CCC">
        <w:rPr>
          <w:bCs/>
          <w:sz w:val="28"/>
          <w:szCs w:val="28"/>
          <w:lang w:eastAsia="ar-SA"/>
        </w:rPr>
        <w:t>общественных обсуждений</w:t>
      </w:r>
      <w:r w:rsidRPr="005D3CCC">
        <w:rPr>
          <w:sz w:val="28"/>
          <w:szCs w:val="28"/>
        </w:rPr>
        <w:t>;</w:t>
      </w:r>
    </w:p>
    <w:p w:rsidR="000D161F" w:rsidRPr="005D3CCC" w:rsidRDefault="000D161F" w:rsidP="005D3CCC">
      <w:pPr>
        <w:pStyle w:val="a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5D3CCC">
        <w:rPr>
          <w:sz w:val="28"/>
          <w:szCs w:val="28"/>
        </w:rPr>
        <w:t xml:space="preserve">принять решение «О бюджете Крапивинского муниципального округа на </w:t>
      </w:r>
      <w:r w:rsidR="005E12D6" w:rsidRPr="005D3CCC">
        <w:rPr>
          <w:sz w:val="28"/>
          <w:szCs w:val="28"/>
        </w:rPr>
        <w:t>202</w:t>
      </w:r>
      <w:r w:rsidR="00872A7A" w:rsidRPr="005D3CCC">
        <w:rPr>
          <w:sz w:val="28"/>
          <w:szCs w:val="28"/>
        </w:rPr>
        <w:t>3</w:t>
      </w:r>
      <w:r w:rsidR="005E12D6" w:rsidRPr="005D3CCC">
        <w:rPr>
          <w:sz w:val="28"/>
          <w:szCs w:val="28"/>
        </w:rPr>
        <w:t xml:space="preserve"> год и на плановый период 202</w:t>
      </w:r>
      <w:r w:rsidR="00872A7A" w:rsidRPr="005D3CCC">
        <w:rPr>
          <w:sz w:val="28"/>
          <w:szCs w:val="28"/>
        </w:rPr>
        <w:t>4</w:t>
      </w:r>
      <w:r w:rsidR="005E12D6" w:rsidRPr="005D3CCC">
        <w:rPr>
          <w:sz w:val="28"/>
          <w:szCs w:val="28"/>
        </w:rPr>
        <w:t xml:space="preserve"> и 202</w:t>
      </w:r>
      <w:r w:rsidR="00872A7A" w:rsidRPr="005D3CCC">
        <w:rPr>
          <w:sz w:val="28"/>
          <w:szCs w:val="28"/>
        </w:rPr>
        <w:t>5</w:t>
      </w:r>
      <w:r w:rsidR="005E12D6" w:rsidRPr="005D3CCC">
        <w:rPr>
          <w:sz w:val="28"/>
          <w:szCs w:val="28"/>
        </w:rPr>
        <w:t xml:space="preserve"> </w:t>
      </w:r>
      <w:r w:rsidRPr="005D3CCC">
        <w:rPr>
          <w:sz w:val="28"/>
          <w:szCs w:val="28"/>
        </w:rPr>
        <w:t>годов»</w:t>
      </w:r>
      <w:r w:rsidR="00984125">
        <w:rPr>
          <w:sz w:val="28"/>
          <w:szCs w:val="28"/>
        </w:rPr>
        <w:t xml:space="preserve"> на очередной сессии</w:t>
      </w:r>
      <w:r w:rsidRPr="005D3CCC">
        <w:rPr>
          <w:sz w:val="28"/>
          <w:szCs w:val="28"/>
        </w:rPr>
        <w:t>;</w:t>
      </w:r>
    </w:p>
    <w:p w:rsidR="000D161F" w:rsidRPr="005D3CCC" w:rsidRDefault="000D161F" w:rsidP="005D3CCC">
      <w:pPr>
        <w:pStyle w:val="a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5D3CCC">
        <w:rPr>
          <w:sz w:val="28"/>
          <w:szCs w:val="28"/>
        </w:rPr>
        <w:t xml:space="preserve">продолжить мониторинг и </w:t>
      </w:r>
      <w:proofErr w:type="gramStart"/>
      <w:r w:rsidRPr="005D3CCC">
        <w:rPr>
          <w:sz w:val="28"/>
          <w:szCs w:val="28"/>
        </w:rPr>
        <w:t>контроль за</w:t>
      </w:r>
      <w:proofErr w:type="gramEnd"/>
      <w:r w:rsidRPr="005D3CCC">
        <w:rPr>
          <w:sz w:val="28"/>
          <w:szCs w:val="28"/>
        </w:rPr>
        <w:t xml:space="preserve"> ходом реализации национальных проектов в целях своевременного реагирования на изменение условий и промежуточных итогов их исполнения.</w:t>
      </w:r>
    </w:p>
    <w:p w:rsidR="000D161F" w:rsidRPr="00984125" w:rsidRDefault="000D161F" w:rsidP="005D3CCC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Органам </w:t>
      </w:r>
      <w:r w:rsidR="005E12D6">
        <w:rPr>
          <w:b/>
          <w:sz w:val="28"/>
          <w:szCs w:val="28"/>
        </w:rPr>
        <w:t>местного самоуправления</w:t>
      </w:r>
      <w:r>
        <w:rPr>
          <w:b/>
          <w:sz w:val="28"/>
          <w:szCs w:val="28"/>
        </w:rPr>
        <w:t xml:space="preserve"> </w:t>
      </w:r>
      <w:r w:rsidRPr="00984125">
        <w:rPr>
          <w:b/>
          <w:sz w:val="28"/>
          <w:szCs w:val="28"/>
        </w:rPr>
        <w:t xml:space="preserve">Крапивинского муниципального </w:t>
      </w:r>
      <w:r w:rsidRPr="00984125">
        <w:rPr>
          <w:rFonts w:cs="Arial"/>
          <w:b/>
          <w:sz w:val="28"/>
          <w:szCs w:val="28"/>
        </w:rPr>
        <w:t>округа</w:t>
      </w:r>
      <w:r w:rsidRPr="00984125">
        <w:rPr>
          <w:b/>
          <w:sz w:val="28"/>
          <w:szCs w:val="28"/>
        </w:rPr>
        <w:t xml:space="preserve">: </w:t>
      </w:r>
    </w:p>
    <w:p w:rsidR="00B12CB1" w:rsidRPr="005D3CCC" w:rsidRDefault="00070551" w:rsidP="005D3CCC">
      <w:pPr>
        <w:pStyle w:val="a9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349"/>
        <w:jc w:val="both"/>
        <w:rPr>
          <w:bCs/>
          <w:sz w:val="28"/>
          <w:szCs w:val="28"/>
        </w:rPr>
      </w:pPr>
      <w:r w:rsidRPr="005D3CCC">
        <w:rPr>
          <w:bCs/>
          <w:sz w:val="28"/>
          <w:szCs w:val="28"/>
        </w:rPr>
        <w:t>организовать процесс формирования и принятия местного бюджета  с оптимальными и достоверными параметрами, соблюдением требований Бюджетного законодательства</w:t>
      </w:r>
      <w:r w:rsidR="005D3CCC" w:rsidRPr="005D3CCC">
        <w:rPr>
          <w:bCs/>
          <w:sz w:val="28"/>
          <w:szCs w:val="28"/>
        </w:rPr>
        <w:t>;</w:t>
      </w:r>
    </w:p>
    <w:p w:rsidR="001502C6" w:rsidRPr="001502C6" w:rsidRDefault="005D3CCC" w:rsidP="005D3CCC">
      <w:pPr>
        <w:pStyle w:val="a9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349"/>
        <w:jc w:val="both"/>
        <w:rPr>
          <w:bCs/>
          <w:sz w:val="28"/>
          <w:szCs w:val="28"/>
        </w:rPr>
      </w:pPr>
      <w:r w:rsidRPr="005D3CCC">
        <w:rPr>
          <w:bCs/>
          <w:sz w:val="28"/>
          <w:szCs w:val="28"/>
        </w:rPr>
        <w:lastRenderedPageBreak/>
        <w:t>продолжить работу по повышению качества управления муниципальными финансами, включая эффективное использование бюджетных средств, в том числе целевых межбюджетных трансфертов, предоставляемых из областного бюджета;</w:t>
      </w:r>
    </w:p>
    <w:p w:rsidR="00D5410A" w:rsidRPr="005D3CCC" w:rsidRDefault="00D5410A" w:rsidP="005D3CCC">
      <w:pPr>
        <w:pStyle w:val="a9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349"/>
        <w:jc w:val="both"/>
        <w:rPr>
          <w:bCs/>
          <w:sz w:val="28"/>
          <w:szCs w:val="28"/>
        </w:rPr>
      </w:pPr>
      <w:r w:rsidRPr="005D3CCC">
        <w:rPr>
          <w:bCs/>
          <w:sz w:val="28"/>
          <w:szCs w:val="28"/>
        </w:rPr>
        <w:t>продолжить реализацию мероприятий по обеспечению необходимого уровня открытости и доступности информации о деятельности муниципальных учреждений;</w:t>
      </w:r>
    </w:p>
    <w:p w:rsidR="00D5410A" w:rsidRPr="005D3CCC" w:rsidRDefault="00D5410A" w:rsidP="005D3CCC">
      <w:pPr>
        <w:pStyle w:val="a9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349"/>
        <w:jc w:val="both"/>
        <w:rPr>
          <w:bCs/>
          <w:sz w:val="28"/>
          <w:szCs w:val="28"/>
        </w:rPr>
      </w:pPr>
      <w:r w:rsidRPr="005D3CCC">
        <w:rPr>
          <w:bCs/>
          <w:sz w:val="28"/>
          <w:szCs w:val="28"/>
        </w:rPr>
        <w:t>продолжить работу по участи</w:t>
      </w:r>
      <w:r w:rsidR="00FE3911" w:rsidRPr="005D3CCC">
        <w:rPr>
          <w:bCs/>
          <w:sz w:val="28"/>
          <w:szCs w:val="28"/>
        </w:rPr>
        <w:t>ю</w:t>
      </w:r>
      <w:r w:rsidRPr="005D3CCC">
        <w:rPr>
          <w:bCs/>
          <w:sz w:val="28"/>
          <w:szCs w:val="28"/>
        </w:rPr>
        <w:t xml:space="preserve"> в реализации проектов </w:t>
      </w:r>
      <w:proofErr w:type="gramStart"/>
      <w:r w:rsidRPr="005D3CCC">
        <w:rPr>
          <w:bCs/>
          <w:sz w:val="28"/>
          <w:szCs w:val="28"/>
        </w:rPr>
        <w:t>инициативного</w:t>
      </w:r>
      <w:proofErr w:type="gramEnd"/>
      <w:r w:rsidRPr="005D3CCC">
        <w:rPr>
          <w:bCs/>
          <w:sz w:val="28"/>
          <w:szCs w:val="28"/>
        </w:rPr>
        <w:t xml:space="preserve"> бюджетирования «Твой Кузбасс -</w:t>
      </w:r>
      <w:r w:rsidR="00872A7A" w:rsidRPr="005D3CCC">
        <w:rPr>
          <w:bCs/>
          <w:sz w:val="28"/>
          <w:szCs w:val="28"/>
        </w:rPr>
        <w:t xml:space="preserve"> </w:t>
      </w:r>
      <w:r w:rsidRPr="005D3CCC">
        <w:rPr>
          <w:bCs/>
          <w:sz w:val="28"/>
          <w:szCs w:val="28"/>
        </w:rPr>
        <w:t>твоя инициатива»;</w:t>
      </w:r>
    </w:p>
    <w:p w:rsidR="00B12CB1" w:rsidRPr="009868C7" w:rsidRDefault="00D5410A" w:rsidP="005D3CCC">
      <w:pPr>
        <w:pStyle w:val="a9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349"/>
        <w:jc w:val="both"/>
        <w:rPr>
          <w:bCs/>
          <w:sz w:val="28"/>
          <w:szCs w:val="28"/>
        </w:rPr>
      </w:pPr>
      <w:r w:rsidRPr="009868C7">
        <w:rPr>
          <w:bCs/>
          <w:sz w:val="28"/>
          <w:szCs w:val="28"/>
        </w:rPr>
        <w:t xml:space="preserve">продолжать работу по усилению стимулов для улучшения собственной доходной базы местного бюджета, </w:t>
      </w:r>
      <w:r w:rsidR="00B12CB1" w:rsidRPr="009868C7">
        <w:rPr>
          <w:bCs/>
          <w:sz w:val="28"/>
          <w:szCs w:val="28"/>
        </w:rPr>
        <w:t>по развитию налогового потенциала округа за счет стимулирования привлечения инвестиций, создания новых рабочих мест, повышения уровня заработной платы, обеспечения занятости трудоспособного населения</w:t>
      </w:r>
      <w:r w:rsidR="009868C7">
        <w:rPr>
          <w:bCs/>
          <w:sz w:val="28"/>
          <w:szCs w:val="28"/>
        </w:rPr>
        <w:t xml:space="preserve">, </w:t>
      </w:r>
      <w:r w:rsidR="009868C7" w:rsidRPr="005D3CCC">
        <w:rPr>
          <w:bCs/>
          <w:sz w:val="28"/>
          <w:szCs w:val="28"/>
        </w:rPr>
        <w:t>снижения неформальной занятости</w:t>
      </w:r>
      <w:r w:rsidR="00B12CB1" w:rsidRPr="009868C7">
        <w:rPr>
          <w:bCs/>
          <w:sz w:val="28"/>
          <w:szCs w:val="28"/>
        </w:rPr>
        <w:t>;</w:t>
      </w:r>
    </w:p>
    <w:p w:rsidR="00B12CB1" w:rsidRPr="005D3CCC" w:rsidRDefault="00B12CB1" w:rsidP="005D3CCC">
      <w:pPr>
        <w:pStyle w:val="a9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349"/>
        <w:jc w:val="both"/>
        <w:rPr>
          <w:bCs/>
          <w:sz w:val="28"/>
          <w:szCs w:val="28"/>
        </w:rPr>
      </w:pPr>
      <w:r w:rsidRPr="005D3CCC">
        <w:rPr>
          <w:bCs/>
          <w:sz w:val="28"/>
          <w:szCs w:val="28"/>
        </w:rPr>
        <w:t xml:space="preserve">усилить работу по проведению предварительного финансового контроля с целью повышения качества управления муниципальными финансами, эффективности и результативности планирования и исполнения бюджета; </w:t>
      </w:r>
    </w:p>
    <w:p w:rsidR="00B12CB1" w:rsidRPr="005D3CCC" w:rsidRDefault="00B12CB1" w:rsidP="005D3CCC">
      <w:pPr>
        <w:pStyle w:val="a9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349"/>
        <w:jc w:val="both"/>
        <w:rPr>
          <w:bCs/>
          <w:sz w:val="28"/>
          <w:szCs w:val="28"/>
        </w:rPr>
      </w:pPr>
      <w:r w:rsidRPr="005D3CCC">
        <w:rPr>
          <w:bCs/>
          <w:sz w:val="28"/>
          <w:szCs w:val="28"/>
        </w:rPr>
        <w:t xml:space="preserve">продолжить работу по повышению эффективности управления и распоряжения </w:t>
      </w:r>
      <w:r w:rsidR="005D3CCC" w:rsidRPr="005D3CCC">
        <w:rPr>
          <w:bCs/>
          <w:sz w:val="28"/>
          <w:szCs w:val="28"/>
        </w:rPr>
        <w:t>нефинансовыми активами Крапивинского муниципального округа</w:t>
      </w:r>
      <w:r w:rsidRPr="005D3CCC">
        <w:rPr>
          <w:bCs/>
          <w:sz w:val="28"/>
          <w:szCs w:val="28"/>
        </w:rPr>
        <w:t xml:space="preserve">; </w:t>
      </w:r>
    </w:p>
    <w:p w:rsidR="00F76869" w:rsidRPr="005D3CCC" w:rsidRDefault="00B12CB1" w:rsidP="005D3CCC">
      <w:pPr>
        <w:pStyle w:val="a9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349"/>
        <w:jc w:val="both"/>
        <w:rPr>
          <w:bCs/>
          <w:sz w:val="28"/>
          <w:szCs w:val="28"/>
        </w:rPr>
      </w:pPr>
      <w:r w:rsidRPr="005D3CCC">
        <w:rPr>
          <w:bCs/>
          <w:sz w:val="28"/>
          <w:szCs w:val="28"/>
        </w:rPr>
        <w:t xml:space="preserve">продолжить работу по выявлению и включению в налоговую базу объектов капитального строительства и земельных участков, которые до настоящего времени не были зарегистрированы в установленном законом порядке или зарегистрированы с указанием неполных сведений, не достаточных для исчисления налога; </w:t>
      </w:r>
    </w:p>
    <w:p w:rsidR="003A6F32" w:rsidRPr="005D3CCC" w:rsidRDefault="003A6F32" w:rsidP="005D3CCC">
      <w:pPr>
        <w:pStyle w:val="a9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349"/>
        <w:jc w:val="both"/>
        <w:rPr>
          <w:bCs/>
          <w:sz w:val="28"/>
          <w:szCs w:val="28"/>
        </w:rPr>
      </w:pPr>
      <w:r w:rsidRPr="005D3CCC">
        <w:rPr>
          <w:bCs/>
          <w:sz w:val="28"/>
          <w:szCs w:val="28"/>
        </w:rPr>
        <w:t>информировать налогоплательщиков через СМИ</w:t>
      </w:r>
      <w:r w:rsidR="009868C7">
        <w:rPr>
          <w:bCs/>
          <w:sz w:val="28"/>
          <w:szCs w:val="28"/>
        </w:rPr>
        <w:t>,</w:t>
      </w:r>
      <w:r w:rsidRPr="005D3CCC">
        <w:rPr>
          <w:bCs/>
          <w:sz w:val="28"/>
          <w:szCs w:val="28"/>
        </w:rPr>
        <w:t xml:space="preserve"> </w:t>
      </w:r>
      <w:r w:rsidR="009868C7" w:rsidRPr="005D3CCC">
        <w:rPr>
          <w:bCs/>
          <w:sz w:val="28"/>
          <w:szCs w:val="28"/>
        </w:rPr>
        <w:t>официальны</w:t>
      </w:r>
      <w:r w:rsidR="009868C7">
        <w:rPr>
          <w:bCs/>
          <w:sz w:val="28"/>
          <w:szCs w:val="28"/>
        </w:rPr>
        <w:t>е</w:t>
      </w:r>
      <w:r w:rsidR="009868C7" w:rsidRPr="005D3CCC">
        <w:rPr>
          <w:bCs/>
          <w:sz w:val="28"/>
          <w:szCs w:val="28"/>
        </w:rPr>
        <w:t xml:space="preserve"> сайт</w:t>
      </w:r>
      <w:r w:rsidR="009868C7">
        <w:rPr>
          <w:bCs/>
          <w:sz w:val="28"/>
          <w:szCs w:val="28"/>
        </w:rPr>
        <w:t>ы</w:t>
      </w:r>
      <w:r w:rsidR="009868C7" w:rsidRPr="005D3CCC">
        <w:rPr>
          <w:bCs/>
          <w:sz w:val="28"/>
          <w:szCs w:val="28"/>
        </w:rPr>
        <w:t xml:space="preserve"> органов местного самоуправления</w:t>
      </w:r>
      <w:r w:rsidR="009868C7">
        <w:rPr>
          <w:bCs/>
          <w:sz w:val="28"/>
          <w:szCs w:val="28"/>
        </w:rPr>
        <w:t xml:space="preserve">, </w:t>
      </w:r>
      <w:r w:rsidR="009868C7" w:rsidRPr="005D3CCC">
        <w:rPr>
          <w:bCs/>
          <w:sz w:val="28"/>
          <w:szCs w:val="28"/>
        </w:rPr>
        <w:t>на сходах граждан</w:t>
      </w:r>
      <w:r w:rsidR="009868C7" w:rsidRPr="005D3CCC">
        <w:rPr>
          <w:bCs/>
          <w:sz w:val="28"/>
          <w:szCs w:val="28"/>
        </w:rPr>
        <w:t xml:space="preserve"> </w:t>
      </w:r>
      <w:r w:rsidR="009868C7" w:rsidRPr="005D3CCC">
        <w:rPr>
          <w:bCs/>
          <w:sz w:val="28"/>
          <w:szCs w:val="28"/>
        </w:rPr>
        <w:t xml:space="preserve">об изменениях в бюджетном и налоговом законодательстве, в том числе </w:t>
      </w:r>
      <w:r w:rsidRPr="005D3CCC">
        <w:rPr>
          <w:bCs/>
          <w:sz w:val="28"/>
          <w:szCs w:val="28"/>
        </w:rPr>
        <w:t>о сроках уплаты налогов, социальной значимости производимых платежей, также возможных последствиях, связанных с невыполнением обязанности по уплате налогов в целях обеспечения полной и своевременной уплаты налогов</w:t>
      </w:r>
      <w:r w:rsidR="009868C7">
        <w:rPr>
          <w:bCs/>
          <w:sz w:val="28"/>
          <w:szCs w:val="28"/>
        </w:rPr>
        <w:t>.</w:t>
      </w:r>
    </w:p>
    <w:p w:rsidR="000D161F" w:rsidRDefault="000D161F" w:rsidP="005D3CCC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Контрольно</w:t>
      </w:r>
      <w:proofErr w:type="spellEnd"/>
      <w:r>
        <w:rPr>
          <w:b/>
          <w:bCs/>
          <w:sz w:val="28"/>
          <w:szCs w:val="28"/>
        </w:rPr>
        <w:t xml:space="preserve">–счетному </w:t>
      </w:r>
      <w:r w:rsidR="00CF4D7F">
        <w:rPr>
          <w:b/>
          <w:bCs/>
          <w:sz w:val="28"/>
          <w:szCs w:val="28"/>
        </w:rPr>
        <w:t>органу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Крапивинского муниципального </w:t>
      </w:r>
      <w:r w:rsidR="00D94FB5">
        <w:rPr>
          <w:sz w:val="28"/>
          <w:szCs w:val="28"/>
        </w:rPr>
        <w:t>округа</w:t>
      </w:r>
      <w:r>
        <w:rPr>
          <w:b/>
          <w:bCs/>
          <w:sz w:val="28"/>
          <w:szCs w:val="28"/>
        </w:rPr>
        <w:t>:</w:t>
      </w:r>
    </w:p>
    <w:p w:rsidR="000D161F" w:rsidRPr="005D3CCC" w:rsidRDefault="000D161F" w:rsidP="005D3CCC">
      <w:pPr>
        <w:pStyle w:val="a9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349"/>
        <w:jc w:val="both"/>
        <w:rPr>
          <w:sz w:val="28"/>
          <w:szCs w:val="28"/>
        </w:rPr>
      </w:pPr>
      <w:r w:rsidRPr="005D3CCC">
        <w:rPr>
          <w:sz w:val="28"/>
          <w:szCs w:val="28"/>
        </w:rPr>
        <w:t>продолжить контроль за целевым, эффективным и экономным расходованием бюджетных средств;</w:t>
      </w:r>
    </w:p>
    <w:p w:rsidR="00AA1938" w:rsidRPr="005D3CCC" w:rsidRDefault="00CF4D7F" w:rsidP="005D3CCC">
      <w:pPr>
        <w:pStyle w:val="a9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</w:t>
      </w:r>
      <w:r w:rsidR="00AA1938">
        <w:rPr>
          <w:sz w:val="28"/>
          <w:szCs w:val="28"/>
        </w:rPr>
        <w:t xml:space="preserve"> по профилактике </w:t>
      </w:r>
      <w:r>
        <w:rPr>
          <w:sz w:val="28"/>
          <w:szCs w:val="28"/>
        </w:rPr>
        <w:t>нарушений бюджетного законодательства</w:t>
      </w:r>
      <w:r w:rsidR="00AA1938">
        <w:rPr>
          <w:sz w:val="28"/>
          <w:szCs w:val="28"/>
        </w:rPr>
        <w:t>;</w:t>
      </w:r>
    </w:p>
    <w:p w:rsidR="000D161F" w:rsidRPr="005D3CCC" w:rsidRDefault="000D161F" w:rsidP="005D3CCC">
      <w:pPr>
        <w:pStyle w:val="a9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349"/>
        <w:jc w:val="both"/>
        <w:rPr>
          <w:sz w:val="28"/>
          <w:szCs w:val="28"/>
        </w:rPr>
      </w:pPr>
      <w:r w:rsidRPr="005D3CCC">
        <w:rPr>
          <w:sz w:val="28"/>
          <w:szCs w:val="28"/>
        </w:rPr>
        <w:t>совершенствовать механизм осуществления финансового контроля в сфере бюджетных правоотношений.</w:t>
      </w:r>
    </w:p>
    <w:p w:rsidR="00E83F0B" w:rsidRDefault="00E83F0B" w:rsidP="005D3CCC"/>
    <w:p w:rsidR="000D161F" w:rsidRDefault="000D161F" w:rsidP="005D3CCC"/>
    <w:p w:rsidR="000D161F" w:rsidRDefault="000D161F" w:rsidP="005D3CCC">
      <w:pPr>
        <w:rPr>
          <w:bCs/>
          <w:sz w:val="28"/>
          <w:szCs w:val="28"/>
        </w:rPr>
      </w:pPr>
      <w:r w:rsidRPr="000D161F">
        <w:rPr>
          <w:bCs/>
          <w:sz w:val="28"/>
          <w:szCs w:val="28"/>
        </w:rPr>
        <w:t>Председательствующий</w:t>
      </w:r>
    </w:p>
    <w:p w:rsidR="000D161F" w:rsidRDefault="000D161F" w:rsidP="005D3CCC">
      <w:pPr>
        <w:rPr>
          <w:bCs/>
          <w:sz w:val="28"/>
          <w:szCs w:val="28"/>
        </w:rPr>
      </w:pPr>
      <w:r w:rsidRPr="000D161F">
        <w:rPr>
          <w:bCs/>
          <w:sz w:val="28"/>
          <w:szCs w:val="28"/>
        </w:rPr>
        <w:t>на публичных слушаниях</w:t>
      </w:r>
      <w:r>
        <w:rPr>
          <w:bCs/>
          <w:sz w:val="28"/>
          <w:szCs w:val="28"/>
        </w:rPr>
        <w:t>,</w:t>
      </w:r>
    </w:p>
    <w:p w:rsidR="000D161F" w:rsidRDefault="000D161F" w:rsidP="005D3C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общественных </w:t>
      </w:r>
      <w:proofErr w:type="gramStart"/>
      <w:r>
        <w:rPr>
          <w:bCs/>
          <w:sz w:val="28"/>
          <w:szCs w:val="28"/>
        </w:rPr>
        <w:t>обсуждениях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С.А. Исапова</w:t>
      </w:r>
    </w:p>
    <w:p w:rsidR="000D161F" w:rsidRDefault="000D161F" w:rsidP="005D3CCC">
      <w:pPr>
        <w:rPr>
          <w:bCs/>
          <w:sz w:val="28"/>
          <w:szCs w:val="28"/>
        </w:rPr>
      </w:pPr>
    </w:p>
    <w:p w:rsidR="000D161F" w:rsidRDefault="000D161F" w:rsidP="005D3C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</w:t>
      </w:r>
    </w:p>
    <w:p w:rsidR="000D161F" w:rsidRDefault="000D161F" w:rsidP="005D3C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публичных слушаний,</w:t>
      </w:r>
    </w:p>
    <w:p w:rsidR="000D161F" w:rsidRDefault="000D161F" w:rsidP="005D3C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общественных обсуждений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94FB5">
        <w:rPr>
          <w:bCs/>
          <w:sz w:val="28"/>
          <w:szCs w:val="28"/>
        </w:rPr>
        <w:t>А.В. Баранова</w:t>
      </w:r>
    </w:p>
    <w:p w:rsidR="005D3CCC" w:rsidRDefault="005D3CCC" w:rsidP="000D161F">
      <w:pPr>
        <w:rPr>
          <w:bCs/>
          <w:sz w:val="28"/>
          <w:szCs w:val="28"/>
        </w:rPr>
      </w:pPr>
    </w:p>
    <w:p w:rsidR="005D3CCC" w:rsidRPr="005D3CCC" w:rsidRDefault="005D3CCC" w:rsidP="005D3CCC">
      <w:pPr>
        <w:rPr>
          <w:sz w:val="28"/>
          <w:szCs w:val="28"/>
        </w:rPr>
      </w:pPr>
    </w:p>
    <w:p w:rsidR="005D3CCC" w:rsidRPr="005D3CCC" w:rsidRDefault="005D3CCC" w:rsidP="005D3CCC">
      <w:pPr>
        <w:rPr>
          <w:sz w:val="28"/>
          <w:szCs w:val="28"/>
        </w:rPr>
      </w:pPr>
    </w:p>
    <w:p w:rsidR="005D3CCC" w:rsidRDefault="005D3CCC" w:rsidP="005D3CCC">
      <w:pPr>
        <w:rPr>
          <w:sz w:val="28"/>
          <w:szCs w:val="28"/>
        </w:rPr>
      </w:pPr>
    </w:p>
    <w:p w:rsidR="009F2A93" w:rsidRPr="005D3CCC" w:rsidRDefault="009F2A93" w:rsidP="005D3CCC">
      <w:pPr>
        <w:jc w:val="center"/>
        <w:rPr>
          <w:sz w:val="28"/>
          <w:szCs w:val="28"/>
        </w:rPr>
      </w:pPr>
    </w:p>
    <w:sectPr w:rsidR="009F2A93" w:rsidRPr="005D3CCC" w:rsidSect="005D3CCC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FD" w:rsidRDefault="00A86BFD" w:rsidP="00C17CE2">
      <w:r>
        <w:separator/>
      </w:r>
    </w:p>
  </w:endnote>
  <w:endnote w:type="continuationSeparator" w:id="0">
    <w:p w:rsidR="00A86BFD" w:rsidRDefault="00A86BFD" w:rsidP="00C1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FD" w:rsidRDefault="00A86BFD" w:rsidP="00C17CE2">
      <w:r>
        <w:separator/>
      </w:r>
    </w:p>
  </w:footnote>
  <w:footnote w:type="continuationSeparator" w:id="0">
    <w:p w:rsidR="00A86BFD" w:rsidRDefault="00A86BFD" w:rsidP="00C1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001548"/>
      <w:docPartObj>
        <w:docPartGallery w:val="Page Numbers (Top of Page)"/>
        <w:docPartUnique/>
      </w:docPartObj>
    </w:sdtPr>
    <w:sdtEndPr/>
    <w:sdtContent>
      <w:p w:rsidR="00A86BFD" w:rsidRDefault="00A86B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8C7">
          <w:rPr>
            <w:noProof/>
          </w:rPr>
          <w:t>3</w:t>
        </w:r>
        <w:r>
          <w:fldChar w:fldCharType="end"/>
        </w:r>
      </w:p>
    </w:sdtContent>
  </w:sdt>
  <w:p w:rsidR="00A86BFD" w:rsidRDefault="00A86B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AEB"/>
    <w:multiLevelType w:val="hybridMultilevel"/>
    <w:tmpl w:val="3AE4C82A"/>
    <w:lvl w:ilvl="0" w:tplc="6340F6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79253E"/>
    <w:multiLevelType w:val="hybridMultilevel"/>
    <w:tmpl w:val="506EDBA0"/>
    <w:lvl w:ilvl="0" w:tplc="30BC21C2">
      <w:start w:val="1"/>
      <w:numFmt w:val="decimal"/>
      <w:lvlText w:val="%1."/>
      <w:lvlJc w:val="left"/>
      <w:pPr>
        <w:ind w:left="1603" w:hanging="1035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40857E96"/>
    <w:multiLevelType w:val="hybridMultilevel"/>
    <w:tmpl w:val="37C01D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FF1032"/>
    <w:multiLevelType w:val="hybridMultilevel"/>
    <w:tmpl w:val="EE84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43D43"/>
    <w:multiLevelType w:val="hybridMultilevel"/>
    <w:tmpl w:val="E92C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87928"/>
    <w:multiLevelType w:val="hybridMultilevel"/>
    <w:tmpl w:val="7F40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1F"/>
    <w:rsid w:val="00070551"/>
    <w:rsid w:val="0008719B"/>
    <w:rsid w:val="000978C7"/>
    <w:rsid w:val="000D161F"/>
    <w:rsid w:val="001502C6"/>
    <w:rsid w:val="00290513"/>
    <w:rsid w:val="002F2179"/>
    <w:rsid w:val="003A6F32"/>
    <w:rsid w:val="003D3FCE"/>
    <w:rsid w:val="00480D72"/>
    <w:rsid w:val="00536295"/>
    <w:rsid w:val="005917CD"/>
    <w:rsid w:val="005D3CCC"/>
    <w:rsid w:val="005E12D6"/>
    <w:rsid w:val="00757BDC"/>
    <w:rsid w:val="007914DA"/>
    <w:rsid w:val="008011F7"/>
    <w:rsid w:val="00872A7A"/>
    <w:rsid w:val="009147D2"/>
    <w:rsid w:val="00930720"/>
    <w:rsid w:val="00982B97"/>
    <w:rsid w:val="00984125"/>
    <w:rsid w:val="009868C7"/>
    <w:rsid w:val="009A54F0"/>
    <w:rsid w:val="009C6F24"/>
    <w:rsid w:val="009F2A93"/>
    <w:rsid w:val="00A72BF0"/>
    <w:rsid w:val="00A820BC"/>
    <w:rsid w:val="00A86BFD"/>
    <w:rsid w:val="00AA1938"/>
    <w:rsid w:val="00AF2385"/>
    <w:rsid w:val="00B12CB1"/>
    <w:rsid w:val="00C13602"/>
    <w:rsid w:val="00C17CE2"/>
    <w:rsid w:val="00C30E78"/>
    <w:rsid w:val="00C961A9"/>
    <w:rsid w:val="00CD6B7E"/>
    <w:rsid w:val="00CF4D7F"/>
    <w:rsid w:val="00D53B74"/>
    <w:rsid w:val="00D5410A"/>
    <w:rsid w:val="00D66850"/>
    <w:rsid w:val="00D94FB5"/>
    <w:rsid w:val="00DD4A60"/>
    <w:rsid w:val="00DD7814"/>
    <w:rsid w:val="00E3568A"/>
    <w:rsid w:val="00E83F0B"/>
    <w:rsid w:val="00F120FB"/>
    <w:rsid w:val="00F1373A"/>
    <w:rsid w:val="00F76869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1F"/>
    <w:pPr>
      <w:widowControl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D161F"/>
    <w:pPr>
      <w:shd w:val="clear" w:color="auto" w:fill="FFFFFF"/>
      <w:spacing w:before="269"/>
      <w:ind w:left="720"/>
    </w:pPr>
    <w:rPr>
      <w:color w:val="000000"/>
      <w:spacing w:val="-5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D161F"/>
    <w:rPr>
      <w:rFonts w:ascii="Times New Roman" w:eastAsia="Times New Roman" w:hAnsi="Times New Roman" w:cs="Times New Roman"/>
      <w:color w:val="000000"/>
      <w:spacing w:val="-5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0D161F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8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7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7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7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50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1F"/>
    <w:pPr>
      <w:widowControl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D161F"/>
    <w:pPr>
      <w:shd w:val="clear" w:color="auto" w:fill="FFFFFF"/>
      <w:spacing w:before="269"/>
      <w:ind w:left="720"/>
    </w:pPr>
    <w:rPr>
      <w:color w:val="000000"/>
      <w:spacing w:val="-5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D161F"/>
    <w:rPr>
      <w:rFonts w:ascii="Times New Roman" w:eastAsia="Times New Roman" w:hAnsi="Times New Roman" w:cs="Times New Roman"/>
      <w:color w:val="000000"/>
      <w:spacing w:val="-5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0D161F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8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7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7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7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50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27FA-CACE-401C-AC42-B014890D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2022-12-02T03:17:00Z</cp:lastPrinted>
  <dcterms:created xsi:type="dcterms:W3CDTF">2022-11-14T06:28:00Z</dcterms:created>
  <dcterms:modified xsi:type="dcterms:W3CDTF">2022-12-02T03:21:00Z</dcterms:modified>
</cp:coreProperties>
</file>