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-8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66900" cy="60007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104992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66898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47.00pt;height:47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764995" cy="538033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0409169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764994" cy="538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5.20pt;height:42.3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-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PF Din Text Comp Pro Light" w:eastAsia="PF Din Text Comp Pro Light" w:hAnsi="PF Din Text Comp Pro Light" w:cs="PF Din Text Comp Pro Light"/>
          <w:b/>
          <w:bCs/>
          <w:color w:val="2E74B5" w:themeColor="accent1" w:themeShade="BF"/>
          <w:sz w:val="32"/>
          <w:szCs w:val="32"/>
        </w:rPr>
        <w:t xml:space="preserve">для физических лиц  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Для подачи заявки на технологическое присоединение в личном кабинете необходимо: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1)</w:t>
      </w:r>
      <w:r w:rsidR="00CE505C"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Зайти в раздел «Услуги»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743575" cy="52387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13267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43573" cy="52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2.25pt;height:41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CE505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2)</w:t>
      </w:r>
      <w:r w:rsidR="003B5D5F"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открывшемся окне необходимо выбрать вид заявки и нажать на кнопку «Подать заявку»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2844" cy="138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690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884345" cy="13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2.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Вкладка «Заявитель» заполнена автоматически данными из профиля личного кабинета – проверяем на корректность. 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Если все корректно нажать кнопку «далее»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3.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Выберите наименование объекта подключения из списка. Если нужного Вам варианта нет, выберите «Прочее» и в появившемся поле введите наименование объекта, нажать кнопку «далее». 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86225" cy="231786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4751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088647" cy="231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4.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«Схема присоединения» необходимо выбрать тип присоединения: Присоединение по постоянной схеме или Временное присоединение. 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53755" cy="2025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588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453755" cy="20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5.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На вкладке «Подключение в связи с» указать причину обращения. 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1.)Если подключается новый объект (не имеющий технологическое присоединение) необходимо выбрать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«Новое присоединение»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2975" cy="20779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8037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752975" cy="20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2.)Если подается заявка на </w:t>
      </w:r>
      <w:proofErr w:type="gram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объект</w:t>
      </w:r>
      <w:proofErr w:type="gram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имеющий технологическое присоединение в связи с увеличением мощности (по имеющемуся подключению требуется </w:t>
      </w:r>
      <w:proofErr w:type="spell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увелисчить</w:t>
      </w:r>
      <w:proofErr w:type="spell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максимальную мощность) необходимо выбрать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«Увеличение присоединенной мощности»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57625" cy="24809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7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857625" cy="24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3. Если подается заявка на </w:t>
      </w:r>
      <w:proofErr w:type="gram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объект</w:t>
      </w:r>
      <w:proofErr w:type="gram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имеющий технологическое присоединение в связи с изменением схемы без пересмотра мощности (требуется оставить имеющую мощность, но изменить уровень напряжения) необходимо выбрать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«Изменение схемы без пересмотра мощности»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23812" cy="2447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160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372381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6.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«Адрес объекта» укажите адрес как в правоустанавливающем документе, либо  установите отметку «точный адрес отсутствует» и внести адрес объекта вручную в полном соответствии с правоустанавливающим документом.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4800" cy="16197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5441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114800" cy="16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7.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«кадастровый номер объекта» укажите кадастровый номер в соответствии с правоустанавливающими документами на собственность. Если кадастровый номер </w:t>
      </w:r>
      <w:proofErr w:type="gram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отсутствует</w:t>
      </w:r>
      <w:proofErr w:type="gram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оставьте поле не заполненным (поле необязательно к заполнению). </w:t>
      </w:r>
    </w:p>
    <w:p w:rsidR="006A349F" w:rsidRPr="00C07ABC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4800" cy="149654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8000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4113131" cy="14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8.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«Характер нагрузки», если производится подключения частного дома, укажите бытовая, если производится предпринимательская деятельност</w:t>
      </w:r>
      <w:proofErr w:type="gram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ь-</w:t>
      </w:r>
      <w:proofErr w:type="gram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совмещенная.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1124" cy="16287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6150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443112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9.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 вкладке «характеристики объекта» укажите: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 случае с причиной обращения </w:t>
      </w: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«Новое технологическое присоединение»: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1.) В поле «Максимальная мощность устройств (всего), кВт» максимальную мощность </w:t>
      </w:r>
      <w:proofErr w:type="spell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</w:t>
      </w:r>
      <w:proofErr w:type="gram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ств вс</w:t>
      </w:r>
      <w:proofErr w:type="gram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его: присоединяемых по данной заявке и ранее присоединенных (если были присоединены ранее).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2) В поле «При напряжении» необходимо выбрать уровень напряжения (для подключения частного дома необходимо выбрать 0,22 </w:t>
      </w:r>
      <w:proofErr w:type="spell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кВ</w:t>
      </w:r>
      <w:proofErr w:type="spell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или 0,4 </w:t>
      </w:r>
      <w:proofErr w:type="spellStart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кВ</w:t>
      </w:r>
      <w:proofErr w:type="spellEnd"/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).</w:t>
      </w:r>
    </w:p>
    <w:p w:rsidR="006A349F" w:rsidRPr="00C07ABC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C07A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3) В поле «Категория надежности» необходимо выбрать категорию подключения. Для подключения частного дома необходимо выбрать III-ю категорию надежности. 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8650" cy="16803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3015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4443247" cy="16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 В случае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«Увеличения максимальной мощности»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 Укажите максимальную мощность, которая сейчас подключена по вашему объекту в поле «Максимальная мощность ранее присоединенных устройств, кВт».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поле «При напряжении», укажите напряжение, которое сейчас подключено по объекту.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Укажите максимальную мощность, на которую планируете увеличить мощность по Вашему объекту, в поле «Максимальная мощность присоединяемых устройств, кВт».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укажите напряжение, которое планируете присоединить.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3.) Поле «Максимальная мощность устройств (всего)» заполняется автоматически (Суммарная мощность ранее присоединенной мощности и присоединяемой).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заполняется автоматически в соответствии с указанным присоединяемым напряжением.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4.) В поле «Категория надежности» необходимо выбрать категорию подключения. Для подключения частного дома необходимо выбрать III-ю категорию надежности.  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26841" cy="562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098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3926841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3. В случае 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«Изменения схемы без пересмотра мощности»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1.)Укажите максимальную мощность, которая сейчас подключена по объекту, в поле «Максимальная мощность ранее присоединенных устройств, кВт».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поле «При напряжении», укажите напряжение, которое сейчас подключено по объекту.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Поле «Максимальная мощность устройств (всего)», укажите максимальную мощность, которая сейчас подключена по объекту.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поле «При напряжении», укажите напряжение, которое планируете присоединить.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3.)В поле «Категория надежности» необходимо выбрать категорию подключения. Для подключения частного дома необходимо выбрать III-ю категорию надежности.  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1216" cy="3629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0424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281828" cy="36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10. 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На вкладке «Сроки ввода объекта по этапам», если заявка подается до 15 кВт с бытовой нагрузкой - данные заполняются автоматически, в соответствии с указанными данными в технических характеристиках, требуется нажать кнопку «далее».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11.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«Сетевая организация для подключения» Укажите сетевую организацию объекты электросетевого хозяйства, которой расположена на наименьшем расстоянии от вашего объекта подключения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12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На вкладке «Сведения об </w:t>
      </w:r>
      <w:proofErr w:type="spell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энергосбытовой</w:t>
      </w:r>
      <w:proofErr w:type="spell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организации» необходимо: 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1.) Заполнить наименование гарантирующего поставщика из выпадающего списка.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8700" cy="100614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5877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4838700" cy="100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2.) Выбрать вид договора. Если производится подключения частного дома - договор энергоснабжения (заполняется автоматически)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05350" cy="5358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1037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705349" cy="5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3.) Можете приложить проект договора энергоснабжения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(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оле необязательно для заполнения).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4.) В случае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«Увеличения присоединенной мощности»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или 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>«Изменения схемы без пересмотра мощности»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необходимо заполнить дату заключения и номер договора энергоснабжения (дату присвоения и номер лицевого счета).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3375" cy="140718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499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146665" cy="1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13.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«способ уведомления при технологическом присоединении» укажите удобный для Вас способ, нажмите "Далее". 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79619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1317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221364" cy="7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14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. На вкладке «Особенности подключения», установите соответствующие отметки, если условия из раздела совпадает 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Вашему подключению. Можете ничего не отмечать, если все перечисленное неактуально для вашей ситуации, нажмите "Далее"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А) Если, долевая совместная собственность установите отметку, при этом потребуется приложить документ: Согласие всех сособственников (их уполномоченных представителей) на присоединение к сетям сетевой организации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29225" cy="769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1308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5225429" cy="7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Б) Если относитесь к льготной категории заявителей в соответствии с п.17 Правил 861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1300" cy="52553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8827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781299" cy="5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В) Если 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планируете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присоединение до ВРУ (вводно-распределительное устройство, главный распределительный щит)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9975" cy="3508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5769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3609975" cy="3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Можете ничего не отмечать, если все перечисленное неактуально для вашей ситуации, нажмите "Далее"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15.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«способ платы» выберете оптимальный для Вас способ, нажмите "Далее"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076950" cy="523875"/>
                <wp:effectExtent l="0" t="0" r="0" b="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777522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76949" cy="523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78.50pt;height:41.25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120130" cy="471505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327044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120129" cy="471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81.90pt;height:37.13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120130" cy="483838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588712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120129" cy="4838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81.90pt;height:38.1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16. 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Необходимо установить отметку о согласии на обработку персональных данных, нажмите «Далее»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05375" cy="81866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2138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/>
                  </pic:blipFill>
                  <pic:spPr bwMode="auto">
                    <a:xfrm>
                      <a:off x="0" y="0"/>
                      <a:ext cx="4916055" cy="8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17.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 случае если от вашего имени будет выступать представитель необходимо установить отметку и указать сведенья 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представители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, либо можете ничего не отмечать, нажмите "Далее"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0" cy="1327326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66685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/>
                  </pic:blipFill>
                  <pic:spPr bwMode="auto">
                    <a:xfrm>
                      <a:off x="0" y="0"/>
                      <a:ext cx="3333750" cy="13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18.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«Документ подтверждающий право собственности» приложите документ подтверждающий право собственности, загружается в полном объеме и должен обязательно содержать сведения о правообладателе. Возможна загрузка нескольких фалов.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Допустимые форматы документов JPG, JPEG, PNG, PDF, RAR, ZIP или 7Z (макс. 50 Мб)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8154" cy="1524000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89165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/>
                  </pic:blipFill>
                  <pic:spPr bwMode="auto">
                    <a:xfrm>
                      <a:off x="0" y="0"/>
                      <a:ext cx="3558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19.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На вкладке «План Расположения </w:t>
      </w:r>
      <w:proofErr w:type="spell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устройств» приложите план расположения объекта.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 качестве плана можно предоставить: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 документ, выданный или согласованный уполномоченным органом или специализированной организацией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 план, подготовленный заявителем самостоятельно, на карте местности с указанием: контура границ земельного участка, географических и адресных ориентиров, например, дорог, промышленных объектов. План не требует согласования с иными организациями.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План расположения объекта является не обязательным документом для заявителей с максимальной мощностью до 150 кВт.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Допустимые форматы документов JPG, JPEG, PNG, PDF, RAR, ZIP или 7Z (макс. 50 Мб)</w:t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3325" cy="14691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69695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/>
                  </pic:blipFill>
                  <pic:spPr bwMode="auto">
                    <a:xfrm>
                      <a:off x="0" y="0"/>
                      <a:ext cx="3743325" cy="14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 xml:space="preserve">Шаг 20. 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На вкладке  «Документ в отношении организации, потерявшей статус сетевой организации», необходимо разместить копию договора о подключении (включая все дополнительные соглашения и технические условия), документ подтверждающий оплату и заявление на переуступку, ранее заключенного с организацией, потерявшей статус сетевой организации, если в отношении Ваших </w:t>
      </w:r>
      <w:proofErr w:type="spell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энергопринимающих</w:t>
      </w:r>
      <w:proofErr w:type="spell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устройств прекращены действия по ранее заключенному договору на технологическое присоединение с организацией, потерявшей статус сетевой организации.</w:t>
      </w:r>
      <w:proofErr w:type="gramEnd"/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Можете ничего не прикладывать, если данная вкладка, неактуальна для вашей ситуации, нажмите "Далее"</w: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67125" cy="169311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54860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/>
                  </pic:blipFill>
                  <pic:spPr bwMode="auto">
                    <a:xfrm>
                      <a:off x="0" y="0"/>
                      <a:ext cx="3667124" cy="16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476750" cy="1990725"/>
                <wp:effectExtent l="0" t="0" r="0" b="0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720113" name="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4476749" cy="1990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52.50pt;height:156.7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9600" cy="1935261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93034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/>
                  </pic:blipFill>
                  <pic:spPr bwMode="auto">
                    <a:xfrm>
                      <a:off x="0" y="0"/>
                      <a:ext cx="4427794" cy="19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9F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03293" cy="1914525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11112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/>
                  </pic:blipFill>
                  <pic:spPr bwMode="auto">
                    <a:xfrm>
                      <a:off x="0" y="0"/>
                      <a:ext cx="430329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49F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0"/>
          <w:szCs w:val="20"/>
        </w:rPr>
        <w:t>Шаг 21</w:t>
      </w: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 Проверьте заполненные вами данные и если все верно нажмите «Отправить»</w:t>
      </w:r>
    </w:p>
    <w:p w:rsidR="006A349F" w:rsidRPr="000B1BD1" w:rsidRDefault="003B5D5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Заявка направится в филиал для рассмотрения. В случае, если предоставленные сведения и(или) документы не соответствуют Правилам технологического присоединения, Вам в течени</w:t>
      </w:r>
      <w:proofErr w:type="gramStart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</w:t>
      </w:r>
      <w:proofErr w:type="gramEnd"/>
      <w:r w:rsidRPr="000B1BD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3 рабочих дней будет направлено уведомление в Личный кабинет, а рассмотрение заявки будет приостановлена.</w:t>
      </w:r>
    </w:p>
    <w:p w:rsidR="006A349F" w:rsidRPr="000B1BD1" w:rsidRDefault="006A349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ectPr w:rsidR="006A349F" w:rsidRPr="000B1BD1">
      <w:pgSz w:w="11906" w:h="16838"/>
      <w:pgMar w:top="425" w:right="567" w:bottom="39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77A" w:rsidRDefault="00F5177A">
      <w:pPr>
        <w:spacing w:after="0" w:line="240" w:lineRule="auto"/>
      </w:pPr>
      <w:r>
        <w:separator/>
      </w:r>
    </w:p>
  </w:endnote>
  <w:endnote w:type="continuationSeparator" w:id="0">
    <w:p w:rsidR="00F5177A" w:rsidRDefault="00F5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mp Pro Ligh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77A" w:rsidRDefault="00F5177A">
      <w:pPr>
        <w:spacing w:after="0" w:line="240" w:lineRule="auto"/>
      </w:pPr>
      <w:r>
        <w:separator/>
      </w:r>
    </w:p>
  </w:footnote>
  <w:footnote w:type="continuationSeparator" w:id="0">
    <w:p w:rsidR="00F5177A" w:rsidRDefault="00F51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73A7E"/>
    <w:multiLevelType w:val="hybridMultilevel"/>
    <w:tmpl w:val="669CC542"/>
    <w:lvl w:ilvl="0" w:tplc="194E0A60">
      <w:start w:val="1"/>
      <w:numFmt w:val="decimal"/>
      <w:lvlText w:val="%1."/>
      <w:lvlJc w:val="left"/>
      <w:pPr>
        <w:ind w:left="2126" w:hanging="360"/>
      </w:pPr>
    </w:lvl>
    <w:lvl w:ilvl="1" w:tplc="67C44D30">
      <w:start w:val="1"/>
      <w:numFmt w:val="lowerLetter"/>
      <w:lvlText w:val="%2."/>
      <w:lvlJc w:val="left"/>
      <w:pPr>
        <w:ind w:left="2846" w:hanging="360"/>
      </w:pPr>
    </w:lvl>
    <w:lvl w:ilvl="2" w:tplc="A3D471BA">
      <w:start w:val="1"/>
      <w:numFmt w:val="lowerRoman"/>
      <w:lvlText w:val="%3."/>
      <w:lvlJc w:val="right"/>
      <w:pPr>
        <w:ind w:left="3566" w:hanging="180"/>
      </w:pPr>
    </w:lvl>
    <w:lvl w:ilvl="3" w:tplc="73EEDFA4">
      <w:start w:val="1"/>
      <w:numFmt w:val="decimal"/>
      <w:lvlText w:val="%4."/>
      <w:lvlJc w:val="left"/>
      <w:pPr>
        <w:ind w:left="4286" w:hanging="360"/>
      </w:pPr>
    </w:lvl>
    <w:lvl w:ilvl="4" w:tplc="11A672BC">
      <w:start w:val="1"/>
      <w:numFmt w:val="lowerLetter"/>
      <w:lvlText w:val="%5."/>
      <w:lvlJc w:val="left"/>
      <w:pPr>
        <w:ind w:left="5006" w:hanging="360"/>
      </w:pPr>
    </w:lvl>
    <w:lvl w:ilvl="5" w:tplc="0C92A05E">
      <w:start w:val="1"/>
      <w:numFmt w:val="lowerRoman"/>
      <w:lvlText w:val="%6."/>
      <w:lvlJc w:val="right"/>
      <w:pPr>
        <w:ind w:left="5726" w:hanging="180"/>
      </w:pPr>
    </w:lvl>
    <w:lvl w:ilvl="6" w:tplc="D7406860">
      <w:start w:val="1"/>
      <w:numFmt w:val="decimal"/>
      <w:lvlText w:val="%7."/>
      <w:lvlJc w:val="left"/>
      <w:pPr>
        <w:ind w:left="6446" w:hanging="360"/>
      </w:pPr>
    </w:lvl>
    <w:lvl w:ilvl="7" w:tplc="CA886154">
      <w:start w:val="1"/>
      <w:numFmt w:val="lowerLetter"/>
      <w:lvlText w:val="%8."/>
      <w:lvlJc w:val="left"/>
      <w:pPr>
        <w:ind w:left="7166" w:hanging="360"/>
      </w:pPr>
    </w:lvl>
    <w:lvl w:ilvl="8" w:tplc="4B2E8106">
      <w:start w:val="1"/>
      <w:numFmt w:val="lowerRoman"/>
      <w:lvlText w:val="%9."/>
      <w:lvlJc w:val="right"/>
      <w:pPr>
        <w:ind w:left="7886" w:hanging="180"/>
      </w:pPr>
    </w:lvl>
  </w:abstractNum>
  <w:abstractNum w:abstractNumId="1">
    <w:nsid w:val="41440D9A"/>
    <w:multiLevelType w:val="hybridMultilevel"/>
    <w:tmpl w:val="21FE663C"/>
    <w:lvl w:ilvl="0" w:tplc="611AB9F4">
      <w:start w:val="1"/>
      <w:numFmt w:val="decimal"/>
      <w:lvlText w:val="%1."/>
      <w:lvlJc w:val="left"/>
      <w:pPr>
        <w:ind w:left="1417" w:hanging="360"/>
      </w:pPr>
    </w:lvl>
    <w:lvl w:ilvl="1" w:tplc="559A4856">
      <w:start w:val="1"/>
      <w:numFmt w:val="lowerLetter"/>
      <w:lvlText w:val="%2."/>
      <w:lvlJc w:val="left"/>
      <w:pPr>
        <w:ind w:left="2137" w:hanging="360"/>
      </w:pPr>
    </w:lvl>
    <w:lvl w:ilvl="2" w:tplc="7592DF98">
      <w:start w:val="1"/>
      <w:numFmt w:val="lowerRoman"/>
      <w:lvlText w:val="%3."/>
      <w:lvlJc w:val="right"/>
      <w:pPr>
        <w:ind w:left="2857" w:hanging="180"/>
      </w:pPr>
    </w:lvl>
    <w:lvl w:ilvl="3" w:tplc="7B32A7F6">
      <w:start w:val="1"/>
      <w:numFmt w:val="decimal"/>
      <w:lvlText w:val="%4."/>
      <w:lvlJc w:val="left"/>
      <w:pPr>
        <w:ind w:left="3577" w:hanging="360"/>
      </w:pPr>
    </w:lvl>
    <w:lvl w:ilvl="4" w:tplc="1D80047C">
      <w:start w:val="1"/>
      <w:numFmt w:val="lowerLetter"/>
      <w:lvlText w:val="%5."/>
      <w:lvlJc w:val="left"/>
      <w:pPr>
        <w:ind w:left="4297" w:hanging="360"/>
      </w:pPr>
    </w:lvl>
    <w:lvl w:ilvl="5" w:tplc="4FB8CC7A">
      <w:start w:val="1"/>
      <w:numFmt w:val="lowerRoman"/>
      <w:lvlText w:val="%6."/>
      <w:lvlJc w:val="right"/>
      <w:pPr>
        <w:ind w:left="5017" w:hanging="180"/>
      </w:pPr>
    </w:lvl>
    <w:lvl w:ilvl="6" w:tplc="DADE2EA6">
      <w:start w:val="1"/>
      <w:numFmt w:val="decimal"/>
      <w:lvlText w:val="%7."/>
      <w:lvlJc w:val="left"/>
      <w:pPr>
        <w:ind w:left="5737" w:hanging="360"/>
      </w:pPr>
    </w:lvl>
    <w:lvl w:ilvl="7" w:tplc="DC286E10">
      <w:start w:val="1"/>
      <w:numFmt w:val="lowerLetter"/>
      <w:lvlText w:val="%8."/>
      <w:lvlJc w:val="left"/>
      <w:pPr>
        <w:ind w:left="6457" w:hanging="360"/>
      </w:pPr>
    </w:lvl>
    <w:lvl w:ilvl="8" w:tplc="F2E86818">
      <w:start w:val="1"/>
      <w:numFmt w:val="lowerRoman"/>
      <w:lvlText w:val="%9."/>
      <w:lvlJc w:val="right"/>
      <w:pPr>
        <w:ind w:left="7177" w:hanging="180"/>
      </w:pPr>
    </w:lvl>
  </w:abstractNum>
  <w:abstractNum w:abstractNumId="2">
    <w:nsid w:val="6E9F2227"/>
    <w:multiLevelType w:val="hybridMultilevel"/>
    <w:tmpl w:val="D28861C8"/>
    <w:lvl w:ilvl="0" w:tplc="9852E750">
      <w:start w:val="1"/>
      <w:numFmt w:val="decimal"/>
      <w:lvlText w:val="%1."/>
      <w:lvlJc w:val="left"/>
      <w:pPr>
        <w:ind w:left="1417" w:hanging="360"/>
      </w:pPr>
    </w:lvl>
    <w:lvl w:ilvl="1" w:tplc="A204E190">
      <w:start w:val="1"/>
      <w:numFmt w:val="lowerLetter"/>
      <w:lvlText w:val="%2."/>
      <w:lvlJc w:val="left"/>
      <w:pPr>
        <w:ind w:left="2137" w:hanging="360"/>
      </w:pPr>
    </w:lvl>
    <w:lvl w:ilvl="2" w:tplc="0C2667B0">
      <w:start w:val="1"/>
      <w:numFmt w:val="lowerRoman"/>
      <w:lvlText w:val="%3."/>
      <w:lvlJc w:val="right"/>
      <w:pPr>
        <w:ind w:left="2857" w:hanging="180"/>
      </w:pPr>
    </w:lvl>
    <w:lvl w:ilvl="3" w:tplc="62B2E4E6">
      <w:start w:val="1"/>
      <w:numFmt w:val="decimal"/>
      <w:lvlText w:val="%4."/>
      <w:lvlJc w:val="left"/>
      <w:pPr>
        <w:ind w:left="3577" w:hanging="360"/>
      </w:pPr>
    </w:lvl>
    <w:lvl w:ilvl="4" w:tplc="CAD4A418">
      <w:start w:val="1"/>
      <w:numFmt w:val="lowerLetter"/>
      <w:lvlText w:val="%5."/>
      <w:lvlJc w:val="left"/>
      <w:pPr>
        <w:ind w:left="4297" w:hanging="360"/>
      </w:pPr>
    </w:lvl>
    <w:lvl w:ilvl="5" w:tplc="99FA9E54">
      <w:start w:val="1"/>
      <w:numFmt w:val="lowerRoman"/>
      <w:lvlText w:val="%6."/>
      <w:lvlJc w:val="right"/>
      <w:pPr>
        <w:ind w:left="5017" w:hanging="180"/>
      </w:pPr>
    </w:lvl>
    <w:lvl w:ilvl="6" w:tplc="897836DC">
      <w:start w:val="1"/>
      <w:numFmt w:val="decimal"/>
      <w:lvlText w:val="%7."/>
      <w:lvlJc w:val="left"/>
      <w:pPr>
        <w:ind w:left="5737" w:hanging="360"/>
      </w:pPr>
    </w:lvl>
    <w:lvl w:ilvl="7" w:tplc="249612EC">
      <w:start w:val="1"/>
      <w:numFmt w:val="lowerLetter"/>
      <w:lvlText w:val="%8."/>
      <w:lvlJc w:val="left"/>
      <w:pPr>
        <w:ind w:left="6457" w:hanging="360"/>
      </w:pPr>
    </w:lvl>
    <w:lvl w:ilvl="8" w:tplc="4B52E60E">
      <w:start w:val="1"/>
      <w:numFmt w:val="lowerRoman"/>
      <w:lvlText w:val="%9."/>
      <w:lvlJc w:val="right"/>
      <w:pPr>
        <w:ind w:left="7177" w:hanging="180"/>
      </w:pPr>
    </w:lvl>
  </w:abstractNum>
  <w:abstractNum w:abstractNumId="3">
    <w:nsid w:val="7F85645F"/>
    <w:multiLevelType w:val="hybridMultilevel"/>
    <w:tmpl w:val="ACAA92F6"/>
    <w:lvl w:ilvl="0" w:tplc="73726668">
      <w:start w:val="1"/>
      <w:numFmt w:val="decimal"/>
      <w:lvlText w:val="%1."/>
      <w:lvlJc w:val="left"/>
      <w:pPr>
        <w:ind w:left="1417" w:hanging="360"/>
      </w:pPr>
    </w:lvl>
    <w:lvl w:ilvl="1" w:tplc="0B88DA42">
      <w:start w:val="1"/>
      <w:numFmt w:val="lowerLetter"/>
      <w:lvlText w:val="%2."/>
      <w:lvlJc w:val="left"/>
      <w:pPr>
        <w:ind w:left="2137" w:hanging="360"/>
      </w:pPr>
    </w:lvl>
    <w:lvl w:ilvl="2" w:tplc="C9C6269E">
      <w:start w:val="1"/>
      <w:numFmt w:val="lowerRoman"/>
      <w:lvlText w:val="%3."/>
      <w:lvlJc w:val="right"/>
      <w:pPr>
        <w:ind w:left="2857" w:hanging="180"/>
      </w:pPr>
    </w:lvl>
    <w:lvl w:ilvl="3" w:tplc="E2E86ABA">
      <w:start w:val="1"/>
      <w:numFmt w:val="decimal"/>
      <w:lvlText w:val="%4."/>
      <w:lvlJc w:val="left"/>
      <w:pPr>
        <w:ind w:left="3577" w:hanging="360"/>
      </w:pPr>
    </w:lvl>
    <w:lvl w:ilvl="4" w:tplc="C5C8161C">
      <w:start w:val="1"/>
      <w:numFmt w:val="lowerLetter"/>
      <w:lvlText w:val="%5."/>
      <w:lvlJc w:val="left"/>
      <w:pPr>
        <w:ind w:left="4297" w:hanging="360"/>
      </w:pPr>
    </w:lvl>
    <w:lvl w:ilvl="5" w:tplc="93FCD644">
      <w:start w:val="1"/>
      <w:numFmt w:val="lowerRoman"/>
      <w:lvlText w:val="%6."/>
      <w:lvlJc w:val="right"/>
      <w:pPr>
        <w:ind w:left="5017" w:hanging="180"/>
      </w:pPr>
    </w:lvl>
    <w:lvl w:ilvl="6" w:tplc="A4CA5C24">
      <w:start w:val="1"/>
      <w:numFmt w:val="decimal"/>
      <w:lvlText w:val="%7."/>
      <w:lvlJc w:val="left"/>
      <w:pPr>
        <w:ind w:left="5737" w:hanging="360"/>
      </w:pPr>
    </w:lvl>
    <w:lvl w:ilvl="7" w:tplc="4AF4C54A">
      <w:start w:val="1"/>
      <w:numFmt w:val="lowerLetter"/>
      <w:lvlText w:val="%8."/>
      <w:lvlJc w:val="left"/>
      <w:pPr>
        <w:ind w:left="6457" w:hanging="360"/>
      </w:pPr>
    </w:lvl>
    <w:lvl w:ilvl="8" w:tplc="447E1A20">
      <w:start w:val="1"/>
      <w:numFmt w:val="lowerRoman"/>
      <w:lvlText w:val="%9."/>
      <w:lvlJc w:val="right"/>
      <w:pPr>
        <w:ind w:left="717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9F"/>
    <w:rsid w:val="000B1BD1"/>
    <w:rsid w:val="003621A8"/>
    <w:rsid w:val="003B5D5F"/>
    <w:rsid w:val="0064109B"/>
    <w:rsid w:val="006A349F"/>
    <w:rsid w:val="007C71E1"/>
    <w:rsid w:val="00C07ABC"/>
    <w:rsid w:val="00CE505C"/>
    <w:rsid w:val="00F5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азвание объекта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C0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07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азвание объекта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C0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07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55" Type="http://schemas.openxmlformats.org/officeDocument/2006/relationships/image" Target="media/image240.png"/><Relationship Id="rId63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59" Type="http://schemas.openxmlformats.org/officeDocument/2006/relationships/image" Target="media/image27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0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57" Type="http://schemas.openxmlformats.org/officeDocument/2006/relationships/image" Target="media/image250.png"/><Relationship Id="rId61" Type="http://schemas.openxmlformats.org/officeDocument/2006/relationships/image" Target="media/image2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60" Type="http://schemas.openxmlformats.org/officeDocument/2006/relationships/image" Target="media/image2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56" Type="http://schemas.openxmlformats.org/officeDocument/2006/relationships/image" Target="media/image25.png"/><Relationship Id="rId69" Type="http://schemas.openxmlformats.org/officeDocument/2006/relationships/image" Target="media/image310.png"/><Relationship Id="rId8" Type="http://schemas.openxmlformats.org/officeDocument/2006/relationships/image" Target="media/image1.png"/><Relationship Id="rId7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Ащеулова Т.Я.</cp:lastModifiedBy>
  <cp:revision>12</cp:revision>
  <dcterms:created xsi:type="dcterms:W3CDTF">2025-10-29T05:01:00Z</dcterms:created>
  <dcterms:modified xsi:type="dcterms:W3CDTF">2025-10-31T02:16:00Z</dcterms:modified>
</cp:coreProperties>
</file>