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09" w:rsidRPr="000D0409" w:rsidRDefault="000D0409" w:rsidP="000D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D0409">
        <w:rPr>
          <w:rFonts w:ascii="Times New Roman" w:eastAsia="Times New Roman" w:hAnsi="Times New Roman" w:cs="Times New Roman"/>
          <w:b/>
          <w:sz w:val="32"/>
          <w:szCs w:val="32"/>
        </w:rPr>
        <w:t xml:space="preserve">Выступление главы Крапивинского муниципального района Татьяны Ивановны </w:t>
      </w:r>
      <w:proofErr w:type="spellStart"/>
      <w:r w:rsidRPr="000D0409">
        <w:rPr>
          <w:rFonts w:ascii="Times New Roman" w:eastAsia="Times New Roman" w:hAnsi="Times New Roman" w:cs="Times New Roman"/>
          <w:b/>
          <w:sz w:val="32"/>
          <w:szCs w:val="32"/>
        </w:rPr>
        <w:t>Климиной</w:t>
      </w:r>
      <w:proofErr w:type="spellEnd"/>
      <w:r w:rsidRPr="000D0409">
        <w:rPr>
          <w:rFonts w:ascii="Times New Roman" w:eastAsia="Times New Roman" w:hAnsi="Times New Roman" w:cs="Times New Roman"/>
          <w:b/>
          <w:sz w:val="32"/>
          <w:szCs w:val="32"/>
        </w:rPr>
        <w:t xml:space="preserve"> на встречах по подписанию договоров социально-экономического сотрудничества</w:t>
      </w:r>
    </w:p>
    <w:p w:rsidR="000D0409" w:rsidRDefault="000D04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земляки!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пригласили вас на традиционное собрание с участием представителей власти, общества и бизнеса, чтобы подвести итоги совместной работы, выполненной за прошедший год, и подписать соглашения о развитии вашей территории в наступившем году.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 чем перейти к отчёту о проделанной работе за прошлый год, хочу отметить вклад предпринимателей, активно участвующих в развитии нашего района.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начале 2018 года с представителями бизнеса было заключено 183 соглашения о социально-экономическом сотрудничестве на общую сумму 6 миллионов 860 тысяч 500 рублей.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12 месяцев соглашения были перевыполнены на два процента, и сумма составила 7 миллионов 12 тысяч рублей.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2 миллиона 122 тысячи были направлены на социальные мероприятия, 4 миллиона 890 тысяч – на благоустройство.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 предприниматели добросовестно подходят к выполнению обязательств по соглашениям, и это сотрудничество мы намерены развивать,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более, что оно взаимовыгодно.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Вклад предпринимателей в социальное развитие территорий существенно помогает развитию как дела предпринимателя, так и государства.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главное – жители территории видят, что благодаря этому сотрудничеству поселения становятся чище, праздники проходят веселей, а в учреждениях и организациях появляется необходимый инвентарь. 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мы живём на одной территории, и мы вместе должны прикладывать усилия для того, чтобы сделать свой дом комфортнее, а жизнь в нём – благополучнее.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Прошлый год стал годом разработки и принятия Стратегии развития Кемеровской области до 2035 года.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 тоже разработали свою Стратегию и обозначили стратегические цели развития района на ближайшие годы: это рост экономического потенциала, формирование благоприятного социального климата, рост качества среды жизнедеятельности.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Первые шаги по реализации этих стратегических направлений мы уже сделали, и я бы хотела вкратце остановиться на каждом из них.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Начну с ведущей отрасли нашего района – сельского хозяйства.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тружеников села год оказался не очень удачным из-за погодных условий в начале полевого сезона.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трудности, конечно же, были преодолены на достойном уровне – аграрии  собрали 65 с половиной тысяч тонн зерна, более 5 с половиной тысяч тонн рапса и сурепицы.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мяса и молока небольшими темпами, но увеличивается.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будущем мы планируем основное наше внимание уделить именно развитию и модернизации сельского хозяйства в рамках федеральной программы «Цифровое сельское хозяйство».  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отцифровали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 процентов земель, и продолжим работу, чтобы наши аграрии могли пользоваться самыми передовыми технологиями и получать рекордные урожаи.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жилищно-коммунального хозяйства – ещё одно важнейшее направление, сюда мы направили почти 45 миллионов рублей.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Ремонтировали котельные, тепловые, водопроводные и канализационные сети, линии электропередач и трансформаторные подстанции, многоквартирные дома, дороги.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Стараемся находить пути для улучшения качества воды.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«Водоснабжение посёлка Крапивинского от водозабора посёлка Зеленогорского» вошёл в Стратегию развития Кемеровской области, и мы приложим все усилия, чтобы подобные проекты по улучшению воды начали реализовываться во всех населённых пунктах района, для кого этот вопрос проблемный.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реконструкции сетей водоснабжения требует огромных вложений – более полумиллиарда рублей, поэтому финансирование осуществляется постепенно, частями.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В 2018 году мы освоили 5,8 миллиона рублей – они вложены в прокладку нового водопровода, который соединит два берега реки Быструха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посёлке Крапивинском, так как на левом берегу вода чище. 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освоим ещё около 25 миллионов.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касается ввода жилья, в феврале прошлого года был сдан в эксплуатацию новый 30-квартирный дом по улице Мостовой в посёлке Крапивинском.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детей-сирот получили квартиры безвозмездно, ещё 10 семей взяли квартиры под беспроцентные ипотеки.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Благоустройство поселений велось во многом благодаря помощи предпринимателей в рамках соглашений, как я уже сказала.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Работают и государственные проекты – благоустроена придомовая территория многоквартирных жилых домов 4А, В, Д в посёлке Зеленогорском в рамках проекта «Комфортная городская среда».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посёлке Крапивинском начали благоустройство парка Победы рядом с начальной школой.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Выполнены все подготовительные работы, распланирована территория – пешеходные дорожки, аллея, частично закончены работы по освещению.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Уже затрачено более двух миллионов рублей.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много внимания мы уделили формированию благоприятного социального климата.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сфере образования крупный проект, реализация которого подходит к завершению – это капитальный ремонт Шевелёвской школы.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постарались, чтобы школа отвечала всем требованиям современного образования, и будем стремиться к тому, чтобы поступательно, одну за другой, обновлять другие наши школы.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встрече с губернатором мы обсудили наш следующий школьный проект – капитальный ремонт здания начальных классов Крапивинской средней школы, и Сергей Евгеньевич пообещал помочь приступить к ремонту уже в 2020 году.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2018 году заменили кровли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Мунгатской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школах.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Крапивинском району в прошлом году выделили три новых школьных автобуса, и в скором времени выделят четвёртый.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только будут оформлены все документы, автобусы будут введены в эксплуатацию. 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касается качества образования, то по итогам проведения единого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госэкзамена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выпускники получили аттестаты о полном среднем образовании. 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выпускника награждены золотыми медалями, три – серебряными.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социально незащищённым слоям населения тоже для нас в приоритете.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17 миллионов выплачено по субсидиям, материнский капитал получили 14 семей.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Около 1700 человек получили адресную помощь из средств районного и областного бюджетов.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 различные районные и областные акции по обеспечению овощными наборами, углём.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всегда, работали по диспансеризации – более восьми тысяч жителей посетили специалистов и проверили состояние здоровья.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сфере здравоохранения стараемся привлекать новые кадры, улучшать ситуацию там, где не хватает медиков.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прошлого года мы получили новый автомобиль скорой помощи – тоже важное пополнение для районной медицины.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культурным событием в 2018 году стало открытие 3D кинозала в районном Доме культуры.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участию в федеральном проекте «Культура малой Родины» в Борисовском Доме культуры появилось современное звуковое, световое оборудование, а за счёт средств местного бюджета преобразился и зал.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в рамках этой же программы подобные обновления пройдут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доме культуры.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Перехляйский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 культуры получил грант 100 тысяч рублей как поощрение лучших сельских учреждений культуры.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и по сохранению истории – в посёлке Зеленогорском появилась выставочная экспозиция «История строительства Крапивинской ГЭС».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дальнейшем планируется создание музея, который представит посетителям подлинные материалы и документы гидростроителей.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Развиваем спорт – в прошлом году возобновила работу горнолыжная трасса в посёлке Зеленогорском.</w:t>
      </w:r>
    </w:p>
    <w:p w:rsidR="00DD2A02" w:rsidRDefault="00633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у нас есть потенциал реализовывать и другие спортивные направления, в частности, биатлон.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выполнением этих задач мы добьёмся и развития туризма, что благоприятно повлияет на рост экономического потенциала.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конечно, для самих жителей посёлка Зеленогорского необходим Дом культуры, и мы уже подготовили все документы и постараемся войти в федеральную программу, чтобы этот Дом культуры построить.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вкладом в обеспечение качества среды жизнедеятельности стало приобретение оборудования для центра обработки вызовов экстренных служб по единому номеру «112» и внедрению аппаратно-программного комплекса «Безопасный город».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этому оборудованию оперативные службы смогут реагировать на вызовы ещё быстрее.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 же, в реализации нашей Стратегии развития одну из ключевых ролей играет малый бизнес.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сегодня мы встретились для того, чтобы подписать с предпринимателями договоры социально-экономического сотрудничества.</w:t>
      </w:r>
    </w:p>
    <w:p w:rsidR="00DD2A02" w:rsidRDefault="00633A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земляки!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Губернатором перед нами поставлена очень амбициозная, но конкретная задача – сделать Кузбасс ведущим регионом.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многого нам предстоит добиться в ближайшие годы – в рамках подготовки к 300-летию Кузбасса.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 1000 дней до празднования прошло уже более 100.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Значительная часть перечисленных мной выше мероприятий – это наш вклад в подготовку к юбилею Кузбасса.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нас большой праздник случится уже в этом году – району исполняется 95 лет.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юбилея мы тоже планируем проделать большую работу, которая входит в реализацию Стратегии развития района.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все основные работы по благоустройству Парка Победы мы планируем завершить до конца лета.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нам важно вместе работать на перспективу, вместе добиваться поставленных целей, потому что мы одинаково заинтересованы в том, чтобы наш район развивался.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Надеюсь на ваше понимание и сотрудничество в дальнейшем.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Огромное спасибо всем жителям района за неравнодушие, участие в жизни района и поселения.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Совместными усилиями мы выполним все намеченные задачи на благо нашего Крапивинского района.</w:t>
      </w:r>
    </w:p>
    <w:p w:rsidR="00DD2A02" w:rsidRDefault="00633A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Спасибо.</w:t>
      </w:r>
    </w:p>
    <w:p w:rsidR="00DD2A02" w:rsidRDefault="00DD2A0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D2A02" w:rsidSect="00DD2A0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02"/>
    <w:rsid w:val="000D0409"/>
    <w:rsid w:val="00633AFE"/>
    <w:rsid w:val="00D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A8885-3186-4FA8-9238-38226522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6F"/>
  </w:style>
  <w:style w:type="paragraph" w:styleId="1">
    <w:name w:val="heading 1"/>
    <w:basedOn w:val="10"/>
    <w:next w:val="10"/>
    <w:rsid w:val="00DD2A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D2A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D2A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D2A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D2A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D2A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D2A02"/>
  </w:style>
  <w:style w:type="table" w:customStyle="1" w:styleId="TableNormal">
    <w:name w:val="Table Normal"/>
    <w:rsid w:val="00DD2A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D2A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D2A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0D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04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7825</Characters>
  <Application>Microsoft Office Word</Application>
  <DocSecurity>0</DocSecurity>
  <Lines>65</Lines>
  <Paragraphs>18</Paragraphs>
  <ScaleCrop>false</ScaleCrop>
  <Company>Grizli777</Company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diman</cp:lastModifiedBy>
  <cp:revision>5</cp:revision>
  <dcterms:created xsi:type="dcterms:W3CDTF">2019-02-12T04:25:00Z</dcterms:created>
  <dcterms:modified xsi:type="dcterms:W3CDTF">2019-02-12T05:11:00Z</dcterms:modified>
</cp:coreProperties>
</file>