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E5" w:rsidRDefault="003E7EE5" w:rsidP="003E7EE5">
      <w:pPr>
        <w:tabs>
          <w:tab w:val="left" w:pos="149"/>
          <w:tab w:val="left" w:pos="432"/>
        </w:tabs>
        <w:spacing w:after="0" w:line="240" w:lineRule="auto"/>
        <w:jc w:val="center"/>
        <w:rPr>
          <w:rFonts w:ascii="Times New Roman" w:hAnsi="Times New Roman" w:cs="Times New Roman"/>
          <w:b/>
          <w:sz w:val="32"/>
          <w:szCs w:val="32"/>
        </w:rPr>
      </w:pPr>
      <w:r w:rsidRPr="006174BC">
        <w:rPr>
          <w:rFonts w:ascii="Times New Roman" w:hAnsi="Times New Roman" w:cs="Times New Roman"/>
          <w:b/>
          <w:sz w:val="32"/>
          <w:szCs w:val="32"/>
        </w:rPr>
        <w:t>Акция «95 добрых дел юбилею района»</w:t>
      </w:r>
    </w:p>
    <w:p w:rsidR="00BE1392" w:rsidRPr="006174BC" w:rsidRDefault="00BE1392" w:rsidP="003E7EE5">
      <w:pPr>
        <w:tabs>
          <w:tab w:val="left" w:pos="149"/>
          <w:tab w:val="left" w:pos="432"/>
        </w:tabs>
        <w:spacing w:after="0" w:line="240" w:lineRule="auto"/>
        <w:jc w:val="center"/>
        <w:rPr>
          <w:rFonts w:ascii="Times New Roman" w:hAnsi="Times New Roman" w:cs="Times New Roman"/>
          <w:b/>
          <w:sz w:val="32"/>
          <w:szCs w:val="32"/>
        </w:rPr>
      </w:pPr>
      <w:bookmarkStart w:id="0" w:name="_GoBack"/>
      <w:bookmarkEnd w:id="0"/>
    </w:p>
    <w:p w:rsidR="000568B7" w:rsidRPr="006174BC" w:rsidRDefault="000568B7"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Путевки ветеранам труда в ГАУ «Санаторий»</w:t>
      </w:r>
      <w:r w:rsidR="0033416E">
        <w:rPr>
          <w:rFonts w:ascii="Times New Roman" w:hAnsi="Times New Roman" w:cs="Times New Roman"/>
          <w:sz w:val="32"/>
          <w:szCs w:val="32"/>
        </w:rPr>
        <w:t xml:space="preserve"> </w:t>
      </w:r>
      <w:proofErr w:type="spellStart"/>
      <w:r w:rsidRPr="006174BC">
        <w:rPr>
          <w:rFonts w:ascii="Times New Roman" w:hAnsi="Times New Roman" w:cs="Times New Roman"/>
          <w:sz w:val="32"/>
          <w:szCs w:val="32"/>
        </w:rPr>
        <w:t>Борисовский</w:t>
      </w:r>
      <w:proofErr w:type="spellEnd"/>
      <w:r w:rsidRPr="006174BC">
        <w:rPr>
          <w:rFonts w:ascii="Times New Roman" w:hAnsi="Times New Roman" w:cs="Times New Roman"/>
          <w:sz w:val="32"/>
          <w:szCs w:val="32"/>
        </w:rPr>
        <w:t>» - 11 чел.</w:t>
      </w:r>
    </w:p>
    <w:p w:rsidR="003E7EE5" w:rsidRPr="006174BC" w:rsidRDefault="00C254D0"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w:t>
      </w:r>
      <w:r w:rsidR="003E7EE5" w:rsidRPr="006174BC">
        <w:rPr>
          <w:rFonts w:ascii="Times New Roman" w:hAnsi="Times New Roman" w:cs="Times New Roman"/>
          <w:sz w:val="32"/>
          <w:szCs w:val="32"/>
        </w:rPr>
        <w:t xml:space="preserve">казание </w:t>
      </w:r>
      <w:r w:rsidRPr="006174BC">
        <w:rPr>
          <w:rFonts w:ascii="Times New Roman" w:hAnsi="Times New Roman" w:cs="Times New Roman"/>
          <w:sz w:val="32"/>
          <w:szCs w:val="32"/>
        </w:rPr>
        <w:t xml:space="preserve">населению Крапивинского муниципального района </w:t>
      </w:r>
      <w:r w:rsidR="003E7EE5" w:rsidRPr="006174BC">
        <w:rPr>
          <w:rFonts w:ascii="Times New Roman" w:hAnsi="Times New Roman" w:cs="Times New Roman"/>
          <w:sz w:val="32"/>
          <w:szCs w:val="32"/>
        </w:rPr>
        <w:t>материальной помощи на страхование жилья</w:t>
      </w:r>
      <w:r w:rsidRPr="006174BC">
        <w:rPr>
          <w:rFonts w:ascii="Times New Roman" w:hAnsi="Times New Roman" w:cs="Times New Roman"/>
          <w:sz w:val="32"/>
          <w:szCs w:val="32"/>
        </w:rPr>
        <w:t xml:space="preserve"> от стихийных бедствий</w:t>
      </w:r>
      <w:r w:rsidR="003E7EE5" w:rsidRPr="006174BC">
        <w:rPr>
          <w:rFonts w:ascii="Times New Roman" w:hAnsi="Times New Roman" w:cs="Times New Roman"/>
          <w:sz w:val="32"/>
          <w:szCs w:val="32"/>
        </w:rPr>
        <w:t xml:space="preserve"> (8 чел.);</w:t>
      </w:r>
    </w:p>
    <w:p w:rsidR="00C254D0" w:rsidRPr="006174BC" w:rsidRDefault="003E7EE5"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 xml:space="preserve">Установка дымовых пожарных </w:t>
      </w:r>
      <w:proofErr w:type="spellStart"/>
      <w:r w:rsidRPr="006174BC">
        <w:rPr>
          <w:rFonts w:ascii="Times New Roman" w:hAnsi="Times New Roman" w:cs="Times New Roman"/>
          <w:sz w:val="32"/>
          <w:szCs w:val="32"/>
        </w:rPr>
        <w:t>извещателей</w:t>
      </w:r>
      <w:proofErr w:type="spellEnd"/>
      <w:r w:rsidRPr="006174BC">
        <w:rPr>
          <w:rFonts w:ascii="Times New Roman" w:hAnsi="Times New Roman" w:cs="Times New Roman"/>
          <w:sz w:val="32"/>
          <w:szCs w:val="32"/>
        </w:rPr>
        <w:t xml:space="preserve"> в домах жителей района в целях предотвращения ЧС: раздача листовок и памяток о мерах пожарной безопасности, организация инструктажей (190 семей);</w:t>
      </w:r>
      <w:r w:rsidR="00C254D0" w:rsidRPr="006174BC">
        <w:rPr>
          <w:rFonts w:ascii="Times New Roman" w:hAnsi="Times New Roman" w:cs="Times New Roman"/>
          <w:sz w:val="32"/>
          <w:szCs w:val="32"/>
        </w:rPr>
        <w:t xml:space="preserve"> </w:t>
      </w:r>
    </w:p>
    <w:p w:rsidR="00C254D0" w:rsidRPr="006174BC" w:rsidRDefault="00C254D0"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Проведение районной акции «Игрушка – каждому ребенку-инвалиду» (101 чел.)</w:t>
      </w:r>
    </w:p>
    <w:p w:rsidR="00C254D0" w:rsidRPr="006174BC" w:rsidRDefault="00C254D0"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Организация и проведение акции «Помоги собраться в школу» для малоимущих семей с детьми» (66 семей);</w:t>
      </w:r>
    </w:p>
    <w:p w:rsidR="00C254D0" w:rsidRPr="006174BC" w:rsidRDefault="00C254D0"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Оказание материальной помощи гражданам Крапивинского муниципального района из средств областного бюджета (9 чел.), из средств местного бюджета (100 чел.), из средств государственной программы Кемеровской области «Социальная поддержка населения Кузбасса на 2014-2019г.г. (11 чел.);</w:t>
      </w:r>
    </w:p>
    <w:p w:rsidR="00C254D0" w:rsidRPr="006174BC" w:rsidRDefault="00C254D0"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Организация подписки на газету «Тайдонские родники» из средств местного бюджета (500 чел.);</w:t>
      </w:r>
    </w:p>
    <w:p w:rsidR="003E7EE5" w:rsidRPr="006174BC" w:rsidRDefault="003E7EE5" w:rsidP="00C254D0">
      <w:pPr>
        <w:pStyle w:val="a4"/>
        <w:numPr>
          <w:ilvl w:val="0"/>
          <w:numId w:val="1"/>
        </w:numPr>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Акция по обеспечению семенным картофелем многодетных семей Крапивинского муниципального района, имеющих дачные приусадебные участки (90 семей);</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Организация и проведение акции по обеспечению населения Крапивинского муниципального района суточными цыплятами (36 семей);</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Организация работы «Социальное такси» по перевозке малоимущих граждан и инвалидов к социально значимым объектам (103 чел.);</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Проведение обследования жилищно-бытовых условий малоимущих граждан и семей с детьми для оказания помощи на основании социального контракта на приобретение КРС (4 семьи);</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Выдача средств реабилитации гражданам пожилого возраста и инвалидам, не состоящим на учете в фонде социального страхования РФ (8 чел.);</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 xml:space="preserve">Организация разъяснительной работы с населением Крапивинского муниципального района о различных видах </w:t>
      </w:r>
      <w:r w:rsidRPr="006174BC">
        <w:rPr>
          <w:rFonts w:ascii="Times New Roman" w:hAnsi="Times New Roman" w:cs="Times New Roman"/>
          <w:sz w:val="32"/>
          <w:szCs w:val="32"/>
        </w:rPr>
        <w:lastRenderedPageBreak/>
        <w:t>мошенничества в ходе работы бригады мобильной социальной помощи, раздача листовок и памяток;</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Работа по социальному сопровождению граждан пожилого возраста и семей с детьми;</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Организация работы Отделения дневного пребывания для граждан пожилого возраста и инвалидов: (массаж, скандинавская ходьба, занятия в студиях «</w:t>
      </w:r>
      <w:proofErr w:type="spellStart"/>
      <w:r w:rsidRPr="006174BC">
        <w:rPr>
          <w:rFonts w:ascii="Times New Roman" w:hAnsi="Times New Roman" w:cs="Times New Roman"/>
          <w:sz w:val="32"/>
          <w:szCs w:val="32"/>
        </w:rPr>
        <w:t>Артерапия</w:t>
      </w:r>
      <w:proofErr w:type="spellEnd"/>
      <w:r w:rsidRPr="006174BC">
        <w:rPr>
          <w:rFonts w:ascii="Times New Roman" w:hAnsi="Times New Roman" w:cs="Times New Roman"/>
          <w:sz w:val="32"/>
          <w:szCs w:val="32"/>
        </w:rPr>
        <w:t>», «</w:t>
      </w:r>
      <w:proofErr w:type="spellStart"/>
      <w:r w:rsidRPr="006174BC">
        <w:rPr>
          <w:rFonts w:ascii="Times New Roman" w:hAnsi="Times New Roman" w:cs="Times New Roman"/>
          <w:sz w:val="32"/>
          <w:szCs w:val="32"/>
        </w:rPr>
        <w:t>Канзаши</w:t>
      </w:r>
      <w:proofErr w:type="spellEnd"/>
      <w:r w:rsidRPr="006174BC">
        <w:rPr>
          <w:rFonts w:ascii="Times New Roman" w:hAnsi="Times New Roman" w:cs="Times New Roman"/>
          <w:sz w:val="32"/>
          <w:szCs w:val="32"/>
        </w:rPr>
        <w:t>», «Студия танца», «</w:t>
      </w:r>
      <w:proofErr w:type="spellStart"/>
      <w:r w:rsidRPr="006174BC">
        <w:rPr>
          <w:rFonts w:ascii="Times New Roman" w:hAnsi="Times New Roman" w:cs="Times New Roman"/>
          <w:sz w:val="32"/>
          <w:szCs w:val="32"/>
        </w:rPr>
        <w:t>Тестопластика</w:t>
      </w:r>
      <w:proofErr w:type="spellEnd"/>
      <w:r w:rsidRPr="006174BC">
        <w:rPr>
          <w:rFonts w:ascii="Times New Roman" w:hAnsi="Times New Roman" w:cs="Times New Roman"/>
          <w:sz w:val="32"/>
          <w:szCs w:val="32"/>
        </w:rPr>
        <w:t>», оказание социально-медицинских услуг);</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 xml:space="preserve">Организация работы социальных клубов по интересам для граждан пожилого возраста, находящихся на социальном обслуживании на дому; </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Проведение субботников по благоустройству территорий;</w:t>
      </w:r>
    </w:p>
    <w:p w:rsidR="00AF30C6" w:rsidRPr="006174BC" w:rsidRDefault="00AF30C6"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Посадка саженцев деревьев хвойных пород на прилегающей территории СРЦ Крапивинского района (17 шт.);</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Акция «Бережем наш край родной» (35 чел.);</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Экологическая акция «Чистота родного края» (15 чел.);</w:t>
      </w:r>
    </w:p>
    <w:p w:rsidR="003E7EE5" w:rsidRPr="006174BC" w:rsidRDefault="003E7EE5" w:rsidP="00355298">
      <w:pPr>
        <w:pStyle w:val="a4"/>
        <w:numPr>
          <w:ilvl w:val="0"/>
          <w:numId w:val="1"/>
        </w:numPr>
        <w:tabs>
          <w:tab w:val="left" w:pos="851"/>
        </w:tabs>
        <w:spacing w:line="240" w:lineRule="auto"/>
        <w:ind w:left="31" w:firstLine="329"/>
        <w:jc w:val="both"/>
        <w:rPr>
          <w:rFonts w:ascii="Times New Roman" w:hAnsi="Times New Roman" w:cs="Times New Roman"/>
          <w:sz w:val="32"/>
          <w:szCs w:val="32"/>
        </w:rPr>
      </w:pPr>
      <w:r w:rsidRPr="006174BC">
        <w:rPr>
          <w:rFonts w:ascii="Times New Roman" w:hAnsi="Times New Roman" w:cs="Times New Roman"/>
          <w:sz w:val="32"/>
          <w:szCs w:val="32"/>
        </w:rPr>
        <w:t>Проведение мобильной педагогической гостиной, для се</w:t>
      </w:r>
      <w:r w:rsidR="0033416E">
        <w:rPr>
          <w:rFonts w:ascii="Times New Roman" w:hAnsi="Times New Roman" w:cs="Times New Roman"/>
          <w:sz w:val="32"/>
          <w:szCs w:val="32"/>
        </w:rPr>
        <w:t>мей учетных категорий (80 чел.)</w:t>
      </w:r>
    </w:p>
    <w:sectPr w:rsidR="003E7EE5" w:rsidRPr="006174BC" w:rsidSect="00015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016"/>
    <w:multiLevelType w:val="hybridMultilevel"/>
    <w:tmpl w:val="09AC8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463DB"/>
    <w:multiLevelType w:val="hybridMultilevel"/>
    <w:tmpl w:val="2166A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2C07F7"/>
    <w:rsid w:val="000156DD"/>
    <w:rsid w:val="00051D70"/>
    <w:rsid w:val="000568B7"/>
    <w:rsid w:val="000D4DED"/>
    <w:rsid w:val="001452FE"/>
    <w:rsid w:val="00162C26"/>
    <w:rsid w:val="002C07F7"/>
    <w:rsid w:val="002E45A3"/>
    <w:rsid w:val="002F5BA3"/>
    <w:rsid w:val="0033416E"/>
    <w:rsid w:val="00342E58"/>
    <w:rsid w:val="003456EF"/>
    <w:rsid w:val="00346F03"/>
    <w:rsid w:val="00355298"/>
    <w:rsid w:val="003D4AEE"/>
    <w:rsid w:val="003E7EE5"/>
    <w:rsid w:val="003F4C89"/>
    <w:rsid w:val="00472937"/>
    <w:rsid w:val="00477A5B"/>
    <w:rsid w:val="00527870"/>
    <w:rsid w:val="006174BC"/>
    <w:rsid w:val="00661941"/>
    <w:rsid w:val="00675921"/>
    <w:rsid w:val="006D3E47"/>
    <w:rsid w:val="00711C53"/>
    <w:rsid w:val="00793C3D"/>
    <w:rsid w:val="007A6C9E"/>
    <w:rsid w:val="007D45C8"/>
    <w:rsid w:val="008128AD"/>
    <w:rsid w:val="00833B23"/>
    <w:rsid w:val="00835B86"/>
    <w:rsid w:val="00970228"/>
    <w:rsid w:val="00981860"/>
    <w:rsid w:val="009968F3"/>
    <w:rsid w:val="00A85BD1"/>
    <w:rsid w:val="00AC5C20"/>
    <w:rsid w:val="00AF30C6"/>
    <w:rsid w:val="00BE1392"/>
    <w:rsid w:val="00BF467C"/>
    <w:rsid w:val="00C254D0"/>
    <w:rsid w:val="00C4468B"/>
    <w:rsid w:val="00C5329D"/>
    <w:rsid w:val="00C54757"/>
    <w:rsid w:val="00C77217"/>
    <w:rsid w:val="00D217DB"/>
    <w:rsid w:val="00D34AD8"/>
    <w:rsid w:val="00DA34A8"/>
    <w:rsid w:val="00DC1B5F"/>
    <w:rsid w:val="00E024E1"/>
    <w:rsid w:val="00E32FC7"/>
    <w:rsid w:val="00E95D4A"/>
    <w:rsid w:val="00F76190"/>
    <w:rsid w:val="00FC0A4B"/>
    <w:rsid w:val="00FD2378"/>
    <w:rsid w:val="00FF3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50AF6-4E7B-4B1B-83AC-215BDB59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7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35B86"/>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BC93-8B19-46C8-B171-939FD0EE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394</Words>
  <Characters>2246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diman</cp:lastModifiedBy>
  <cp:revision>98</cp:revision>
  <cp:lastPrinted>2019-08-02T05:34:00Z</cp:lastPrinted>
  <dcterms:created xsi:type="dcterms:W3CDTF">2019-08-02T06:51:00Z</dcterms:created>
  <dcterms:modified xsi:type="dcterms:W3CDTF">2019-08-07T09:00:00Z</dcterms:modified>
</cp:coreProperties>
</file>